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E5C" w:rsidRPr="00D93E5C" w:rsidRDefault="00D93E5C" w:rsidP="00D93E5C">
      <w:pPr>
        <w:spacing w:after="0" w:line="720" w:lineRule="atLeast"/>
        <w:textAlignment w:val="baseline"/>
        <w:outlineLvl w:val="0"/>
        <w:rPr>
          <w:rFonts w:ascii="Segoe UI" w:eastAsia="Times New Roman" w:hAnsi="Segoe UI" w:cs="Segoe UI"/>
          <w:b/>
          <w:bCs/>
          <w:kern w:val="36"/>
          <w:sz w:val="60"/>
          <w:szCs w:val="60"/>
        </w:rPr>
      </w:pPr>
      <w:bookmarkStart w:id="0" w:name="_GoBack"/>
      <w:r w:rsidRPr="00D93E5C">
        <w:rPr>
          <w:rFonts w:ascii="Segoe UI" w:eastAsia="Times New Roman" w:hAnsi="Segoe UI" w:cs="Segoe UI"/>
          <w:b/>
          <w:bCs/>
          <w:kern w:val="36"/>
          <w:sz w:val="60"/>
          <w:szCs w:val="60"/>
        </w:rPr>
        <w:t>Putting the 'person' in personnel</w:t>
      </w:r>
    </w:p>
    <w:bookmarkEnd w:id="0"/>
    <w:p w:rsidR="00D93E5C" w:rsidRPr="00D93E5C" w:rsidRDefault="00D93E5C" w:rsidP="00D93E5C">
      <w:pPr>
        <w:numPr>
          <w:ilvl w:val="0"/>
          <w:numId w:val="1"/>
        </w:numPr>
        <w:spacing w:after="0" w:line="300" w:lineRule="atLeast"/>
        <w:ind w:left="0"/>
        <w:textAlignment w:val="baseline"/>
        <w:rPr>
          <w:rFonts w:ascii="Segoe UI" w:eastAsia="Times New Roman" w:hAnsi="Segoe UI" w:cs="Segoe UI"/>
          <w:sz w:val="21"/>
          <w:szCs w:val="21"/>
        </w:rPr>
      </w:pPr>
      <w:r w:rsidRPr="00D93E5C">
        <w:rPr>
          <w:rFonts w:ascii="Segoe UI" w:eastAsia="Times New Roman" w:hAnsi="Segoe UI" w:cs="Segoe UI"/>
          <w:sz w:val="21"/>
          <w:szCs w:val="21"/>
        </w:rPr>
        <w:t>Published on August 9, 2015</w:t>
      </w:r>
    </w:p>
    <w:p w:rsidR="00D93E5C" w:rsidRPr="00D93E5C" w:rsidRDefault="00D93E5C" w:rsidP="00D93E5C">
      <w:pPr>
        <w:shd w:val="clear" w:color="auto" w:fill="FFFFFF"/>
        <w:spacing w:after="0" w:line="240" w:lineRule="auto"/>
        <w:textAlignment w:val="baseline"/>
        <w:rPr>
          <w:rFonts w:ascii="Times New Roman" w:eastAsia="Times New Roman" w:hAnsi="Times New Roman" w:cs="Times New Roman"/>
          <w:b/>
          <w:bCs/>
          <w:color w:val="665ED0"/>
          <w:sz w:val="24"/>
          <w:szCs w:val="24"/>
          <w:bdr w:val="none" w:sz="0" w:space="0" w:color="auto" w:frame="1"/>
        </w:rPr>
      </w:pPr>
      <w:r w:rsidRPr="00D93E5C">
        <w:rPr>
          <w:rFonts w:ascii="Segoe UI" w:eastAsia="Times New Roman" w:hAnsi="Segoe UI" w:cs="Segoe UI"/>
          <w:b/>
          <w:bCs/>
          <w:noProof/>
          <w:color w:val="665ED0"/>
          <w:sz w:val="24"/>
          <w:szCs w:val="24"/>
          <w:bdr w:val="none" w:sz="0" w:space="0" w:color="auto" w:frame="1"/>
        </w:rPr>
        <w:drawing>
          <wp:inline distT="0" distB="0" distL="0" distR="0" wp14:anchorId="1B164A99" wp14:editId="171E7039">
            <wp:extent cx="3200400" cy="3200400"/>
            <wp:effectExtent l="0" t="0" r="0" b="0"/>
            <wp:docPr id="1" name="Picture 1" descr="SUNIL CHHANWA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IL CHHANWA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r w:rsidRPr="00D93E5C">
        <w:rPr>
          <w:rFonts w:ascii="Segoe UI" w:eastAsia="Times New Roman" w:hAnsi="Segoe UI" w:cs="Segoe UI"/>
          <w:sz w:val="24"/>
          <w:szCs w:val="24"/>
        </w:rPr>
        <w:fldChar w:fldCharType="begin"/>
      </w:r>
      <w:r w:rsidRPr="00D93E5C">
        <w:rPr>
          <w:rFonts w:ascii="Segoe UI" w:eastAsia="Times New Roman" w:hAnsi="Segoe UI" w:cs="Segoe UI"/>
          <w:sz w:val="24"/>
          <w:szCs w:val="24"/>
        </w:rPr>
        <w:instrText xml:space="preserve"> HYPERLINK "https://www.linkedin.com/in/sunil-chhanwal-90a10051/" </w:instrText>
      </w:r>
      <w:r w:rsidRPr="00D93E5C">
        <w:rPr>
          <w:rFonts w:ascii="Segoe UI" w:eastAsia="Times New Roman" w:hAnsi="Segoe UI" w:cs="Segoe UI"/>
          <w:sz w:val="24"/>
          <w:szCs w:val="24"/>
        </w:rPr>
        <w:fldChar w:fldCharType="separate"/>
      </w:r>
    </w:p>
    <w:p w:rsidR="00D93E5C" w:rsidRPr="00D93E5C" w:rsidRDefault="00D93E5C" w:rsidP="00D93E5C">
      <w:pPr>
        <w:shd w:val="clear" w:color="auto" w:fill="FFFFFF"/>
        <w:spacing w:after="0" w:line="300" w:lineRule="atLeast"/>
        <w:ind w:right="120"/>
        <w:textAlignment w:val="baseline"/>
        <w:outlineLvl w:val="1"/>
        <w:rPr>
          <w:rFonts w:ascii="Times New Roman" w:eastAsia="Times New Roman" w:hAnsi="Times New Roman" w:cs="Times New Roman"/>
          <w:b/>
          <w:bCs/>
          <w:sz w:val="24"/>
          <w:szCs w:val="24"/>
        </w:rPr>
      </w:pPr>
      <w:r w:rsidRPr="00D93E5C">
        <w:rPr>
          <w:rFonts w:ascii="Segoe UI" w:eastAsia="Times New Roman" w:hAnsi="Segoe UI" w:cs="Segoe UI"/>
          <w:b/>
          <w:bCs/>
          <w:color w:val="665ED0"/>
          <w:sz w:val="24"/>
          <w:szCs w:val="24"/>
          <w:bdr w:val="none" w:sz="0" w:space="0" w:color="auto" w:frame="1"/>
        </w:rPr>
        <w:t>SUNIL CHHANWAL</w:t>
      </w:r>
    </w:p>
    <w:p w:rsidR="00D93E5C" w:rsidRPr="00D93E5C" w:rsidRDefault="00D93E5C" w:rsidP="00D93E5C">
      <w:pPr>
        <w:shd w:val="clear" w:color="auto" w:fill="FFFFFF"/>
        <w:spacing w:after="0" w:line="240" w:lineRule="auto"/>
        <w:textAlignment w:val="baseline"/>
        <w:rPr>
          <w:rFonts w:ascii="Segoe UI" w:eastAsia="Times New Roman" w:hAnsi="Segoe UI" w:cs="Segoe UI"/>
          <w:sz w:val="24"/>
          <w:szCs w:val="24"/>
        </w:rPr>
      </w:pPr>
      <w:r w:rsidRPr="00D93E5C">
        <w:rPr>
          <w:rFonts w:ascii="Segoe UI" w:eastAsia="Times New Roman" w:hAnsi="Segoe UI" w:cs="Segoe UI"/>
          <w:sz w:val="24"/>
          <w:szCs w:val="24"/>
        </w:rPr>
        <w:fldChar w:fldCharType="end"/>
      </w:r>
    </w:p>
    <w:p w:rsidR="00D93E5C" w:rsidRPr="00D93E5C" w:rsidRDefault="00D93E5C" w:rsidP="00D93E5C">
      <w:pPr>
        <w:shd w:val="clear" w:color="auto" w:fill="FFFFFF"/>
        <w:spacing w:after="0" w:line="240" w:lineRule="auto"/>
        <w:textAlignment w:val="baseline"/>
        <w:rPr>
          <w:rFonts w:ascii="Segoe UI" w:eastAsia="Times New Roman" w:hAnsi="Segoe UI" w:cs="Segoe UI"/>
          <w:sz w:val="24"/>
          <w:szCs w:val="24"/>
        </w:rPr>
      </w:pPr>
      <w:r w:rsidRPr="00D93E5C">
        <w:rPr>
          <w:rFonts w:ascii="Segoe UI" w:eastAsia="Times New Roman" w:hAnsi="Segoe UI" w:cs="Segoe UI"/>
          <w:sz w:val="24"/>
          <w:szCs w:val="24"/>
        </w:rPr>
        <w:t> </w:t>
      </w:r>
      <w:proofErr w:type="spellStart"/>
      <w:r w:rsidRPr="00D93E5C">
        <w:rPr>
          <w:rFonts w:ascii="Segoe UI" w:eastAsia="Times New Roman" w:hAnsi="Segoe UI" w:cs="Segoe UI"/>
          <w:sz w:val="21"/>
          <w:szCs w:val="21"/>
          <w:bdr w:val="none" w:sz="0" w:space="0" w:color="auto" w:frame="1"/>
        </w:rPr>
        <w:t>FollowFollow</w:t>
      </w:r>
      <w:proofErr w:type="spellEnd"/>
    </w:p>
    <w:p w:rsidR="00D93E5C" w:rsidRPr="00D93E5C" w:rsidRDefault="00D93E5C" w:rsidP="00D93E5C">
      <w:pPr>
        <w:shd w:val="clear" w:color="auto" w:fill="FFFFFF"/>
        <w:spacing w:after="0" w:line="240" w:lineRule="auto"/>
        <w:textAlignment w:val="baseline"/>
        <w:rPr>
          <w:rFonts w:ascii="Segoe UI" w:eastAsia="Times New Roman" w:hAnsi="Segoe UI" w:cs="Segoe UI"/>
          <w:sz w:val="24"/>
          <w:szCs w:val="24"/>
        </w:rPr>
      </w:pPr>
      <w:r w:rsidRPr="00D93E5C">
        <w:rPr>
          <w:rFonts w:ascii="Segoe UI" w:eastAsia="Times New Roman" w:hAnsi="Segoe UI" w:cs="Segoe UI"/>
          <w:sz w:val="24"/>
          <w:szCs w:val="24"/>
        </w:rPr>
        <w:t>Founder and Director of CHHANWAL HR CONSULTANCY</w:t>
      </w:r>
    </w:p>
    <w:p w:rsidR="00D93E5C" w:rsidRPr="00D93E5C" w:rsidRDefault="00D93E5C" w:rsidP="00D93E5C">
      <w:pPr>
        <w:numPr>
          <w:ilvl w:val="0"/>
          <w:numId w:val="2"/>
        </w:numPr>
        <w:shd w:val="clear" w:color="auto" w:fill="FFFFFF"/>
        <w:spacing w:after="0" w:line="240" w:lineRule="auto"/>
        <w:ind w:left="240"/>
        <w:textAlignment w:val="baseline"/>
        <w:rPr>
          <w:rFonts w:ascii="Segoe UI" w:eastAsia="Times New Roman" w:hAnsi="Segoe UI" w:cs="Segoe UI"/>
          <w:sz w:val="24"/>
          <w:szCs w:val="24"/>
        </w:rPr>
      </w:pPr>
      <w:r w:rsidRPr="00D93E5C">
        <w:rPr>
          <w:rFonts w:ascii="Segoe UI" w:eastAsia="Times New Roman" w:hAnsi="Segoe UI" w:cs="Segoe UI"/>
          <w:sz w:val="2"/>
          <w:szCs w:val="2"/>
          <w:bdr w:val="none" w:sz="0" w:space="0" w:color="auto" w:frame="1"/>
        </w:rPr>
        <w:t>Like</w:t>
      </w:r>
      <w:r w:rsidRPr="00D93E5C">
        <w:rPr>
          <w:rFonts w:ascii="Segoe UI" w:eastAsia="Times New Roman" w:hAnsi="Segoe UI" w:cs="Segoe UI"/>
          <w:sz w:val="24"/>
          <w:szCs w:val="24"/>
        </w:rPr>
        <w:t>5</w:t>
      </w:r>
    </w:p>
    <w:p w:rsidR="00D93E5C" w:rsidRPr="00D93E5C" w:rsidRDefault="00D93E5C" w:rsidP="00D93E5C">
      <w:pPr>
        <w:numPr>
          <w:ilvl w:val="0"/>
          <w:numId w:val="2"/>
        </w:numPr>
        <w:shd w:val="clear" w:color="auto" w:fill="FFFFFF"/>
        <w:spacing w:after="0" w:line="240" w:lineRule="auto"/>
        <w:ind w:left="240"/>
        <w:textAlignment w:val="baseline"/>
        <w:rPr>
          <w:rFonts w:ascii="Segoe UI" w:eastAsia="Times New Roman" w:hAnsi="Segoe UI" w:cs="Segoe UI"/>
          <w:sz w:val="24"/>
          <w:szCs w:val="24"/>
        </w:rPr>
      </w:pPr>
      <w:r w:rsidRPr="00D93E5C">
        <w:rPr>
          <w:rFonts w:ascii="Segoe UI" w:eastAsia="Times New Roman" w:hAnsi="Segoe UI" w:cs="Segoe UI"/>
          <w:sz w:val="2"/>
          <w:szCs w:val="2"/>
          <w:bdr w:val="none" w:sz="0" w:space="0" w:color="auto" w:frame="1"/>
        </w:rPr>
        <w:t>Comment</w:t>
      </w:r>
      <w:r w:rsidRPr="00D93E5C">
        <w:rPr>
          <w:rFonts w:ascii="Segoe UI" w:eastAsia="Times New Roman" w:hAnsi="Segoe UI" w:cs="Segoe UI"/>
          <w:b/>
          <w:bCs/>
          <w:sz w:val="21"/>
          <w:szCs w:val="21"/>
          <w:bdr w:val="none" w:sz="0" w:space="0" w:color="auto" w:frame="1"/>
        </w:rPr>
        <w:t>0</w:t>
      </w:r>
    </w:p>
    <w:p w:rsidR="00D93E5C" w:rsidRPr="00D93E5C" w:rsidRDefault="00D93E5C" w:rsidP="00D93E5C">
      <w:pPr>
        <w:numPr>
          <w:ilvl w:val="0"/>
          <w:numId w:val="2"/>
        </w:numPr>
        <w:shd w:val="clear" w:color="auto" w:fill="FFFFFF"/>
        <w:spacing w:after="0" w:line="240" w:lineRule="auto"/>
        <w:ind w:left="240"/>
        <w:textAlignment w:val="baseline"/>
        <w:rPr>
          <w:rFonts w:ascii="Segoe UI" w:eastAsia="Times New Roman" w:hAnsi="Segoe UI" w:cs="Segoe UI"/>
          <w:sz w:val="24"/>
          <w:szCs w:val="24"/>
        </w:rPr>
      </w:pPr>
      <w:r w:rsidRPr="00D93E5C">
        <w:rPr>
          <w:rFonts w:ascii="Segoe UI" w:eastAsia="Times New Roman" w:hAnsi="Segoe UI" w:cs="Segoe UI"/>
          <w:b/>
          <w:bCs/>
          <w:sz w:val="21"/>
          <w:szCs w:val="21"/>
          <w:bdr w:val="none" w:sz="0" w:space="0" w:color="auto" w:frame="1"/>
        </w:rPr>
        <w:t>0</w:t>
      </w:r>
    </w:p>
    <w:p w:rsidR="00D93E5C" w:rsidRPr="00D93E5C" w:rsidRDefault="00667DBA" w:rsidP="00D93E5C">
      <w:pPr>
        <w:shd w:val="clear" w:color="auto" w:fill="FFFFFF"/>
        <w:spacing w:after="0" w:line="240" w:lineRule="auto"/>
        <w:textAlignment w:val="baseline"/>
        <w:rPr>
          <w:rFonts w:ascii="Segoe UI" w:eastAsia="Times New Roman" w:hAnsi="Segoe UI" w:cs="Segoe UI"/>
          <w:sz w:val="24"/>
          <w:szCs w:val="24"/>
        </w:rPr>
      </w:pPr>
      <w:hyperlink r:id="rId7" w:tgtFrame="_blank" w:history="1">
        <w:r w:rsidR="00D93E5C" w:rsidRPr="00D93E5C">
          <w:rPr>
            <w:rFonts w:ascii="Segoe UI" w:eastAsia="Times New Roman" w:hAnsi="Segoe UI" w:cs="Segoe UI"/>
            <w:b/>
            <w:bCs/>
            <w:color w:val="0084BF"/>
            <w:sz w:val="24"/>
            <w:szCs w:val="24"/>
            <w:bdr w:val="none" w:sz="0" w:space="0" w:color="auto" w:frame="1"/>
          </w:rPr>
          <w:t> Write an article</w:t>
        </w:r>
      </w:hyperlink>
    </w:p>
    <w:p w:rsidR="00D93E5C" w:rsidRPr="00D93E5C" w:rsidRDefault="00D93E5C" w:rsidP="00D93E5C">
      <w:pPr>
        <w:shd w:val="clear" w:color="auto" w:fill="FFFFFF"/>
        <w:spacing w:beforeAutospacing="1" w:after="0" w:afterAutospacing="1" w:line="240" w:lineRule="auto"/>
        <w:textAlignment w:val="baseline"/>
        <w:rPr>
          <w:rFonts w:ascii="Times New Roman" w:eastAsia="Times New Roman" w:hAnsi="Times New Roman" w:cs="Times New Roman"/>
          <w:sz w:val="30"/>
          <w:szCs w:val="30"/>
        </w:rPr>
      </w:pPr>
      <w:r w:rsidRPr="00D93E5C">
        <w:rPr>
          <w:rFonts w:ascii="Georgia" w:eastAsia="Times New Roman" w:hAnsi="Georgia" w:cs="Times New Roman"/>
          <w:i/>
          <w:iCs/>
          <w:sz w:val="29"/>
          <w:szCs w:val="29"/>
          <w:bdr w:val="none" w:sz="0" w:space="0" w:color="auto" w:frame="1"/>
        </w:rPr>
        <w:t>Recently named the world's strongest bank for the second straight year, OCBC Bank leads the way not only through its disciplined approach towards credit and risk management but also its active talent development initiatives. Eric Ong, Head of Emerging Business, Global Enterprise Banking, OCBC Bank, shares how the bank's leaders make the personal effort to groom their talent</w:t>
      </w:r>
    </w:p>
    <w:p w:rsidR="00D93E5C" w:rsidRPr="00D93E5C" w:rsidRDefault="00D93E5C" w:rsidP="00D93E5C">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D93E5C">
        <w:rPr>
          <w:rFonts w:ascii="Times New Roman" w:eastAsia="Times New Roman" w:hAnsi="Times New Roman" w:cs="Times New Roman"/>
          <w:sz w:val="30"/>
          <w:szCs w:val="30"/>
        </w:rPr>
        <w:t xml:space="preserve">With a history of more than 80 years in Singapore, OCBC is a bank </w:t>
      </w:r>
      <w:proofErr w:type="spellStart"/>
      <w:r w:rsidRPr="00D93E5C">
        <w:rPr>
          <w:rFonts w:ascii="Times New Roman" w:eastAsia="Times New Roman" w:hAnsi="Times New Roman" w:cs="Times New Roman"/>
          <w:sz w:val="30"/>
          <w:szCs w:val="30"/>
        </w:rPr>
        <w:t>centred</w:t>
      </w:r>
      <w:proofErr w:type="spellEnd"/>
      <w:r w:rsidRPr="00D93E5C">
        <w:rPr>
          <w:rFonts w:ascii="Times New Roman" w:eastAsia="Times New Roman" w:hAnsi="Times New Roman" w:cs="Times New Roman"/>
          <w:sz w:val="30"/>
          <w:szCs w:val="30"/>
        </w:rPr>
        <w:t xml:space="preserve"> on people. The Bank has come a long way from its first days of helping rice merchants continue to trade times of war. This is evident in its sterling performance in recent years. In May this year, Bloomberg Markets magazine </w:t>
      </w:r>
      <w:r w:rsidRPr="00D93E5C">
        <w:rPr>
          <w:rFonts w:ascii="Times New Roman" w:eastAsia="Times New Roman" w:hAnsi="Times New Roman" w:cs="Times New Roman"/>
          <w:sz w:val="30"/>
          <w:szCs w:val="30"/>
        </w:rPr>
        <w:lastRenderedPageBreak/>
        <w:t>announced OCBC as the world’s strongest bank. Also, one in two businesses currently operating in Singapore has an account with the Bank.</w:t>
      </w:r>
    </w:p>
    <w:p w:rsidR="00D93E5C" w:rsidRPr="00D93E5C" w:rsidRDefault="00D93E5C" w:rsidP="00D93E5C">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D93E5C">
        <w:rPr>
          <w:rFonts w:ascii="Times New Roman" w:eastAsia="Times New Roman" w:hAnsi="Times New Roman" w:cs="Times New Roman"/>
          <w:sz w:val="30"/>
          <w:szCs w:val="30"/>
        </w:rPr>
        <w:t>The success of the bank is built on the back of sound business policies and active talent management and development.</w:t>
      </w:r>
    </w:p>
    <w:p w:rsidR="00D93E5C" w:rsidRPr="00D93E5C" w:rsidRDefault="00D93E5C" w:rsidP="00D93E5C">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D93E5C">
        <w:rPr>
          <w:rFonts w:ascii="Times New Roman" w:eastAsia="Times New Roman" w:hAnsi="Times New Roman" w:cs="Times New Roman"/>
          <w:sz w:val="30"/>
          <w:szCs w:val="30"/>
        </w:rPr>
        <w:t xml:space="preserve">For instance, within the first three days of a company being incorporated, OCBC will contact them about opening a corporate account with the bank. “The Bank </w:t>
      </w:r>
      <w:proofErr w:type="spellStart"/>
      <w:r w:rsidRPr="00D93E5C">
        <w:rPr>
          <w:rFonts w:ascii="Times New Roman" w:eastAsia="Times New Roman" w:hAnsi="Times New Roman" w:cs="Times New Roman"/>
          <w:sz w:val="30"/>
          <w:szCs w:val="30"/>
        </w:rPr>
        <w:t>practises</w:t>
      </w:r>
      <w:proofErr w:type="spellEnd"/>
      <w:r w:rsidRPr="00D93E5C">
        <w:rPr>
          <w:rFonts w:ascii="Times New Roman" w:eastAsia="Times New Roman" w:hAnsi="Times New Roman" w:cs="Times New Roman"/>
          <w:sz w:val="30"/>
          <w:szCs w:val="30"/>
        </w:rPr>
        <w:t xml:space="preserve"> the same proactivity when it comes to managing and developing its people,” says Eric Ong, Head of Emerging Business, Global Enterprise Banking, OCBC Bank.</w:t>
      </w:r>
    </w:p>
    <w:p w:rsidR="00D93E5C" w:rsidRPr="00D93E5C" w:rsidRDefault="00D93E5C" w:rsidP="00D93E5C">
      <w:pPr>
        <w:shd w:val="clear" w:color="auto" w:fill="FFFFFF"/>
        <w:spacing w:beforeAutospacing="1" w:after="0" w:afterAutospacing="1" w:line="240" w:lineRule="auto"/>
        <w:textAlignment w:val="baseline"/>
        <w:rPr>
          <w:rFonts w:ascii="Times New Roman" w:eastAsia="Times New Roman" w:hAnsi="Times New Roman" w:cs="Times New Roman"/>
          <w:sz w:val="30"/>
          <w:szCs w:val="30"/>
        </w:rPr>
      </w:pPr>
      <w:r w:rsidRPr="00D93E5C">
        <w:rPr>
          <w:rFonts w:ascii="Times New Roman" w:eastAsia="Times New Roman" w:hAnsi="Times New Roman" w:cs="Times New Roman"/>
          <w:b/>
          <w:bCs/>
          <w:sz w:val="30"/>
          <w:szCs w:val="30"/>
          <w:bdr w:val="none" w:sz="0" w:space="0" w:color="auto" w:frame="1"/>
        </w:rPr>
        <w:t>Career framework</w:t>
      </w:r>
    </w:p>
    <w:p w:rsidR="00D93E5C" w:rsidRPr="00D93E5C" w:rsidRDefault="00D93E5C" w:rsidP="00D93E5C">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D93E5C">
        <w:rPr>
          <w:rFonts w:ascii="Times New Roman" w:eastAsia="Times New Roman" w:hAnsi="Times New Roman" w:cs="Times New Roman"/>
          <w:sz w:val="30"/>
          <w:szCs w:val="30"/>
        </w:rPr>
        <w:t>OCBC takes training and development seriously as human capital is the Bank’s key differentiator. Investment in this area helps to build the capabilities of employees to deliver superior performance.</w:t>
      </w:r>
    </w:p>
    <w:p w:rsidR="00D93E5C" w:rsidRPr="00D93E5C" w:rsidRDefault="00D93E5C" w:rsidP="00D93E5C">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D93E5C">
        <w:rPr>
          <w:rFonts w:ascii="Times New Roman" w:eastAsia="Times New Roman" w:hAnsi="Times New Roman" w:cs="Times New Roman"/>
          <w:sz w:val="30"/>
          <w:szCs w:val="30"/>
        </w:rPr>
        <w:t>“Learning is part of the Bank’s ongoing business strategy and helps to create a win-win situation for us and our staff,” says Ong. “By aligning employees’ learning objectives with business goals, we help employees succeed in building a career and not just a job with OCBC.”</w:t>
      </w:r>
    </w:p>
    <w:p w:rsidR="00D93E5C" w:rsidRPr="00D93E5C" w:rsidRDefault="00D93E5C" w:rsidP="00D93E5C">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D93E5C">
        <w:rPr>
          <w:rFonts w:ascii="Times New Roman" w:eastAsia="Times New Roman" w:hAnsi="Times New Roman" w:cs="Times New Roman"/>
          <w:sz w:val="30"/>
          <w:szCs w:val="30"/>
        </w:rPr>
        <w:t xml:space="preserve">OCBC encourages its employees to take charge of their own careers through the Bank’s ‘Career Best’ </w:t>
      </w:r>
      <w:proofErr w:type="spellStart"/>
      <w:r w:rsidRPr="00D93E5C">
        <w:rPr>
          <w:rFonts w:ascii="Times New Roman" w:eastAsia="Times New Roman" w:hAnsi="Times New Roman" w:cs="Times New Roman"/>
          <w:sz w:val="30"/>
          <w:szCs w:val="30"/>
        </w:rPr>
        <w:t>programme</w:t>
      </w:r>
      <w:proofErr w:type="spellEnd"/>
      <w:r w:rsidRPr="00D93E5C">
        <w:rPr>
          <w:rFonts w:ascii="Times New Roman" w:eastAsia="Times New Roman" w:hAnsi="Times New Roman" w:cs="Times New Roman"/>
          <w:sz w:val="30"/>
          <w:szCs w:val="30"/>
        </w:rPr>
        <w:t xml:space="preserve">, launched in 2002. This </w:t>
      </w:r>
      <w:proofErr w:type="spellStart"/>
      <w:r w:rsidRPr="00D93E5C">
        <w:rPr>
          <w:rFonts w:ascii="Times New Roman" w:eastAsia="Times New Roman" w:hAnsi="Times New Roman" w:cs="Times New Roman"/>
          <w:sz w:val="30"/>
          <w:szCs w:val="30"/>
        </w:rPr>
        <w:t>programme</w:t>
      </w:r>
      <w:proofErr w:type="spellEnd"/>
      <w:r w:rsidRPr="00D93E5C">
        <w:rPr>
          <w:rFonts w:ascii="Times New Roman" w:eastAsia="Times New Roman" w:hAnsi="Times New Roman" w:cs="Times New Roman"/>
          <w:sz w:val="30"/>
          <w:szCs w:val="30"/>
        </w:rPr>
        <w:t xml:space="preserve"> involves helping employees evaluate their strengths and career orientation, and finding the best fit between their talents and OCBC’s needs.</w:t>
      </w:r>
    </w:p>
    <w:p w:rsidR="00D93E5C" w:rsidRPr="00D93E5C" w:rsidRDefault="00D93E5C" w:rsidP="00D93E5C">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D93E5C">
        <w:rPr>
          <w:rFonts w:ascii="Times New Roman" w:eastAsia="Times New Roman" w:hAnsi="Times New Roman" w:cs="Times New Roman"/>
          <w:sz w:val="30"/>
          <w:szCs w:val="30"/>
        </w:rPr>
        <w:t xml:space="preserve">The Bank also introduced the ‘OCBC Learning-3’ </w:t>
      </w:r>
      <w:proofErr w:type="spellStart"/>
      <w:r w:rsidRPr="00D93E5C">
        <w:rPr>
          <w:rFonts w:ascii="Times New Roman" w:eastAsia="Times New Roman" w:hAnsi="Times New Roman" w:cs="Times New Roman"/>
          <w:sz w:val="30"/>
          <w:szCs w:val="30"/>
        </w:rPr>
        <w:t>programme</w:t>
      </w:r>
      <w:proofErr w:type="spellEnd"/>
      <w:r w:rsidRPr="00D93E5C">
        <w:rPr>
          <w:rFonts w:ascii="Times New Roman" w:eastAsia="Times New Roman" w:hAnsi="Times New Roman" w:cs="Times New Roman"/>
          <w:sz w:val="30"/>
          <w:szCs w:val="30"/>
        </w:rPr>
        <w:t xml:space="preserve"> in 2007. A structured three-year development </w:t>
      </w:r>
      <w:proofErr w:type="spellStart"/>
      <w:r w:rsidRPr="00D93E5C">
        <w:rPr>
          <w:rFonts w:ascii="Times New Roman" w:eastAsia="Times New Roman" w:hAnsi="Times New Roman" w:cs="Times New Roman"/>
          <w:sz w:val="30"/>
          <w:szCs w:val="30"/>
        </w:rPr>
        <w:t>programme</w:t>
      </w:r>
      <w:proofErr w:type="spellEnd"/>
      <w:r w:rsidRPr="00D93E5C">
        <w:rPr>
          <w:rFonts w:ascii="Times New Roman" w:eastAsia="Times New Roman" w:hAnsi="Times New Roman" w:cs="Times New Roman"/>
          <w:sz w:val="30"/>
          <w:szCs w:val="30"/>
        </w:rPr>
        <w:t xml:space="preserve"> for employees, OCBC Learning-3 clearly delineates learning roadmaps for individual employees during their first three years of service with the Bank.</w:t>
      </w:r>
    </w:p>
    <w:p w:rsidR="00D93E5C" w:rsidRPr="00D93E5C" w:rsidRDefault="00D93E5C" w:rsidP="00D93E5C">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D93E5C">
        <w:rPr>
          <w:rFonts w:ascii="Times New Roman" w:eastAsia="Times New Roman" w:hAnsi="Times New Roman" w:cs="Times New Roman"/>
          <w:sz w:val="30"/>
          <w:szCs w:val="30"/>
        </w:rPr>
        <w:t>“Underscoring our commitment to training, we have created the OCBC Learning Academy and also dedicated an entire floor at the OCBC Centre, called The Learning Space @ OCBC, for the sole purpose of learning and development,” says Ong.</w:t>
      </w:r>
    </w:p>
    <w:p w:rsidR="00D93E5C" w:rsidRPr="00D93E5C" w:rsidRDefault="00D93E5C" w:rsidP="00D93E5C">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D93E5C">
        <w:rPr>
          <w:rFonts w:ascii="Times New Roman" w:eastAsia="Times New Roman" w:hAnsi="Times New Roman" w:cs="Times New Roman"/>
          <w:sz w:val="30"/>
          <w:szCs w:val="30"/>
        </w:rPr>
        <w:lastRenderedPageBreak/>
        <w:t xml:space="preserve">In addition to the typical classroom training, the Bank has also tapped on learning technologies like eLearning and virtual classrooms. Through the use of Web 2.0 and video conferencing technology the training </w:t>
      </w:r>
      <w:proofErr w:type="spellStart"/>
      <w:r w:rsidRPr="00D93E5C">
        <w:rPr>
          <w:rFonts w:ascii="Times New Roman" w:eastAsia="Times New Roman" w:hAnsi="Times New Roman" w:cs="Times New Roman"/>
          <w:sz w:val="30"/>
          <w:szCs w:val="30"/>
        </w:rPr>
        <w:t>programmes</w:t>
      </w:r>
      <w:proofErr w:type="spellEnd"/>
      <w:r w:rsidRPr="00D93E5C">
        <w:rPr>
          <w:rFonts w:ascii="Times New Roman" w:eastAsia="Times New Roman" w:hAnsi="Times New Roman" w:cs="Times New Roman"/>
          <w:sz w:val="30"/>
          <w:szCs w:val="30"/>
        </w:rPr>
        <w:t xml:space="preserve"> are now able to reach out to employees in different geographies.</w:t>
      </w:r>
    </w:p>
    <w:p w:rsidR="00D93E5C" w:rsidRPr="00D93E5C" w:rsidRDefault="00D93E5C" w:rsidP="00D93E5C">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D93E5C">
        <w:rPr>
          <w:rFonts w:ascii="Times New Roman" w:eastAsia="Times New Roman" w:hAnsi="Times New Roman" w:cs="Times New Roman"/>
          <w:sz w:val="30"/>
          <w:szCs w:val="30"/>
        </w:rPr>
        <w:t xml:space="preserve">Employees are given the first opportunity to learn of and apply for job-openings within the OCBC group through the Internal Job-Application </w:t>
      </w:r>
      <w:proofErr w:type="spellStart"/>
      <w:r w:rsidRPr="00D93E5C">
        <w:rPr>
          <w:rFonts w:ascii="Times New Roman" w:eastAsia="Times New Roman" w:hAnsi="Times New Roman" w:cs="Times New Roman"/>
          <w:sz w:val="30"/>
          <w:szCs w:val="30"/>
        </w:rPr>
        <w:t>Programme</w:t>
      </w:r>
      <w:proofErr w:type="spellEnd"/>
      <w:r w:rsidRPr="00D93E5C">
        <w:rPr>
          <w:rFonts w:ascii="Times New Roman" w:eastAsia="Times New Roman" w:hAnsi="Times New Roman" w:cs="Times New Roman"/>
          <w:sz w:val="30"/>
          <w:szCs w:val="30"/>
        </w:rPr>
        <w:t>, in which after 18 to 24 months, an employee has the open to move into another role.</w:t>
      </w:r>
    </w:p>
    <w:p w:rsidR="00D93E5C" w:rsidRPr="00D93E5C" w:rsidRDefault="00D93E5C" w:rsidP="00D93E5C">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D93E5C">
        <w:rPr>
          <w:rFonts w:ascii="Times New Roman" w:eastAsia="Times New Roman" w:hAnsi="Times New Roman" w:cs="Times New Roman"/>
          <w:sz w:val="30"/>
          <w:szCs w:val="30"/>
        </w:rPr>
        <w:t>“We want to encourage employees to continually acquire new experiences, knowledge, skills and competencies, and allow individuals to fulfil their career aspirations at different stages of their careers,” Ong explains.</w:t>
      </w:r>
    </w:p>
    <w:p w:rsidR="00D93E5C" w:rsidRPr="00D93E5C" w:rsidRDefault="00D93E5C" w:rsidP="00D93E5C">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D93E5C">
        <w:rPr>
          <w:rFonts w:ascii="Times New Roman" w:eastAsia="Times New Roman" w:hAnsi="Times New Roman" w:cs="Times New Roman"/>
          <w:sz w:val="30"/>
          <w:szCs w:val="30"/>
        </w:rPr>
        <w:t xml:space="preserve">This is especially so for Gen Y staff who constantly seek change and want progression – something to look forward to. They need to feel challenged and </w:t>
      </w:r>
      <w:proofErr w:type="spellStart"/>
      <w:r w:rsidRPr="00D93E5C">
        <w:rPr>
          <w:rFonts w:ascii="Times New Roman" w:eastAsia="Times New Roman" w:hAnsi="Times New Roman" w:cs="Times New Roman"/>
          <w:sz w:val="30"/>
          <w:szCs w:val="30"/>
        </w:rPr>
        <w:t>recognised</w:t>
      </w:r>
      <w:proofErr w:type="spellEnd"/>
      <w:r w:rsidRPr="00D93E5C">
        <w:rPr>
          <w:rFonts w:ascii="Times New Roman" w:eastAsia="Times New Roman" w:hAnsi="Times New Roman" w:cs="Times New Roman"/>
          <w:sz w:val="30"/>
          <w:szCs w:val="30"/>
        </w:rPr>
        <w:t xml:space="preserve"> for the work they do. If they are ‘stuck in a rut’, performance dips.</w:t>
      </w:r>
    </w:p>
    <w:p w:rsidR="00D93E5C" w:rsidRPr="00D93E5C" w:rsidRDefault="00D93E5C" w:rsidP="00D93E5C">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D93E5C">
        <w:rPr>
          <w:rFonts w:ascii="Times New Roman" w:eastAsia="Times New Roman" w:hAnsi="Times New Roman" w:cs="Times New Roman"/>
          <w:sz w:val="30"/>
          <w:szCs w:val="30"/>
        </w:rPr>
        <w:t>“In banking, employees need foundation,” says Ong. “I was once a bank teller. I then moved on to typing bank drafts and the like.”</w:t>
      </w:r>
    </w:p>
    <w:p w:rsidR="00D93E5C" w:rsidRPr="00D93E5C" w:rsidRDefault="00D93E5C" w:rsidP="00D93E5C">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D93E5C">
        <w:rPr>
          <w:rFonts w:ascii="Times New Roman" w:eastAsia="Times New Roman" w:hAnsi="Times New Roman" w:cs="Times New Roman"/>
          <w:sz w:val="30"/>
          <w:szCs w:val="30"/>
        </w:rPr>
        <w:t>Leaders walk the talk too. “In my business review, one part is financial numbers and business initiatives, while a large part (50%-60%) is based on the human resources,” says Ong.</w:t>
      </w:r>
    </w:p>
    <w:p w:rsidR="00D93E5C" w:rsidRPr="00D93E5C" w:rsidRDefault="00D93E5C" w:rsidP="00D93E5C">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D93E5C">
        <w:rPr>
          <w:rFonts w:ascii="Times New Roman" w:eastAsia="Times New Roman" w:hAnsi="Times New Roman" w:cs="Times New Roman"/>
          <w:sz w:val="30"/>
          <w:szCs w:val="30"/>
        </w:rPr>
        <w:t>   Shalini Shukla-Pandey - 18 Oct 2012 - See more at: http://www.hrmasia.com/content/putting-person-personnel#sthash.Ppc7z2nI.dpuf</w:t>
      </w:r>
    </w:p>
    <w:p w:rsidR="00402311" w:rsidRDefault="00402311"/>
    <w:sectPr w:rsidR="00402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83AAA"/>
    <w:multiLevelType w:val="multilevel"/>
    <w:tmpl w:val="9408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710869"/>
    <w:multiLevelType w:val="multilevel"/>
    <w:tmpl w:val="C5EC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5C"/>
    <w:rsid w:val="00402311"/>
    <w:rsid w:val="004757D3"/>
    <w:rsid w:val="00667DBA"/>
    <w:rsid w:val="00D9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35A1A-0F5A-4C35-A5E2-CBAFE690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72540">
      <w:bodyDiv w:val="1"/>
      <w:marLeft w:val="0"/>
      <w:marRight w:val="0"/>
      <w:marTop w:val="0"/>
      <w:marBottom w:val="0"/>
      <w:divBdr>
        <w:top w:val="none" w:sz="0" w:space="0" w:color="auto"/>
        <w:left w:val="none" w:sz="0" w:space="0" w:color="auto"/>
        <w:bottom w:val="none" w:sz="0" w:space="0" w:color="auto"/>
        <w:right w:val="none" w:sz="0" w:space="0" w:color="auto"/>
      </w:divBdr>
      <w:divsChild>
        <w:div w:id="877668882">
          <w:marLeft w:val="0"/>
          <w:marRight w:val="0"/>
          <w:marTop w:val="0"/>
          <w:marBottom w:val="0"/>
          <w:divBdr>
            <w:top w:val="none" w:sz="0" w:space="0" w:color="auto"/>
            <w:left w:val="none" w:sz="0" w:space="0" w:color="auto"/>
            <w:bottom w:val="none" w:sz="0" w:space="0" w:color="auto"/>
            <w:right w:val="none" w:sz="0" w:space="0" w:color="auto"/>
          </w:divBdr>
          <w:divsChild>
            <w:div w:id="855265637">
              <w:marLeft w:val="0"/>
              <w:marRight w:val="0"/>
              <w:marTop w:val="0"/>
              <w:marBottom w:val="0"/>
              <w:divBdr>
                <w:top w:val="none" w:sz="0" w:space="0" w:color="auto"/>
                <w:left w:val="none" w:sz="0" w:space="0" w:color="auto"/>
                <w:bottom w:val="single" w:sz="6" w:space="0" w:color="auto"/>
                <w:right w:val="none" w:sz="0" w:space="0" w:color="auto"/>
              </w:divBdr>
              <w:divsChild>
                <w:div w:id="552351839">
                  <w:marLeft w:val="0"/>
                  <w:marRight w:val="0"/>
                  <w:marTop w:val="0"/>
                  <w:marBottom w:val="0"/>
                  <w:divBdr>
                    <w:top w:val="none" w:sz="0" w:space="0" w:color="auto"/>
                    <w:left w:val="none" w:sz="0" w:space="0" w:color="auto"/>
                    <w:bottom w:val="none" w:sz="0" w:space="0" w:color="auto"/>
                    <w:right w:val="none" w:sz="0" w:space="0" w:color="auto"/>
                  </w:divBdr>
                  <w:divsChild>
                    <w:div w:id="1677921067">
                      <w:marLeft w:val="0"/>
                      <w:marRight w:val="0"/>
                      <w:marTop w:val="0"/>
                      <w:marBottom w:val="0"/>
                      <w:divBdr>
                        <w:top w:val="none" w:sz="0" w:space="0" w:color="auto"/>
                        <w:left w:val="none" w:sz="0" w:space="0" w:color="auto"/>
                        <w:bottom w:val="none" w:sz="0" w:space="0" w:color="auto"/>
                        <w:right w:val="none" w:sz="0" w:space="0" w:color="auto"/>
                      </w:divBdr>
                    </w:div>
                    <w:div w:id="445541085">
                      <w:marLeft w:val="0"/>
                      <w:marRight w:val="0"/>
                      <w:marTop w:val="0"/>
                      <w:marBottom w:val="0"/>
                      <w:divBdr>
                        <w:top w:val="none" w:sz="0" w:space="0" w:color="auto"/>
                        <w:left w:val="none" w:sz="0" w:space="0" w:color="auto"/>
                        <w:bottom w:val="none" w:sz="0" w:space="0" w:color="auto"/>
                        <w:right w:val="none" w:sz="0" w:space="0" w:color="auto"/>
                      </w:divBdr>
                      <w:divsChild>
                        <w:div w:id="171529723">
                          <w:marLeft w:val="0"/>
                          <w:marRight w:val="0"/>
                          <w:marTop w:val="0"/>
                          <w:marBottom w:val="0"/>
                          <w:divBdr>
                            <w:top w:val="none" w:sz="0" w:space="0" w:color="auto"/>
                            <w:left w:val="none" w:sz="0" w:space="0" w:color="auto"/>
                            <w:bottom w:val="none" w:sz="0" w:space="0" w:color="auto"/>
                            <w:right w:val="none" w:sz="0" w:space="0" w:color="auto"/>
                          </w:divBdr>
                        </w:div>
                      </w:divsChild>
                    </w:div>
                    <w:div w:id="1462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17274">
          <w:marLeft w:val="0"/>
          <w:marRight w:val="0"/>
          <w:marTop w:val="0"/>
          <w:marBottom w:val="0"/>
          <w:divBdr>
            <w:top w:val="none" w:sz="0" w:space="0" w:color="auto"/>
            <w:left w:val="none" w:sz="0" w:space="0" w:color="auto"/>
            <w:bottom w:val="none" w:sz="0" w:space="0" w:color="auto"/>
            <w:right w:val="none" w:sz="0" w:space="0" w:color="auto"/>
          </w:divBdr>
          <w:divsChild>
            <w:div w:id="888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post/n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linkedin.com/in/sunil-chhanwal-90a1005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Glover, Kathie (CAI - Manheim Pennsylvania)</dc:creator>
  <cp:keywords/>
  <dc:description/>
  <cp:lastModifiedBy>augky</cp:lastModifiedBy>
  <cp:revision>2</cp:revision>
  <dcterms:created xsi:type="dcterms:W3CDTF">2018-08-16T09:22:00Z</dcterms:created>
  <dcterms:modified xsi:type="dcterms:W3CDTF">2018-08-16T09:22:00Z</dcterms:modified>
</cp:coreProperties>
</file>