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6D9" w:rsidRPr="004107BF" w:rsidRDefault="00B573B4" w:rsidP="0099456F">
      <w:pPr>
        <w:spacing w:line="480" w:lineRule="auto"/>
        <w:jc w:val="center"/>
        <w:rPr>
          <w:b/>
        </w:rPr>
      </w:pPr>
      <w:bookmarkStart w:id="0" w:name="_GoBack"/>
      <w:bookmarkEnd w:id="0"/>
      <w:r w:rsidRPr="004107BF">
        <w:rPr>
          <w:b/>
        </w:rPr>
        <w:t>Nursing and Healthcare Ethics Class and Instruction</w:t>
      </w:r>
    </w:p>
    <w:p w:rsidR="004107BF" w:rsidRPr="0099456F" w:rsidRDefault="004107BF" w:rsidP="0099456F">
      <w:pPr>
        <w:spacing w:line="480" w:lineRule="auto"/>
        <w:jc w:val="center"/>
      </w:pPr>
    </w:p>
    <w:p w:rsidR="00B573B4" w:rsidRPr="004107BF" w:rsidRDefault="004107BF" w:rsidP="004107BF">
      <w:pPr>
        <w:spacing w:line="480" w:lineRule="auto"/>
        <w:rPr>
          <w:u w:val="single"/>
        </w:rPr>
      </w:pPr>
      <w:r w:rsidRPr="004107BF">
        <w:rPr>
          <w:u w:val="single"/>
        </w:rPr>
        <w:t>Organization Overview</w:t>
      </w:r>
    </w:p>
    <w:p w:rsidR="00B573B4" w:rsidRPr="004107BF" w:rsidRDefault="004107BF" w:rsidP="002B280A">
      <w:pPr>
        <w:spacing w:line="480" w:lineRule="auto"/>
      </w:pPr>
      <w:r>
        <w:tab/>
        <w:t xml:space="preserve">The Healthcare Department </w:t>
      </w:r>
      <w:r w:rsidR="00C12C37">
        <w:t>located in the state of WI.</w:t>
      </w:r>
      <w:r>
        <w:t xml:space="preserve"> will be providing an area in which this class will be conduct. They have very strong missions and goals of the rising healthcare to ensure students and future prospective of the healthcare system can have an engaging and learning environment that is suitable. Their mission is spread the word of ethical issues that arise in the healthcare system so that others who are coming into healthcare can be aware of it as well as the legal aspects that come along with ethical issues. </w:t>
      </w:r>
    </w:p>
    <w:p w:rsidR="00671D1E" w:rsidRPr="0099456F" w:rsidRDefault="00671D1E" w:rsidP="0099456F">
      <w:pPr>
        <w:spacing w:line="480" w:lineRule="auto"/>
      </w:pPr>
    </w:p>
    <w:p w:rsidR="00671D1E" w:rsidRPr="0099456F" w:rsidRDefault="00671D1E" w:rsidP="0099456F">
      <w:pPr>
        <w:spacing w:line="480" w:lineRule="auto"/>
      </w:pPr>
      <w:r w:rsidRPr="0099456F">
        <w:rPr>
          <w:u w:val="single"/>
        </w:rPr>
        <w:t>COURSE TITLE</w:t>
      </w:r>
      <w:r w:rsidRPr="0099456F">
        <w:t xml:space="preserve">                     </w:t>
      </w:r>
      <w:r w:rsidR="00B573B4" w:rsidRPr="0099456F">
        <w:t>Nursing and Healthcare Ethics Class and Instruction</w:t>
      </w:r>
    </w:p>
    <w:p w:rsidR="00671D1E" w:rsidRPr="0099456F" w:rsidRDefault="00671D1E" w:rsidP="0099456F">
      <w:pPr>
        <w:spacing w:line="480" w:lineRule="auto"/>
      </w:pPr>
    </w:p>
    <w:p w:rsidR="00671D1E" w:rsidRPr="0099456F" w:rsidRDefault="00671D1E" w:rsidP="0099456F">
      <w:pPr>
        <w:spacing w:line="480" w:lineRule="auto"/>
      </w:pPr>
      <w:r w:rsidRPr="0099456F">
        <w:rPr>
          <w:u w:val="single"/>
        </w:rPr>
        <w:t>PREREQUISITES</w:t>
      </w:r>
      <w:r w:rsidR="00AB76D9" w:rsidRPr="0099456F">
        <w:t>                  </w:t>
      </w:r>
      <w:r w:rsidR="00027926" w:rsidRPr="0099456F">
        <w:t>NUR 3825</w:t>
      </w:r>
      <w:r w:rsidR="006129C8">
        <w:t>an</w:t>
      </w:r>
      <w:r w:rsidR="00FC4E47">
        <w:t xml:space="preserve"> introduction the Nursing Practices and Healthcare</w:t>
      </w:r>
    </w:p>
    <w:p w:rsidR="00C34EF2" w:rsidRPr="0099456F" w:rsidRDefault="00671D1E" w:rsidP="0099456F">
      <w:pPr>
        <w:spacing w:line="480" w:lineRule="auto"/>
      </w:pPr>
      <w:r w:rsidRPr="0099456F">
        <w:t>                                         </w:t>
      </w:r>
      <w:r w:rsidR="0099456F">
        <w:t xml:space="preserve">                               </w:t>
      </w:r>
    </w:p>
    <w:p w:rsidR="002B280A" w:rsidRDefault="00671D1E" w:rsidP="002B280A">
      <w:pPr>
        <w:spacing w:line="480" w:lineRule="auto"/>
      </w:pPr>
      <w:r w:rsidRPr="0099456F">
        <w:rPr>
          <w:u w:val="single"/>
        </w:rPr>
        <w:t>COURSE DESCRIPTION</w:t>
      </w:r>
      <w:r w:rsidRPr="0099456F">
        <w:t>   </w:t>
      </w:r>
    </w:p>
    <w:p w:rsidR="00671D1E" w:rsidRPr="0099456F" w:rsidRDefault="00B573B4" w:rsidP="002B280A">
      <w:pPr>
        <w:spacing w:line="480" w:lineRule="auto"/>
        <w:ind w:firstLine="720"/>
      </w:pPr>
      <w:r w:rsidRPr="0099456F">
        <w:t>The one goal this course will provide to students is for them to be able to examine ethical dilemmas within the nursing practice and healthcare system. The</w:t>
      </w:r>
      <w:r w:rsidR="00DB53ED">
        <w:t xml:space="preserve"> need for this class is vital as</w:t>
      </w:r>
      <w:r w:rsidRPr="0099456F">
        <w:t xml:space="preserve"> consequences of ethical misconduct as well as legal malpractice will be explored through our 12 hour class.</w:t>
      </w:r>
      <w:r w:rsidR="00B606EC">
        <w:t>Ethical issues are a big topic in today’s health care world and must be brought</w:t>
      </w:r>
      <w:r w:rsidR="002E4687">
        <w:t xml:space="preserve"> to light </w:t>
      </w:r>
      <w:r w:rsidR="00B606EC">
        <w:t xml:space="preserve">for learners to comprehend. </w:t>
      </w:r>
      <w:r w:rsidR="00671D1E" w:rsidRPr="0099456F">
        <w:t xml:space="preserve">Consequences of ethical </w:t>
      </w:r>
      <w:r w:rsidR="008D2E28" w:rsidRPr="0099456F">
        <w:t xml:space="preserve">misconduct </w:t>
      </w:r>
      <w:r w:rsidR="00830CF9" w:rsidRPr="0099456F">
        <w:t>and</w:t>
      </w:r>
      <w:r w:rsidR="008D2E28" w:rsidRPr="0099456F">
        <w:t xml:space="preserve"> legal </w:t>
      </w:r>
      <w:r w:rsidR="00671D1E" w:rsidRPr="0099456F">
        <w:t>malpra</w:t>
      </w:r>
      <w:r w:rsidR="00DB53ED">
        <w:t xml:space="preserve">ctice are explored. Emphasis </w:t>
      </w:r>
      <w:r w:rsidR="00830CF9" w:rsidRPr="0099456F">
        <w:t>on</w:t>
      </w:r>
      <w:r w:rsidR="00671D1E" w:rsidRPr="0099456F">
        <w:t xml:space="preserve"> ethical decision making processes and recognition of negligent practices.</w:t>
      </w:r>
      <w:r w:rsidR="008D2E28" w:rsidRPr="0099456F">
        <w:t xml:space="preserve"> Focus is on case analysis of legal </w:t>
      </w:r>
      <w:r w:rsidR="00830CF9" w:rsidRPr="0099456F">
        <w:t>and</w:t>
      </w:r>
      <w:r w:rsidR="008D2E28" w:rsidRPr="0099456F">
        <w:t xml:space="preserve"> ethical issues.</w:t>
      </w:r>
      <w:r w:rsidR="00FC4E47" w:rsidRPr="00FC4E47">
        <w:t xml:space="preserve"> This course will present students with a systematic method in order to teach them planning, implementation, as well as development of healthcare curriculum. In addition at examining such research that is being supported, the </w:t>
      </w:r>
      <w:r w:rsidR="00FC4E47" w:rsidRPr="00FC4E47">
        <w:lastRenderedPageBreak/>
        <w:t>contemporary methods that will be used for instructional design, is that students will also be required to use concepts in order to introduce them into a suitable nursing and h</w:t>
      </w:r>
      <w:r w:rsidR="002B280A">
        <w:t>ealthcare environment (Johnson, 2006).</w:t>
      </w:r>
    </w:p>
    <w:p w:rsidR="00671D1E" w:rsidRPr="0099456F" w:rsidRDefault="00671D1E" w:rsidP="0099456F">
      <w:pPr>
        <w:spacing w:line="480" w:lineRule="auto"/>
      </w:pPr>
      <w:r w:rsidRPr="0099456F">
        <w:rPr>
          <w:u w:val="single"/>
        </w:rPr>
        <w:t>COURSE OBJECTIVES</w:t>
      </w:r>
      <w:r w:rsidR="00AB0F7D" w:rsidRPr="0099456F">
        <w:t>   </w:t>
      </w:r>
      <w:r w:rsidRPr="0099456F">
        <w:t>Upon completion of this course, the student will:</w:t>
      </w:r>
    </w:p>
    <w:p w:rsidR="00671D1E" w:rsidRPr="00E35D1C" w:rsidRDefault="006129C8" w:rsidP="0099456F">
      <w:pPr>
        <w:numPr>
          <w:ilvl w:val="0"/>
          <w:numId w:val="1"/>
        </w:numPr>
        <w:spacing w:before="120" w:line="480" w:lineRule="auto"/>
        <w:rPr>
          <w:rFonts w:eastAsia="Times New Roman"/>
          <w:color w:val="FF0000"/>
        </w:rPr>
      </w:pPr>
      <w:r>
        <w:rPr>
          <w:rFonts w:eastAsia="Times New Roman"/>
        </w:rPr>
        <w:t>Analyze the basic concepts in a legal perspective that are relevant to issues of negligence within the practice of nursing in the healthcare system.</w:t>
      </w:r>
      <w:r w:rsidR="00E35D1C" w:rsidRPr="00E35D1C">
        <w:rPr>
          <w:rFonts w:eastAsia="Times New Roman"/>
          <w:color w:val="FF0000"/>
        </w:rPr>
        <w:t>Cognitiive</w:t>
      </w:r>
    </w:p>
    <w:p w:rsidR="00671D1E" w:rsidRPr="00E35D1C" w:rsidRDefault="00671D1E" w:rsidP="0099456F">
      <w:pPr>
        <w:numPr>
          <w:ilvl w:val="0"/>
          <w:numId w:val="1"/>
        </w:numPr>
        <w:spacing w:before="120" w:line="480" w:lineRule="auto"/>
        <w:rPr>
          <w:rFonts w:eastAsia="Times New Roman"/>
          <w:color w:val="FF0000"/>
        </w:rPr>
      </w:pPr>
      <w:r w:rsidRPr="0099456F">
        <w:rPr>
          <w:rFonts w:eastAsia="Times New Roman"/>
        </w:rPr>
        <w:t xml:space="preserve">Describe ethical principles related to decision making with </w:t>
      </w:r>
      <w:r w:rsidR="00830CF9" w:rsidRPr="0099456F">
        <w:rPr>
          <w:rFonts w:eastAsia="Times New Roman"/>
        </w:rPr>
        <w:t>clients</w:t>
      </w:r>
      <w:r w:rsidRPr="0099456F">
        <w:rPr>
          <w:rFonts w:eastAsia="Times New Roman"/>
        </w:rPr>
        <w:t xml:space="preserve"> across the lifespan</w:t>
      </w:r>
      <w:r w:rsidR="00E833F3" w:rsidRPr="0099456F">
        <w:rPr>
          <w:rFonts w:eastAsia="Times New Roman"/>
        </w:rPr>
        <w:t>.</w:t>
      </w:r>
      <w:r w:rsidR="00E35D1C" w:rsidRPr="00E35D1C">
        <w:rPr>
          <w:rFonts w:eastAsia="Times New Roman"/>
          <w:color w:val="FF0000"/>
        </w:rPr>
        <w:t>Cognitive and Affective</w:t>
      </w:r>
    </w:p>
    <w:p w:rsidR="00671D1E" w:rsidRPr="0099456F" w:rsidRDefault="00671D1E" w:rsidP="0099456F">
      <w:pPr>
        <w:numPr>
          <w:ilvl w:val="0"/>
          <w:numId w:val="1"/>
        </w:numPr>
        <w:spacing w:before="120" w:line="480" w:lineRule="auto"/>
        <w:rPr>
          <w:rFonts w:eastAsia="Times New Roman"/>
        </w:rPr>
      </w:pPr>
      <w:r w:rsidRPr="0099456F">
        <w:rPr>
          <w:rFonts w:eastAsia="Times New Roman"/>
        </w:rPr>
        <w:t xml:space="preserve">Use an ethical decision making </w:t>
      </w:r>
      <w:r w:rsidR="009D0A77" w:rsidRPr="0099456F">
        <w:rPr>
          <w:rFonts w:eastAsia="Times New Roman"/>
        </w:rPr>
        <w:t xml:space="preserve">model </w:t>
      </w:r>
      <w:r w:rsidRPr="0099456F">
        <w:rPr>
          <w:rFonts w:eastAsia="Times New Roman"/>
        </w:rPr>
        <w:t>to analyze complex ethical dilemmas in diverse populations</w:t>
      </w:r>
      <w:r w:rsidR="00E833F3" w:rsidRPr="0099456F">
        <w:rPr>
          <w:rFonts w:eastAsia="Times New Roman"/>
        </w:rPr>
        <w:t>.</w:t>
      </w:r>
      <w:r w:rsidR="00E35D1C" w:rsidRPr="00E35D1C">
        <w:rPr>
          <w:rFonts w:eastAsia="Times New Roman"/>
          <w:color w:val="FF0000"/>
        </w:rPr>
        <w:t>Cognitive</w:t>
      </w:r>
    </w:p>
    <w:p w:rsidR="00671D1E" w:rsidRPr="0099456F" w:rsidRDefault="00671D1E" w:rsidP="0099456F">
      <w:pPr>
        <w:numPr>
          <w:ilvl w:val="0"/>
          <w:numId w:val="1"/>
        </w:numPr>
        <w:spacing w:before="120" w:line="480" w:lineRule="auto"/>
        <w:rPr>
          <w:rFonts w:eastAsia="Times New Roman"/>
        </w:rPr>
      </w:pPr>
      <w:r w:rsidRPr="0099456F">
        <w:rPr>
          <w:rFonts w:eastAsia="Times New Roman"/>
        </w:rPr>
        <w:t xml:space="preserve">Discuss accountability for protecting confidential and </w:t>
      </w:r>
      <w:r w:rsidR="00EE5DAA" w:rsidRPr="0099456F">
        <w:rPr>
          <w:rFonts w:eastAsia="Times New Roman"/>
        </w:rPr>
        <w:t>private healthcare</w:t>
      </w:r>
      <w:r w:rsidRPr="0099456F">
        <w:rPr>
          <w:rFonts w:eastAsia="Times New Roman"/>
        </w:rPr>
        <w:t>information from diverse information sources</w:t>
      </w:r>
      <w:r w:rsidR="00E833F3" w:rsidRPr="0099456F">
        <w:rPr>
          <w:rFonts w:eastAsia="Times New Roman"/>
        </w:rPr>
        <w:t>.</w:t>
      </w:r>
      <w:r w:rsidR="00E35D1C" w:rsidRPr="00E35D1C">
        <w:rPr>
          <w:rFonts w:eastAsia="Times New Roman"/>
          <w:color w:val="FF0000"/>
        </w:rPr>
        <w:t>Cognitive</w:t>
      </w:r>
    </w:p>
    <w:p w:rsidR="00671D1E" w:rsidRPr="00E35D1C" w:rsidRDefault="00671D1E" w:rsidP="0099456F">
      <w:pPr>
        <w:numPr>
          <w:ilvl w:val="0"/>
          <w:numId w:val="1"/>
        </w:numPr>
        <w:spacing w:before="120" w:line="480" w:lineRule="auto"/>
        <w:rPr>
          <w:rFonts w:eastAsia="Times New Roman"/>
          <w:color w:val="FF0000"/>
        </w:rPr>
      </w:pPr>
      <w:r w:rsidRPr="0099456F">
        <w:rPr>
          <w:rFonts w:eastAsia="Times New Roman"/>
        </w:rPr>
        <w:t xml:space="preserve">Evaluate </w:t>
      </w:r>
      <w:r w:rsidR="00AB76D9" w:rsidRPr="0099456F">
        <w:rPr>
          <w:rFonts w:eastAsia="Times New Roman"/>
        </w:rPr>
        <w:t>professional responses</w:t>
      </w:r>
      <w:r w:rsidRPr="0099456F">
        <w:rPr>
          <w:rFonts w:eastAsia="Times New Roman"/>
        </w:rPr>
        <w:t xml:space="preserve"> to </w:t>
      </w:r>
      <w:r w:rsidR="00830CF9" w:rsidRPr="0099456F">
        <w:rPr>
          <w:rFonts w:eastAsia="Times New Roman"/>
        </w:rPr>
        <w:t xml:space="preserve">selected </w:t>
      </w:r>
      <w:r w:rsidRPr="0099456F">
        <w:rPr>
          <w:rFonts w:eastAsia="Times New Roman"/>
        </w:rPr>
        <w:t>ethical and legal issues.</w:t>
      </w:r>
      <w:r w:rsidR="00E35D1C" w:rsidRPr="00E35D1C">
        <w:rPr>
          <w:rFonts w:eastAsia="Times New Roman"/>
          <w:color w:val="FF0000"/>
        </w:rPr>
        <w:t>Cognitive and Affective</w:t>
      </w:r>
    </w:p>
    <w:p w:rsidR="00FC4E47" w:rsidRPr="00FC4E47" w:rsidRDefault="00FC4E47" w:rsidP="00FC4E47">
      <w:pPr>
        <w:numPr>
          <w:ilvl w:val="0"/>
          <w:numId w:val="1"/>
        </w:numPr>
        <w:spacing w:before="120" w:line="480" w:lineRule="auto"/>
        <w:rPr>
          <w:rFonts w:eastAsia="Times New Roman"/>
        </w:rPr>
      </w:pPr>
      <w:r w:rsidRPr="00FC4E47">
        <w:rPr>
          <w:rFonts w:eastAsia="Times New Roman"/>
        </w:rPr>
        <w:t>Apply knowledge they have obtained from sciences and humanities in order to examine evidence based principles.</w:t>
      </w:r>
      <w:r w:rsidR="00E35D1C" w:rsidRPr="00E35D1C">
        <w:rPr>
          <w:rFonts w:eastAsia="Times New Roman"/>
          <w:color w:val="FF0000"/>
        </w:rPr>
        <w:t>Cognitive</w:t>
      </w:r>
    </w:p>
    <w:p w:rsidR="00FC4E47" w:rsidRPr="00E35D1C" w:rsidRDefault="00FC4E47" w:rsidP="00FC4E47">
      <w:pPr>
        <w:numPr>
          <w:ilvl w:val="0"/>
          <w:numId w:val="1"/>
        </w:numPr>
        <w:spacing w:before="120" w:line="480" w:lineRule="auto"/>
        <w:rPr>
          <w:rFonts w:eastAsia="Times New Roman"/>
          <w:color w:val="FF0000"/>
        </w:rPr>
      </w:pPr>
      <w:r w:rsidRPr="00FC4E47">
        <w:rPr>
          <w:rFonts w:eastAsia="Times New Roman"/>
        </w:rPr>
        <w:t>Be able to demonstrate their advanced skills as well as expertise in order to evaluate strategies</w:t>
      </w:r>
      <w:r w:rsidR="00E35D1C">
        <w:rPr>
          <w:rFonts w:eastAsia="Times New Roman"/>
        </w:rPr>
        <w:t xml:space="preserve">. </w:t>
      </w:r>
      <w:r w:rsidR="00E35D1C" w:rsidRPr="00E35D1C">
        <w:rPr>
          <w:rFonts w:eastAsia="Times New Roman"/>
          <w:color w:val="FF0000"/>
        </w:rPr>
        <w:t>Cognitive, Affective, and Psychomotor</w:t>
      </w:r>
    </w:p>
    <w:p w:rsidR="00FC4E47" w:rsidRPr="00FC4E47" w:rsidRDefault="00FC4E47" w:rsidP="00FC4E47">
      <w:pPr>
        <w:numPr>
          <w:ilvl w:val="0"/>
          <w:numId w:val="1"/>
        </w:numPr>
        <w:spacing w:before="120" w:line="480" w:lineRule="auto"/>
        <w:rPr>
          <w:rFonts w:eastAsia="Times New Roman"/>
        </w:rPr>
      </w:pPr>
      <w:r w:rsidRPr="00FC4E47">
        <w:rPr>
          <w:rFonts w:eastAsia="Times New Roman"/>
        </w:rPr>
        <w:t>Formulate instructional designs and be able to work with a population that is diverse in setting</w:t>
      </w:r>
      <w:r w:rsidR="00E35D1C">
        <w:rPr>
          <w:rFonts w:eastAsia="Times New Roman"/>
        </w:rPr>
        <w:t xml:space="preserve">. </w:t>
      </w:r>
      <w:r w:rsidR="00E35D1C" w:rsidRPr="00E35D1C">
        <w:rPr>
          <w:rFonts w:eastAsia="Times New Roman"/>
          <w:color w:val="FF0000"/>
        </w:rPr>
        <w:t>Cognitive and Psychomotor</w:t>
      </w:r>
    </w:p>
    <w:p w:rsidR="00FC4E47" w:rsidRPr="002E4687" w:rsidRDefault="00FC4E47" w:rsidP="00FC4E47">
      <w:pPr>
        <w:numPr>
          <w:ilvl w:val="0"/>
          <w:numId w:val="1"/>
        </w:numPr>
        <w:spacing w:before="120" w:line="480" w:lineRule="auto"/>
        <w:rPr>
          <w:rFonts w:eastAsia="Times New Roman"/>
        </w:rPr>
      </w:pPr>
      <w:r w:rsidRPr="00FC4E47">
        <w:rPr>
          <w:rFonts w:eastAsia="Times New Roman"/>
        </w:rPr>
        <w:t>Analyze various methods to help them determine the exter</w:t>
      </w:r>
      <w:r w:rsidR="00E35D1C">
        <w:rPr>
          <w:rFonts w:eastAsia="Times New Roman"/>
        </w:rPr>
        <w:t xml:space="preserve">nal and internal extremities of </w:t>
      </w:r>
      <w:r w:rsidRPr="00FC4E47">
        <w:rPr>
          <w:rFonts w:eastAsia="Times New Roman"/>
        </w:rPr>
        <w:t>the healthcare system</w:t>
      </w:r>
      <w:r>
        <w:rPr>
          <w:rFonts w:eastAsia="Times New Roman"/>
        </w:rPr>
        <w:t>.</w:t>
      </w:r>
      <w:r w:rsidR="00E35D1C" w:rsidRPr="00E35D1C">
        <w:rPr>
          <w:rFonts w:eastAsia="Times New Roman"/>
          <w:color w:val="FF0000"/>
        </w:rPr>
        <w:t xml:space="preserve"> Cognitive</w:t>
      </w:r>
    </w:p>
    <w:p w:rsidR="002E4687" w:rsidRPr="002E4687" w:rsidRDefault="002E4687" w:rsidP="002E4687">
      <w:pPr>
        <w:spacing w:before="120" w:line="480" w:lineRule="auto"/>
        <w:ind w:left="360"/>
        <w:rPr>
          <w:rFonts w:eastAsia="Times New Roman"/>
        </w:rPr>
      </w:pPr>
      <w:r>
        <w:rPr>
          <w:rFonts w:eastAsia="Times New Roman"/>
        </w:rPr>
        <w:lastRenderedPageBreak/>
        <w:t>[</w:t>
      </w:r>
      <w:r w:rsidRPr="002E4687">
        <w:rPr>
          <w:rFonts w:eastAsia="Times New Roman"/>
        </w:rPr>
        <w:t xml:space="preserve">All objectives done </w:t>
      </w:r>
      <w:r>
        <w:rPr>
          <w:rFonts w:eastAsia="Times New Roman"/>
        </w:rPr>
        <w:t>with the aid of (Wilson, 2016).]</w:t>
      </w:r>
    </w:p>
    <w:p w:rsidR="00671D1E" w:rsidRPr="0099456F" w:rsidRDefault="00671D1E" w:rsidP="0099456F">
      <w:pPr>
        <w:spacing w:line="480" w:lineRule="auto"/>
      </w:pPr>
    </w:p>
    <w:p w:rsidR="0099456F" w:rsidRPr="0099456F" w:rsidRDefault="0099456F" w:rsidP="0099456F">
      <w:pPr>
        <w:spacing w:line="480" w:lineRule="auto"/>
        <w:rPr>
          <w:u w:val="single"/>
        </w:rPr>
      </w:pPr>
      <w:r w:rsidRPr="0099456F">
        <w:rPr>
          <w:u w:val="single"/>
        </w:rPr>
        <w:t>COURSE SCHEDULE</w:t>
      </w:r>
    </w:p>
    <w:p w:rsidR="0099456F" w:rsidRDefault="00FC4E47" w:rsidP="002B280A">
      <w:pPr>
        <w:spacing w:line="480" w:lineRule="auto"/>
        <w:ind w:firstLine="720"/>
      </w:pPr>
      <w:r>
        <w:t>Lectures and quizzes will be completed prior to class</w:t>
      </w:r>
      <w:r w:rsidR="002E4687">
        <w:t xml:space="preserve"> on a weekly basis</w:t>
      </w:r>
      <w:r>
        <w:t xml:space="preserve">. Classroom time will be for students to socialize, we will utilize small group projects and lectures as well as work on the case analysis that is due to the last week of class. </w:t>
      </w:r>
      <w:r w:rsidR="002E4687">
        <w:t xml:space="preserve">All three learning domains will be injected in this course (cognitive, affective, and psychomotor) to provide the learner a more rounded education of ethics in the nursing world. </w:t>
      </w:r>
      <w:r>
        <w:t>Class discussions will b</w:t>
      </w:r>
      <w:r w:rsidR="002B280A">
        <w:t xml:space="preserve">e done in an appropriate manner </w:t>
      </w:r>
      <w:r>
        <w:t>relating personal opinions that relate to the materials learning that week. This class consists of 4 weeks which will spend time in at our physical location 2 hours per week. Work that is provided to take home will be written with consistency, originality, and with provided references acc</w:t>
      </w:r>
      <w:r w:rsidR="002B280A">
        <w:t>ording to the APA style format (Johnson, 2006).</w:t>
      </w:r>
    </w:p>
    <w:p w:rsidR="0099456F" w:rsidRPr="0099456F" w:rsidRDefault="0099456F" w:rsidP="0099456F">
      <w:pPr>
        <w:spacing w:line="480" w:lineRule="auto"/>
      </w:pPr>
    </w:p>
    <w:p w:rsidR="00671D1E" w:rsidRPr="0099456F" w:rsidRDefault="00671D1E" w:rsidP="0099456F">
      <w:pPr>
        <w:spacing w:line="480" w:lineRule="auto"/>
      </w:pPr>
      <w:r w:rsidRPr="0099456F">
        <w:rPr>
          <w:u w:val="single"/>
        </w:rPr>
        <w:t>OUTLINE</w:t>
      </w:r>
    </w:p>
    <w:p w:rsidR="00671D1E" w:rsidRPr="0099456F" w:rsidRDefault="008304C3" w:rsidP="0099456F">
      <w:pPr>
        <w:pStyle w:val="ListParagraph"/>
        <w:numPr>
          <w:ilvl w:val="0"/>
          <w:numId w:val="2"/>
        </w:numPr>
        <w:spacing w:line="480" w:lineRule="auto"/>
      </w:pPr>
      <w:r>
        <w:t>Legal concepts that are related to healthcare issues involving ethics</w:t>
      </w:r>
    </w:p>
    <w:p w:rsidR="00671D1E" w:rsidRPr="0099456F" w:rsidRDefault="008304C3" w:rsidP="0099456F">
      <w:pPr>
        <w:numPr>
          <w:ilvl w:val="0"/>
          <w:numId w:val="20"/>
        </w:numPr>
        <w:spacing w:line="480" w:lineRule="auto"/>
        <w:rPr>
          <w:rFonts w:eastAsia="Times New Roman"/>
        </w:rPr>
      </w:pPr>
      <w:r>
        <w:rPr>
          <w:rFonts w:eastAsia="Times New Roman"/>
        </w:rPr>
        <w:t>The first one is based on negligence</w:t>
      </w:r>
    </w:p>
    <w:p w:rsidR="00671D1E" w:rsidRPr="0099456F" w:rsidRDefault="008304C3" w:rsidP="0099456F">
      <w:pPr>
        <w:numPr>
          <w:ilvl w:val="0"/>
          <w:numId w:val="20"/>
        </w:numPr>
        <w:spacing w:line="480" w:lineRule="auto"/>
        <w:rPr>
          <w:rFonts w:eastAsia="Times New Roman"/>
        </w:rPr>
      </w:pPr>
      <w:r>
        <w:rPr>
          <w:rFonts w:eastAsia="Times New Roman"/>
        </w:rPr>
        <w:t>The second one is malpractice</w:t>
      </w:r>
    </w:p>
    <w:p w:rsidR="00671D1E" w:rsidRPr="0099456F" w:rsidRDefault="008304C3" w:rsidP="0099456F">
      <w:pPr>
        <w:numPr>
          <w:ilvl w:val="0"/>
          <w:numId w:val="20"/>
        </w:numPr>
        <w:spacing w:line="480" w:lineRule="auto"/>
        <w:rPr>
          <w:rFonts w:eastAsia="Times New Roman"/>
        </w:rPr>
      </w:pPr>
      <w:r>
        <w:rPr>
          <w:rFonts w:eastAsia="Times New Roman"/>
        </w:rPr>
        <w:t>The last is intentional torts</w:t>
      </w:r>
    </w:p>
    <w:p w:rsidR="00671D1E" w:rsidRPr="0099456F" w:rsidRDefault="008304C3" w:rsidP="0099456F">
      <w:pPr>
        <w:numPr>
          <w:ilvl w:val="0"/>
          <w:numId w:val="2"/>
        </w:numPr>
        <w:spacing w:line="480" w:lineRule="auto"/>
        <w:rPr>
          <w:rFonts w:eastAsia="Times New Roman"/>
        </w:rPr>
      </w:pPr>
      <w:r>
        <w:rPr>
          <w:rFonts w:eastAsia="Times New Roman"/>
        </w:rPr>
        <w:t>What types of liability exists for such actions related to healthcare practice</w:t>
      </w:r>
    </w:p>
    <w:p w:rsidR="00671D1E" w:rsidRPr="0099456F" w:rsidRDefault="00671D1E" w:rsidP="0099456F">
      <w:pPr>
        <w:numPr>
          <w:ilvl w:val="0"/>
          <w:numId w:val="19"/>
        </w:numPr>
        <w:spacing w:line="480" w:lineRule="auto"/>
        <w:rPr>
          <w:rFonts w:eastAsia="Times New Roman"/>
        </w:rPr>
      </w:pPr>
      <w:r w:rsidRPr="0099456F">
        <w:rPr>
          <w:rFonts w:eastAsia="Times New Roman"/>
        </w:rPr>
        <w:t>consequences for negligence</w:t>
      </w:r>
    </w:p>
    <w:p w:rsidR="00671D1E" w:rsidRPr="0099456F" w:rsidRDefault="00671D1E" w:rsidP="0099456F">
      <w:pPr>
        <w:numPr>
          <w:ilvl w:val="0"/>
          <w:numId w:val="19"/>
        </w:numPr>
        <w:spacing w:line="480" w:lineRule="auto"/>
        <w:rPr>
          <w:rFonts w:eastAsia="Times New Roman"/>
        </w:rPr>
      </w:pPr>
      <w:r w:rsidRPr="0099456F">
        <w:rPr>
          <w:rFonts w:eastAsia="Times New Roman"/>
        </w:rPr>
        <w:t>privacy</w:t>
      </w:r>
    </w:p>
    <w:p w:rsidR="00671D1E" w:rsidRPr="0099456F" w:rsidRDefault="00671D1E" w:rsidP="0099456F">
      <w:pPr>
        <w:numPr>
          <w:ilvl w:val="0"/>
          <w:numId w:val="19"/>
        </w:numPr>
        <w:spacing w:line="480" w:lineRule="auto"/>
        <w:rPr>
          <w:rFonts w:eastAsia="Times New Roman"/>
        </w:rPr>
      </w:pPr>
      <w:r w:rsidRPr="0099456F">
        <w:rPr>
          <w:rFonts w:eastAsia="Times New Roman"/>
        </w:rPr>
        <w:t>advocacy</w:t>
      </w:r>
    </w:p>
    <w:p w:rsidR="00671D1E" w:rsidRPr="0099456F" w:rsidRDefault="00671D1E" w:rsidP="0099456F">
      <w:pPr>
        <w:numPr>
          <w:ilvl w:val="0"/>
          <w:numId w:val="19"/>
        </w:numPr>
        <w:spacing w:line="480" w:lineRule="auto"/>
        <w:rPr>
          <w:rFonts w:eastAsia="Times New Roman"/>
        </w:rPr>
      </w:pPr>
      <w:r w:rsidRPr="0099456F">
        <w:rPr>
          <w:rFonts w:eastAsia="Times New Roman"/>
        </w:rPr>
        <w:t>peer review</w:t>
      </w:r>
    </w:p>
    <w:p w:rsidR="00671D1E" w:rsidRPr="0099456F" w:rsidRDefault="008304C3" w:rsidP="0099456F">
      <w:pPr>
        <w:numPr>
          <w:ilvl w:val="0"/>
          <w:numId w:val="2"/>
        </w:numPr>
        <w:spacing w:line="480" w:lineRule="auto"/>
        <w:rPr>
          <w:rFonts w:eastAsia="Times New Roman"/>
        </w:rPr>
      </w:pPr>
      <w:r>
        <w:rPr>
          <w:rFonts w:eastAsia="Times New Roman"/>
        </w:rPr>
        <w:t>This chapter is about ethical theories and their principles</w:t>
      </w:r>
    </w:p>
    <w:p w:rsidR="00671D1E" w:rsidRPr="0099456F" w:rsidRDefault="008304C3" w:rsidP="0099456F">
      <w:pPr>
        <w:numPr>
          <w:ilvl w:val="0"/>
          <w:numId w:val="2"/>
        </w:numPr>
        <w:spacing w:line="480" w:lineRule="auto"/>
        <w:rPr>
          <w:rFonts w:eastAsia="Times New Roman"/>
        </w:rPr>
      </w:pPr>
      <w:r>
        <w:rPr>
          <w:rFonts w:eastAsia="Times New Roman"/>
        </w:rPr>
        <w:t>This chapter involved the ethical decisions while legal issues are in process</w:t>
      </w:r>
    </w:p>
    <w:p w:rsidR="00671D1E" w:rsidRPr="0099456F" w:rsidRDefault="00671D1E" w:rsidP="0099456F">
      <w:pPr>
        <w:numPr>
          <w:ilvl w:val="0"/>
          <w:numId w:val="2"/>
        </w:numPr>
        <w:spacing w:line="480" w:lineRule="auto"/>
        <w:rPr>
          <w:rFonts w:eastAsia="Times New Roman"/>
        </w:rPr>
      </w:pPr>
      <w:r w:rsidRPr="0099456F">
        <w:rPr>
          <w:rFonts w:eastAsia="Times New Roman"/>
        </w:rPr>
        <w:t>Rights-based issues across the lifespan</w:t>
      </w:r>
    </w:p>
    <w:p w:rsidR="00671D1E" w:rsidRPr="0099456F" w:rsidRDefault="00671D1E" w:rsidP="0099456F">
      <w:pPr>
        <w:numPr>
          <w:ilvl w:val="0"/>
          <w:numId w:val="2"/>
        </w:numPr>
        <w:spacing w:line="480" w:lineRule="auto"/>
        <w:rPr>
          <w:rFonts w:eastAsia="Times New Roman"/>
        </w:rPr>
      </w:pPr>
      <w:r w:rsidRPr="0099456F">
        <w:rPr>
          <w:rFonts w:eastAsia="Times New Roman"/>
        </w:rPr>
        <w:t>Informed consent</w:t>
      </w:r>
    </w:p>
    <w:p w:rsidR="00A528D3" w:rsidRPr="004107BF" w:rsidRDefault="004107BF" w:rsidP="004107BF">
      <w:pPr>
        <w:spacing w:line="480" w:lineRule="auto"/>
        <w:ind w:left="360"/>
      </w:pPr>
      <w:r>
        <w:t xml:space="preserve">          </w:t>
      </w:r>
    </w:p>
    <w:p w:rsidR="00671D1E" w:rsidRPr="0099456F" w:rsidRDefault="00671D1E" w:rsidP="0099456F">
      <w:pPr>
        <w:spacing w:line="480" w:lineRule="auto"/>
      </w:pPr>
      <w:r w:rsidRPr="0099456F">
        <w:rPr>
          <w:u w:val="single"/>
        </w:rPr>
        <w:t>LEARNING ACTIVITIES</w:t>
      </w:r>
    </w:p>
    <w:p w:rsidR="00671D1E" w:rsidRDefault="00671D1E" w:rsidP="0099456F">
      <w:pPr>
        <w:spacing w:line="480" w:lineRule="auto"/>
        <w:ind w:firstLine="720"/>
      </w:pPr>
      <w:r w:rsidRPr="0099456F">
        <w:t>Participation in small group case</w:t>
      </w:r>
      <w:r w:rsidR="00983E58" w:rsidRPr="0099456F">
        <w:t>s</w:t>
      </w:r>
      <w:r w:rsidRPr="0099456F">
        <w:t xml:space="preserve"> analysis, pre</w:t>
      </w:r>
      <w:r w:rsidR="0099456F">
        <w:t xml:space="preserve">sentations, completion </w:t>
      </w:r>
      <w:r w:rsidR="00A467AC" w:rsidRPr="0099456F">
        <w:t>assignments, written paper</w:t>
      </w:r>
      <w:r w:rsidR="0099456F">
        <w:t>, and literature review final paper exam. Every week two chapters of the text will be read and students will have to progress a one page paper reflecting on the new issues of ethics and legality they have gained by those chapters. Every week there will be in class discussion as well as exams every other week to cover the prior week’s lessons. Students will be graded on class participation so it is vital that you participate at all times possibl</w:t>
      </w:r>
      <w:r w:rsidR="002B280A">
        <w:t>e in lectures during class time (Johnson, 2006).</w:t>
      </w:r>
    </w:p>
    <w:p w:rsidR="00D574ED" w:rsidRDefault="00D574ED" w:rsidP="00DB53ED">
      <w:pPr>
        <w:spacing w:line="480" w:lineRule="auto"/>
        <w:rPr>
          <w:sz w:val="28"/>
          <w:szCs w:val="28"/>
          <w:u w:val="single"/>
        </w:rPr>
      </w:pPr>
    </w:p>
    <w:p w:rsidR="00DB53ED" w:rsidRDefault="002E4687" w:rsidP="00DB53ED">
      <w:pPr>
        <w:spacing w:line="480" w:lineRule="auto"/>
        <w:rPr>
          <w:sz w:val="28"/>
          <w:szCs w:val="28"/>
          <w:u w:val="single"/>
        </w:rPr>
      </w:pPr>
      <w:r>
        <w:rPr>
          <w:sz w:val="28"/>
          <w:szCs w:val="28"/>
          <w:u w:val="single"/>
        </w:rPr>
        <w:t>REQUIRED LEARNING RESOURCES</w:t>
      </w:r>
    </w:p>
    <w:p w:rsidR="00DB53ED" w:rsidRPr="002B280A" w:rsidRDefault="00DB53ED" w:rsidP="002B280A">
      <w:pPr>
        <w:spacing w:line="480" w:lineRule="auto"/>
        <w:ind w:firstLine="720"/>
        <w:rPr>
          <w:b/>
        </w:rPr>
      </w:pPr>
      <w:r w:rsidRPr="00DB53ED">
        <w:t xml:space="preserve">Necessary resources for this course will be </w:t>
      </w:r>
      <w:r>
        <w:t>textbook</w:t>
      </w:r>
      <w:r w:rsidRPr="002B280A">
        <w:rPr>
          <w:b/>
        </w:rPr>
        <w:t>: A Guide to Ethics in the Nursing Practice by Emily Peterson</w:t>
      </w:r>
      <w:r w:rsidR="002E4687" w:rsidRPr="002B280A">
        <w:rPr>
          <w:b/>
        </w:rPr>
        <w:t xml:space="preserve"> (2015)</w:t>
      </w:r>
      <w:r w:rsidRPr="002B280A">
        <w:rPr>
          <w:b/>
        </w:rPr>
        <w:t>, 4</w:t>
      </w:r>
      <w:r w:rsidRPr="002B280A">
        <w:rPr>
          <w:b/>
          <w:vertAlign w:val="superscript"/>
        </w:rPr>
        <w:t>th</w:t>
      </w:r>
      <w:r w:rsidRPr="002B280A">
        <w:rPr>
          <w:b/>
        </w:rPr>
        <w:t xml:space="preserve"> Edition. </w:t>
      </w:r>
      <w:r w:rsidR="00B606EC" w:rsidRPr="002B280A">
        <w:rPr>
          <w:b/>
        </w:rPr>
        <w:t>ISBN number 978-0824830090</w:t>
      </w:r>
    </w:p>
    <w:p w:rsidR="00DB53ED" w:rsidRPr="002B280A" w:rsidRDefault="00DB53ED" w:rsidP="00DB53ED">
      <w:pPr>
        <w:spacing w:line="480" w:lineRule="auto"/>
        <w:rPr>
          <w:b/>
        </w:rPr>
      </w:pPr>
      <w:r>
        <w:t>The workbook is also strongly recommended</w:t>
      </w:r>
      <w:r w:rsidRPr="002B280A">
        <w:rPr>
          <w:b/>
        </w:rPr>
        <w:t>: A Guide to Ethics in Nursing Practice Workbook by Emily Peterson</w:t>
      </w:r>
      <w:r w:rsidR="002E4687" w:rsidRPr="002B280A">
        <w:rPr>
          <w:b/>
        </w:rPr>
        <w:t xml:space="preserve"> (2015)</w:t>
      </w:r>
      <w:r w:rsidRPr="002B280A">
        <w:rPr>
          <w:b/>
        </w:rPr>
        <w:t>, 4</w:t>
      </w:r>
      <w:r w:rsidRPr="002B280A">
        <w:rPr>
          <w:b/>
          <w:vertAlign w:val="superscript"/>
        </w:rPr>
        <w:t>th</w:t>
      </w:r>
      <w:r w:rsidRPr="002B280A">
        <w:rPr>
          <w:b/>
        </w:rPr>
        <w:t xml:space="preserve"> Edition.  </w:t>
      </w:r>
      <w:r w:rsidR="00B606EC" w:rsidRPr="002B280A">
        <w:rPr>
          <w:b/>
        </w:rPr>
        <w:t>ISBN number 978- 0885472498</w:t>
      </w:r>
    </w:p>
    <w:p w:rsidR="00B606EC" w:rsidRDefault="00B606EC" w:rsidP="00DB53ED">
      <w:pPr>
        <w:spacing w:line="480" w:lineRule="auto"/>
      </w:pPr>
      <w:r>
        <w:t xml:space="preserve">Additional journals and articles posted may need to be downloaded from the class site. </w:t>
      </w:r>
    </w:p>
    <w:p w:rsidR="00B606EC" w:rsidRPr="00DB53ED" w:rsidRDefault="00B606EC" w:rsidP="00DB53ED">
      <w:pPr>
        <w:spacing w:line="480" w:lineRule="auto"/>
      </w:pPr>
      <w:r>
        <w:t>All other required material will be at the learner</w:t>
      </w:r>
      <w:r w:rsidR="002E4687">
        <w:t>’</w:t>
      </w:r>
      <w:r>
        <w:t xml:space="preserve">s preference. </w:t>
      </w:r>
    </w:p>
    <w:p w:rsidR="00671D1E" w:rsidRPr="0099456F" w:rsidRDefault="00671D1E" w:rsidP="0099456F">
      <w:pPr>
        <w:spacing w:line="480" w:lineRule="auto"/>
      </w:pPr>
    </w:p>
    <w:p w:rsidR="00671D1E" w:rsidRPr="0099456F" w:rsidRDefault="008304C3" w:rsidP="0099456F">
      <w:pPr>
        <w:spacing w:line="480" w:lineRule="auto"/>
        <w:rPr>
          <w:u w:val="single"/>
        </w:rPr>
      </w:pPr>
      <w:r>
        <w:rPr>
          <w:u w:val="single"/>
        </w:rPr>
        <w:t>GRADE PERCENTAGES</w:t>
      </w:r>
    </w:p>
    <w:p w:rsidR="009E7D8C" w:rsidRPr="0099456F" w:rsidRDefault="001F0E57" w:rsidP="0099456F">
      <w:pPr>
        <w:spacing w:line="480" w:lineRule="auto"/>
      </w:pPr>
      <w:r>
        <w:t>Participation and Discussion</w:t>
      </w:r>
      <w:r w:rsidR="009E7D8C" w:rsidRPr="0099456F">
        <w:tab/>
      </w:r>
      <w:r w:rsidR="009E7D8C" w:rsidRPr="0099456F">
        <w:tab/>
      </w:r>
      <w:r w:rsidR="009E7D8C" w:rsidRPr="0099456F">
        <w:tab/>
      </w:r>
      <w:r w:rsidR="009E7D8C" w:rsidRPr="0099456F">
        <w:tab/>
      </w:r>
      <w:r w:rsidR="009E7D8C" w:rsidRPr="0099456F">
        <w:tab/>
        <w:t>20%</w:t>
      </w:r>
    </w:p>
    <w:p w:rsidR="00310783" w:rsidRPr="0099456F" w:rsidRDefault="001F0E57" w:rsidP="0099456F">
      <w:pPr>
        <w:spacing w:line="480" w:lineRule="auto"/>
      </w:pPr>
      <w:r>
        <w:t>Outline</w:t>
      </w:r>
      <w:r w:rsidR="00FF437A" w:rsidRPr="0099456F">
        <w:tab/>
      </w:r>
      <w:r w:rsidR="00FF437A" w:rsidRPr="0099456F">
        <w:tab/>
      </w:r>
      <w:r w:rsidR="00310783" w:rsidRPr="0099456F">
        <w:tab/>
      </w:r>
      <w:r w:rsidR="00310783" w:rsidRPr="0099456F">
        <w:tab/>
      </w:r>
      <w:r>
        <w:tab/>
      </w:r>
      <w:r>
        <w:tab/>
      </w:r>
      <w:r>
        <w:tab/>
      </w:r>
      <w:r w:rsidR="00BB0C73" w:rsidRPr="0099456F">
        <w:t>3</w:t>
      </w:r>
      <w:r w:rsidR="001A70D0" w:rsidRPr="0099456F">
        <w:t>0</w:t>
      </w:r>
      <w:r w:rsidR="00310783" w:rsidRPr="0099456F">
        <w:t>%</w:t>
      </w:r>
    </w:p>
    <w:p w:rsidR="00310783" w:rsidRPr="0099456F" w:rsidRDefault="001F0E57" w:rsidP="0099456F">
      <w:pPr>
        <w:spacing w:line="480" w:lineRule="auto"/>
      </w:pPr>
      <w:r>
        <w:t>Quiz</w:t>
      </w:r>
      <w:r w:rsidR="00310783" w:rsidRPr="0099456F">
        <w:tab/>
      </w:r>
      <w:r w:rsidR="00310783" w:rsidRPr="0099456F">
        <w:tab/>
      </w:r>
      <w:r w:rsidR="00310783" w:rsidRPr="0099456F">
        <w:tab/>
      </w:r>
      <w:r w:rsidR="00310783" w:rsidRPr="0099456F">
        <w:tab/>
      </w:r>
      <w:r>
        <w:tab/>
      </w:r>
      <w:r>
        <w:tab/>
      </w:r>
      <w:r>
        <w:tab/>
      </w:r>
      <w:r>
        <w:tab/>
      </w:r>
      <w:r w:rsidR="00FF437A" w:rsidRPr="0099456F">
        <w:t>2</w:t>
      </w:r>
      <w:r w:rsidR="00310783" w:rsidRPr="0099456F">
        <w:t>0%</w:t>
      </w:r>
    </w:p>
    <w:p w:rsidR="00310783" w:rsidRPr="0099456F" w:rsidRDefault="001F0E57" w:rsidP="0099456F">
      <w:pPr>
        <w:spacing w:line="480" w:lineRule="auto"/>
      </w:pPr>
      <w:r>
        <w:t>Final Analysis Report</w:t>
      </w:r>
      <w:r w:rsidR="00310783" w:rsidRPr="0099456F">
        <w:tab/>
      </w:r>
      <w:r w:rsidR="00310783" w:rsidRPr="0099456F">
        <w:tab/>
      </w:r>
      <w:r w:rsidR="00310783" w:rsidRPr="0099456F">
        <w:tab/>
      </w:r>
      <w:r>
        <w:tab/>
      </w:r>
      <w:r>
        <w:tab/>
      </w:r>
      <w:r w:rsidR="00310783" w:rsidRPr="0099456F">
        <w:tab/>
      </w:r>
      <w:r w:rsidR="00BB0C73" w:rsidRPr="0099456F">
        <w:rPr>
          <w:u w:val="single"/>
        </w:rPr>
        <w:t>3</w:t>
      </w:r>
      <w:r w:rsidR="00310783" w:rsidRPr="0099456F">
        <w:rPr>
          <w:u w:val="single"/>
        </w:rPr>
        <w:t>0%</w:t>
      </w:r>
    </w:p>
    <w:p w:rsidR="00310783" w:rsidRPr="0099456F" w:rsidRDefault="00310783" w:rsidP="0099456F">
      <w:pPr>
        <w:spacing w:line="480" w:lineRule="auto"/>
      </w:pPr>
      <w:r w:rsidRPr="0099456F">
        <w:tab/>
      </w:r>
      <w:r w:rsidRPr="0099456F">
        <w:tab/>
      </w:r>
      <w:r w:rsidRPr="0099456F">
        <w:tab/>
      </w:r>
      <w:r w:rsidRPr="0099456F">
        <w:tab/>
      </w:r>
      <w:r w:rsidRPr="0099456F">
        <w:tab/>
      </w:r>
      <w:r w:rsidRPr="0099456F">
        <w:tab/>
      </w:r>
      <w:r w:rsidRPr="0099456F">
        <w:tab/>
      </w:r>
      <w:r w:rsidR="001F0E57">
        <w:tab/>
      </w:r>
      <w:r w:rsidRPr="0099456F">
        <w:t>100%</w:t>
      </w:r>
    </w:p>
    <w:p w:rsidR="00310783" w:rsidRPr="0099456F" w:rsidRDefault="00310783" w:rsidP="0099456F">
      <w:pPr>
        <w:spacing w:line="480" w:lineRule="auto"/>
        <w:rPr>
          <w:u w:val="single"/>
        </w:rPr>
      </w:pPr>
    </w:p>
    <w:p w:rsidR="00736FF1" w:rsidRPr="0099456F" w:rsidRDefault="008304C3" w:rsidP="0099456F">
      <w:pPr>
        <w:spacing w:line="480" w:lineRule="auto"/>
        <w:rPr>
          <w:u w:val="single"/>
        </w:rPr>
      </w:pPr>
      <w:r>
        <w:rPr>
          <w:u w:val="single"/>
        </w:rPr>
        <w:t>LATENESS POLICIES</w:t>
      </w:r>
    </w:p>
    <w:p w:rsidR="00441E42" w:rsidRPr="0099456F" w:rsidRDefault="00FC4E47" w:rsidP="004107BF">
      <w:pPr>
        <w:spacing w:line="480" w:lineRule="auto"/>
        <w:ind w:firstLine="720"/>
      </w:pPr>
      <w:r>
        <w:t xml:space="preserve">This course doesn’t permit any work to be turned in past the due date. Unless a written notification is submitted via email or to me personally stating an extraordinary circumstance that prevented you from completing the work on-time.I will then make an effort to take your case into perspective to accommodate my timing to get it graded and revised. There will be 5 assignment points deducted on each day after the assignment is due to me. </w:t>
      </w:r>
    </w:p>
    <w:p w:rsidR="009A7A22" w:rsidRPr="0099456F" w:rsidRDefault="009A7A22" w:rsidP="0099456F">
      <w:pPr>
        <w:spacing w:line="480" w:lineRule="auto"/>
        <w:rPr>
          <w:u w:val="single"/>
        </w:rPr>
      </w:pPr>
    </w:p>
    <w:p w:rsidR="00166A1E" w:rsidRPr="0099456F" w:rsidRDefault="008304C3" w:rsidP="0099456F">
      <w:pPr>
        <w:spacing w:line="480" w:lineRule="auto"/>
      </w:pPr>
      <w:r>
        <w:rPr>
          <w:u w:val="single"/>
        </w:rPr>
        <w:t>OUR SCHEDULE BASED ON WEEKLY INTERVALS</w:t>
      </w:r>
    </w:p>
    <w:p w:rsidR="00166A1E" w:rsidRPr="0099456F" w:rsidRDefault="00166A1E" w:rsidP="0099456F">
      <w:pPr>
        <w:spacing w:line="480" w:lineRule="auto"/>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0"/>
        <w:gridCol w:w="7250"/>
      </w:tblGrid>
      <w:tr w:rsidR="00310783" w:rsidRPr="0099456F" w:rsidTr="00AC5371">
        <w:tc>
          <w:tcPr>
            <w:tcW w:w="2100" w:type="dxa"/>
          </w:tcPr>
          <w:p w:rsidR="00310783" w:rsidRPr="0099456F" w:rsidRDefault="00310783" w:rsidP="0099456F">
            <w:pPr>
              <w:spacing w:line="480" w:lineRule="auto"/>
              <w:jc w:val="center"/>
              <w:rPr>
                <w:b/>
              </w:rPr>
            </w:pPr>
            <w:r w:rsidRPr="0099456F">
              <w:rPr>
                <w:b/>
              </w:rPr>
              <w:t>DATE</w:t>
            </w:r>
          </w:p>
        </w:tc>
        <w:tc>
          <w:tcPr>
            <w:tcW w:w="7250" w:type="dxa"/>
          </w:tcPr>
          <w:p w:rsidR="00310783" w:rsidRPr="0099456F" w:rsidRDefault="00310783" w:rsidP="0099456F">
            <w:pPr>
              <w:spacing w:line="480" w:lineRule="auto"/>
              <w:jc w:val="center"/>
              <w:rPr>
                <w:b/>
              </w:rPr>
            </w:pPr>
            <w:r w:rsidRPr="0099456F">
              <w:rPr>
                <w:b/>
              </w:rPr>
              <w:t>TOPIC</w:t>
            </w:r>
          </w:p>
        </w:tc>
      </w:tr>
      <w:tr w:rsidR="003E00CB" w:rsidRPr="0099456F" w:rsidTr="00AC5371">
        <w:tc>
          <w:tcPr>
            <w:tcW w:w="2100" w:type="dxa"/>
          </w:tcPr>
          <w:p w:rsidR="003E00CB" w:rsidRPr="0099456F" w:rsidRDefault="003E00CB" w:rsidP="0099456F">
            <w:pPr>
              <w:spacing w:line="480" w:lineRule="auto"/>
            </w:pPr>
            <w:r w:rsidRPr="0099456F">
              <w:t>Week 1</w:t>
            </w:r>
          </w:p>
          <w:p w:rsidR="003E00CB" w:rsidRDefault="006B6322" w:rsidP="0099456F">
            <w:pPr>
              <w:spacing w:line="480" w:lineRule="auto"/>
            </w:pPr>
            <w:r>
              <w:t>05</w:t>
            </w:r>
            <w:r w:rsidR="00C12C37">
              <w:t>/09</w:t>
            </w:r>
            <w:r w:rsidR="00957B3C" w:rsidRPr="0099456F">
              <w:t>/16</w:t>
            </w:r>
          </w:p>
          <w:p w:rsidR="00C12C37" w:rsidRDefault="00C12C37" w:rsidP="0099456F">
            <w:pPr>
              <w:spacing w:line="480" w:lineRule="auto"/>
            </w:pPr>
            <w:r>
              <w:t>Mondays</w:t>
            </w:r>
          </w:p>
          <w:p w:rsidR="00C12C37" w:rsidRPr="0099456F" w:rsidRDefault="00C12C37" w:rsidP="0099456F">
            <w:pPr>
              <w:spacing w:line="480" w:lineRule="auto"/>
            </w:pPr>
            <w:r>
              <w:t>8:00am - 9:30am</w:t>
            </w:r>
          </w:p>
        </w:tc>
        <w:tc>
          <w:tcPr>
            <w:tcW w:w="7250" w:type="dxa"/>
          </w:tcPr>
          <w:p w:rsidR="003E00CB" w:rsidRPr="0099456F" w:rsidRDefault="00155AC5" w:rsidP="0099456F">
            <w:pPr>
              <w:spacing w:line="480" w:lineRule="auto"/>
            </w:pPr>
            <w:r>
              <w:t>Welcoming each other to class</w:t>
            </w:r>
          </w:p>
          <w:p w:rsidR="002B17BE" w:rsidRPr="0099456F" w:rsidRDefault="00155AC5" w:rsidP="0099456F">
            <w:pPr>
              <w:pStyle w:val="ListParagraph"/>
              <w:numPr>
                <w:ilvl w:val="0"/>
                <w:numId w:val="7"/>
              </w:numPr>
              <w:spacing w:line="480" w:lineRule="auto"/>
            </w:pPr>
            <w:r>
              <w:t>This week we will work on the first chapters of our book and hold a vital discussion to interpret the text.</w:t>
            </w:r>
          </w:p>
        </w:tc>
      </w:tr>
      <w:tr w:rsidR="003E00CB" w:rsidRPr="0099456F" w:rsidTr="00AC5371">
        <w:tc>
          <w:tcPr>
            <w:tcW w:w="2100" w:type="dxa"/>
            <w:tcBorders>
              <w:bottom w:val="single" w:sz="4" w:space="0" w:color="auto"/>
            </w:tcBorders>
          </w:tcPr>
          <w:p w:rsidR="003E00CB" w:rsidRPr="0099456F" w:rsidRDefault="003E00CB" w:rsidP="0099456F">
            <w:pPr>
              <w:spacing w:line="480" w:lineRule="auto"/>
            </w:pPr>
            <w:r w:rsidRPr="0099456F">
              <w:t>Week 2</w:t>
            </w:r>
          </w:p>
          <w:p w:rsidR="003E00CB" w:rsidRDefault="006B6322" w:rsidP="0099456F">
            <w:pPr>
              <w:spacing w:line="480" w:lineRule="auto"/>
            </w:pPr>
            <w:r>
              <w:t>05</w:t>
            </w:r>
            <w:r w:rsidR="00C12C37">
              <w:t>/16</w:t>
            </w:r>
            <w:r w:rsidR="00957B3C" w:rsidRPr="0099456F">
              <w:t>/16</w:t>
            </w:r>
          </w:p>
          <w:p w:rsidR="00C12C37" w:rsidRDefault="00C12C37" w:rsidP="0099456F">
            <w:pPr>
              <w:spacing w:line="480" w:lineRule="auto"/>
            </w:pPr>
            <w:r>
              <w:t>Mondays</w:t>
            </w:r>
          </w:p>
          <w:p w:rsidR="00C12C37" w:rsidRPr="0099456F" w:rsidRDefault="00C12C37" w:rsidP="0099456F">
            <w:pPr>
              <w:spacing w:line="480" w:lineRule="auto"/>
            </w:pPr>
            <w:r>
              <w:t>8:00am – 9:30am</w:t>
            </w:r>
          </w:p>
        </w:tc>
        <w:tc>
          <w:tcPr>
            <w:tcW w:w="7250" w:type="dxa"/>
          </w:tcPr>
          <w:p w:rsidR="002B17BE" w:rsidRPr="0099456F" w:rsidRDefault="00155AC5" w:rsidP="0099456F">
            <w:pPr>
              <w:pStyle w:val="ListParagraph"/>
              <w:numPr>
                <w:ilvl w:val="0"/>
                <w:numId w:val="7"/>
              </w:numPr>
              <w:spacing w:line="480" w:lineRule="auto"/>
            </w:pPr>
            <w:r>
              <w:t>We will begin learning all about the legal concepts involving unethical issues inside the healthcare industry. Outline for cause of action case analysis final report is due.</w:t>
            </w:r>
          </w:p>
        </w:tc>
      </w:tr>
      <w:tr w:rsidR="00983E58" w:rsidRPr="0099456F" w:rsidTr="00AC5371">
        <w:tc>
          <w:tcPr>
            <w:tcW w:w="2100" w:type="dxa"/>
            <w:tcBorders>
              <w:bottom w:val="single" w:sz="4" w:space="0" w:color="auto"/>
            </w:tcBorders>
          </w:tcPr>
          <w:p w:rsidR="00983E58" w:rsidRPr="0099456F" w:rsidRDefault="00983E58" w:rsidP="0099456F">
            <w:pPr>
              <w:spacing w:line="480" w:lineRule="auto"/>
            </w:pPr>
            <w:r w:rsidRPr="0099456F">
              <w:t>Week 3</w:t>
            </w:r>
          </w:p>
          <w:p w:rsidR="00983E58" w:rsidRDefault="006B6322" w:rsidP="0099456F">
            <w:pPr>
              <w:spacing w:line="480" w:lineRule="auto"/>
            </w:pPr>
            <w:r>
              <w:t>05</w:t>
            </w:r>
            <w:r w:rsidR="00C12C37">
              <w:t>/23</w:t>
            </w:r>
            <w:r w:rsidR="00957B3C" w:rsidRPr="0099456F">
              <w:t>/16</w:t>
            </w:r>
          </w:p>
          <w:p w:rsidR="00C12C37" w:rsidRDefault="00C12C37" w:rsidP="0099456F">
            <w:pPr>
              <w:spacing w:line="480" w:lineRule="auto"/>
            </w:pPr>
            <w:r>
              <w:t>Mondays</w:t>
            </w:r>
          </w:p>
          <w:p w:rsidR="00C12C37" w:rsidRPr="0099456F" w:rsidRDefault="00C12C37" w:rsidP="0099456F">
            <w:pPr>
              <w:spacing w:line="480" w:lineRule="auto"/>
            </w:pPr>
            <w:r>
              <w:t>8:00am – 9:30am</w:t>
            </w:r>
          </w:p>
        </w:tc>
        <w:tc>
          <w:tcPr>
            <w:tcW w:w="7250" w:type="dxa"/>
          </w:tcPr>
          <w:p w:rsidR="00983E58" w:rsidRPr="0099456F" w:rsidRDefault="00155AC5" w:rsidP="0099456F">
            <w:pPr>
              <w:pStyle w:val="ListParagraph"/>
              <w:numPr>
                <w:ilvl w:val="0"/>
                <w:numId w:val="7"/>
              </w:numPr>
              <w:spacing w:line="480" w:lineRule="auto"/>
            </w:pPr>
            <w:r>
              <w:t xml:space="preserve">This week we will begin with concepts on identifying ethical issues and implementing plans to correct these types of issues. </w:t>
            </w:r>
          </w:p>
        </w:tc>
      </w:tr>
      <w:tr w:rsidR="003E00CB" w:rsidRPr="0099456F" w:rsidTr="00AC5371">
        <w:tc>
          <w:tcPr>
            <w:tcW w:w="2100" w:type="dxa"/>
            <w:tcBorders>
              <w:bottom w:val="single" w:sz="4" w:space="0" w:color="auto"/>
            </w:tcBorders>
          </w:tcPr>
          <w:p w:rsidR="000F6876" w:rsidRPr="0099456F" w:rsidRDefault="000F6876" w:rsidP="0099456F">
            <w:pPr>
              <w:spacing w:line="480" w:lineRule="auto"/>
            </w:pPr>
            <w:r w:rsidRPr="0099456F">
              <w:t>Week 4</w:t>
            </w:r>
          </w:p>
          <w:p w:rsidR="003E00CB" w:rsidRDefault="006B6322" w:rsidP="0099456F">
            <w:pPr>
              <w:spacing w:line="480" w:lineRule="auto"/>
            </w:pPr>
            <w:r>
              <w:t>05</w:t>
            </w:r>
            <w:r w:rsidR="00C12C37">
              <w:t>/30</w:t>
            </w:r>
            <w:r w:rsidR="00957B3C" w:rsidRPr="0099456F">
              <w:t>/16</w:t>
            </w:r>
          </w:p>
          <w:p w:rsidR="00C12C37" w:rsidRDefault="00C12C37" w:rsidP="0099456F">
            <w:pPr>
              <w:spacing w:line="480" w:lineRule="auto"/>
            </w:pPr>
            <w:r>
              <w:t>Mondays</w:t>
            </w:r>
          </w:p>
          <w:p w:rsidR="00C12C37" w:rsidRPr="0099456F" w:rsidRDefault="00C12C37" w:rsidP="0099456F">
            <w:pPr>
              <w:spacing w:line="480" w:lineRule="auto"/>
            </w:pPr>
            <w:r>
              <w:t>8:00am- 9:30am</w:t>
            </w:r>
          </w:p>
        </w:tc>
        <w:tc>
          <w:tcPr>
            <w:tcW w:w="7250" w:type="dxa"/>
          </w:tcPr>
          <w:p w:rsidR="00EB45EA" w:rsidRPr="0099456F" w:rsidRDefault="00155AC5" w:rsidP="00155AC5">
            <w:pPr>
              <w:pStyle w:val="ListParagraph"/>
              <w:numPr>
                <w:ilvl w:val="0"/>
                <w:numId w:val="7"/>
              </w:numPr>
              <w:spacing w:line="480" w:lineRule="auto"/>
            </w:pPr>
            <w:r>
              <w:t>Cause of action case analysis report will be handed in prior to the end of class. We will reflect on everything learned and share our thoughts with each other during discussion times.</w:t>
            </w:r>
          </w:p>
        </w:tc>
      </w:tr>
    </w:tbl>
    <w:p w:rsidR="00064953" w:rsidRPr="0099456F" w:rsidRDefault="00064953" w:rsidP="0099456F">
      <w:pPr>
        <w:spacing w:line="480" w:lineRule="auto"/>
      </w:pPr>
    </w:p>
    <w:p w:rsidR="00671D1E" w:rsidRDefault="002E4687" w:rsidP="002E4687">
      <w:pPr>
        <w:rPr>
          <w:color w:val="FF0000"/>
        </w:rPr>
      </w:pPr>
      <w:r>
        <w:rPr>
          <w:color w:val="FF0000"/>
        </w:rPr>
        <w:t>*</w:t>
      </w:r>
      <w:r w:rsidR="00E35D1C" w:rsidRPr="002E4687">
        <w:rPr>
          <w:color w:val="FF0000"/>
        </w:rPr>
        <w:t>Red in text in the syllabus demonstrates the different learning domains that will be applied to each learning objective in this course. To properly comprehend better, these domains are cognitive (thinking), affective (emotion/feeling), and psychomotor (physical/kinesthetic). All three domains of learning will be utilized as this diversity helps to create more well-rounded learning experiences and meets a number of learning styles and learning modalities. Using more diversity in delivering lessons also helps students create more neu</w:t>
      </w:r>
      <w:r w:rsidRPr="002E4687">
        <w:rPr>
          <w:color w:val="FF0000"/>
        </w:rPr>
        <w:t>t</w:t>
      </w:r>
      <w:r w:rsidR="00E35D1C" w:rsidRPr="002E4687">
        <w:rPr>
          <w:color w:val="FF0000"/>
        </w:rPr>
        <w:t>ral networks and pathways thus aiding recall.</w:t>
      </w: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E4687" w:rsidRDefault="002E4687" w:rsidP="002E4687">
      <w:pPr>
        <w:rPr>
          <w:color w:val="FF0000"/>
        </w:rPr>
      </w:pPr>
    </w:p>
    <w:p w:rsidR="002B280A" w:rsidRDefault="002B280A" w:rsidP="002E4687">
      <w:pPr>
        <w:rPr>
          <w:color w:val="FF0000"/>
        </w:rPr>
      </w:pPr>
    </w:p>
    <w:p w:rsidR="002B280A" w:rsidRDefault="002B280A" w:rsidP="002E4687">
      <w:pPr>
        <w:rPr>
          <w:color w:val="FF0000"/>
        </w:rPr>
      </w:pPr>
    </w:p>
    <w:p w:rsidR="002B280A" w:rsidRDefault="002B280A" w:rsidP="002E4687">
      <w:pPr>
        <w:rPr>
          <w:color w:val="FF0000"/>
        </w:rPr>
      </w:pPr>
    </w:p>
    <w:p w:rsidR="002E4687" w:rsidRDefault="002E4687" w:rsidP="002E4687">
      <w:r w:rsidRPr="002E4687">
        <w:t xml:space="preserve">References </w:t>
      </w:r>
    </w:p>
    <w:p w:rsidR="002E4687" w:rsidRDefault="002E4687" w:rsidP="002E4687"/>
    <w:p w:rsidR="002B280A" w:rsidRDefault="002B280A" w:rsidP="002B280A">
      <w:pPr>
        <w:spacing w:line="480" w:lineRule="auto"/>
        <w:ind w:left="720" w:hanging="720"/>
      </w:pPr>
    </w:p>
    <w:p w:rsidR="00D574ED" w:rsidRDefault="00D574ED" w:rsidP="002B280A">
      <w:pPr>
        <w:spacing w:line="480" w:lineRule="auto"/>
        <w:ind w:left="720" w:hanging="720"/>
      </w:pPr>
      <w:r>
        <w:t xml:space="preserve">Johnson, C. (2006). Best Practices in Syllabus Writing: Contents of a Learner-Centered Syllabus. </w:t>
      </w:r>
      <w:r w:rsidRPr="002B280A">
        <w:rPr>
          <w:i/>
        </w:rPr>
        <w:t>National Library of Medicine 20</w:t>
      </w:r>
      <w:r>
        <w:t xml:space="preserve">(2), p. 139-144. </w:t>
      </w:r>
    </w:p>
    <w:p w:rsidR="00D574ED" w:rsidRDefault="00D574ED" w:rsidP="002B280A">
      <w:pPr>
        <w:spacing w:line="480" w:lineRule="auto"/>
      </w:pPr>
    </w:p>
    <w:p w:rsidR="002E4687" w:rsidRDefault="002E4687" w:rsidP="002B280A">
      <w:pPr>
        <w:spacing w:line="480" w:lineRule="auto"/>
        <w:ind w:left="720" w:hanging="720"/>
      </w:pPr>
      <w:r>
        <w:t xml:space="preserve">Wilson, L. (2016). </w:t>
      </w:r>
      <w:r w:rsidRPr="00D574ED">
        <w:rPr>
          <w:i/>
        </w:rPr>
        <w:t>The Second Principle: Three Domains of Learning – Cognitive, Affective, Psychomotor.</w:t>
      </w:r>
      <w:r>
        <w:t xml:space="preserve"> Retrieved from </w:t>
      </w:r>
      <w:r w:rsidRPr="002E4687">
        <w:t>http://thesecondprinciple.com/instructional-design/threedomainsoflearning/</w:t>
      </w:r>
    </w:p>
    <w:p w:rsidR="002E4687" w:rsidRPr="002E4687" w:rsidRDefault="002E4687" w:rsidP="002B280A">
      <w:pPr>
        <w:spacing w:line="480" w:lineRule="auto"/>
      </w:pPr>
    </w:p>
    <w:sectPr w:rsidR="002E4687" w:rsidRPr="002E4687" w:rsidSect="00441E42">
      <w:pgSz w:w="12240" w:h="15840"/>
      <w:pgMar w:top="144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206" w:rsidRDefault="002F7206" w:rsidP="00AC2BD5">
      <w:r>
        <w:separator/>
      </w:r>
    </w:p>
  </w:endnote>
  <w:endnote w:type="continuationSeparator" w:id="1">
    <w:p w:rsidR="002F7206" w:rsidRDefault="002F7206" w:rsidP="00AC2B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206" w:rsidRDefault="002F7206" w:rsidP="00AC2BD5">
      <w:r>
        <w:separator/>
      </w:r>
    </w:p>
  </w:footnote>
  <w:footnote w:type="continuationSeparator" w:id="1">
    <w:p w:rsidR="002F7206" w:rsidRDefault="002F7206" w:rsidP="00AC2B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nsid w:val="014B57B5"/>
    <w:multiLevelType w:val="hybridMultilevel"/>
    <w:tmpl w:val="0392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D6DAC"/>
    <w:multiLevelType w:val="hybridMultilevel"/>
    <w:tmpl w:val="3B5487AE"/>
    <w:lvl w:ilvl="0" w:tplc="A3A43388">
      <w:start w:val="1"/>
      <w:numFmt w:val="decimal"/>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495D6A"/>
    <w:multiLevelType w:val="hybridMultilevel"/>
    <w:tmpl w:val="D2D6D9A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C4F75A1"/>
    <w:multiLevelType w:val="hybridMultilevel"/>
    <w:tmpl w:val="0300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13985"/>
    <w:multiLevelType w:val="hybridMultilevel"/>
    <w:tmpl w:val="EB887EA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3685E08"/>
    <w:multiLevelType w:val="hybridMultilevel"/>
    <w:tmpl w:val="EE76B21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BF54E4"/>
    <w:multiLevelType w:val="hybridMultilevel"/>
    <w:tmpl w:val="618CAAC2"/>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281C1F"/>
    <w:multiLevelType w:val="hybridMultilevel"/>
    <w:tmpl w:val="2DE4FC2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42E1641"/>
    <w:multiLevelType w:val="hybridMultilevel"/>
    <w:tmpl w:val="9E7A4300"/>
    <w:lvl w:ilvl="0" w:tplc="0409000F">
      <w:start w:val="1"/>
      <w:numFmt w:val="decimal"/>
      <w:lvlText w:val="%1."/>
      <w:lvlJc w:val="left"/>
      <w:pPr>
        <w:tabs>
          <w:tab w:val="num" w:pos="360"/>
        </w:tabs>
        <w:ind w:left="360" w:hanging="360"/>
      </w:pPr>
    </w:lvl>
    <w:lvl w:ilvl="1" w:tplc="4CEEDAC8">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9">
    <w:nsid w:val="399411DB"/>
    <w:multiLevelType w:val="hybridMultilevel"/>
    <w:tmpl w:val="6E60DD1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85567E"/>
    <w:multiLevelType w:val="hybridMultilevel"/>
    <w:tmpl w:val="F17A5D1E"/>
    <w:lvl w:ilvl="0" w:tplc="A288C7EA">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DE7019"/>
    <w:multiLevelType w:val="hybridMultilevel"/>
    <w:tmpl w:val="12161D6A"/>
    <w:lvl w:ilvl="0" w:tplc="A288C7EA">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CB0D7C"/>
    <w:multiLevelType w:val="hybridMultilevel"/>
    <w:tmpl w:val="ED4886C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87C03D3"/>
    <w:multiLevelType w:val="hybridMultilevel"/>
    <w:tmpl w:val="E58A7816"/>
    <w:lvl w:ilvl="0" w:tplc="A288C7EA">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4366F8"/>
    <w:multiLevelType w:val="hybridMultilevel"/>
    <w:tmpl w:val="FC5033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4FA70FC"/>
    <w:multiLevelType w:val="hybridMultilevel"/>
    <w:tmpl w:val="F342C05E"/>
    <w:lvl w:ilvl="0" w:tplc="04090001">
      <w:start w:val="1"/>
      <w:numFmt w:val="bullet"/>
      <w:lvlText w:val=""/>
      <w:lvlJc w:val="left"/>
      <w:pPr>
        <w:tabs>
          <w:tab w:val="num" w:pos="720"/>
        </w:tabs>
        <w:ind w:left="720" w:hanging="360"/>
      </w:pPr>
      <w:rPr>
        <w:rFonts w:ascii="Symbol" w:hAnsi="Symbol" w:hint="default"/>
      </w:rPr>
    </w:lvl>
    <w:lvl w:ilvl="1" w:tplc="6B540C3C">
      <w:start w:val="1"/>
      <w:numFmt w:val="bullet"/>
      <w:lvlText w:val=""/>
      <w:lvlPicBulletId w:val="0"/>
      <w:lvlJc w:val="left"/>
      <w:pPr>
        <w:tabs>
          <w:tab w:val="num" w:pos="1080"/>
        </w:tabs>
        <w:ind w:left="1080" w:hanging="360"/>
      </w:pPr>
      <w:rPr>
        <w:rFonts w:ascii="Wingdings" w:hAnsi="Wingding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7D202AC"/>
    <w:multiLevelType w:val="hybridMultilevel"/>
    <w:tmpl w:val="F4588FE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EA840BB"/>
    <w:multiLevelType w:val="hybridMultilevel"/>
    <w:tmpl w:val="8B94296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5"/>
  </w:num>
  <w:num w:numId="4">
    <w:abstractNumId w:val="5"/>
  </w:num>
  <w:num w:numId="5">
    <w:abstractNumId w:val="1"/>
  </w:num>
  <w:num w:numId="6">
    <w:abstractNumId w:val="3"/>
  </w:num>
  <w:num w:numId="7">
    <w:abstractNumId w:val="9"/>
  </w:num>
  <w:num w:numId="8">
    <w:abstractNumId w:val="14"/>
  </w:num>
  <w:num w:numId="9">
    <w:abstractNumId w:val="6"/>
  </w:num>
  <w:num w:numId="10">
    <w:abstractNumId w:val="17"/>
  </w:num>
  <w:num w:numId="11">
    <w:abstractNumId w:val="16"/>
  </w:num>
  <w:num w:numId="12">
    <w:abstractNumId w:val="0"/>
  </w:num>
  <w:num w:numId="13">
    <w:abstractNumId w:val="11"/>
  </w:num>
  <w:num w:numId="14">
    <w:abstractNumId w:val="13"/>
  </w:num>
  <w:num w:numId="15">
    <w:abstractNumId w:val="10"/>
  </w:num>
  <w:num w:numId="16">
    <w:abstractNumId w:val="8"/>
  </w:num>
  <w:num w:numId="17">
    <w:abstractNumId w:val="12"/>
  </w:num>
  <w:num w:numId="18">
    <w:abstractNumId w:val="2"/>
  </w:num>
  <w:num w:numId="19">
    <w:abstractNumId w:val="7"/>
  </w:num>
  <w:num w:numId="20">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doNotExpandShiftReturn/>
  </w:compat>
  <w:rsids>
    <w:rsidRoot w:val="008D2E28"/>
    <w:rsid w:val="00027926"/>
    <w:rsid w:val="00064953"/>
    <w:rsid w:val="000E0480"/>
    <w:rsid w:val="000F1B95"/>
    <w:rsid w:val="000F6876"/>
    <w:rsid w:val="00134FE8"/>
    <w:rsid w:val="001418CE"/>
    <w:rsid w:val="00154C88"/>
    <w:rsid w:val="00155AC5"/>
    <w:rsid w:val="00166A1E"/>
    <w:rsid w:val="001A70D0"/>
    <w:rsid w:val="001C0A29"/>
    <w:rsid w:val="001C62C2"/>
    <w:rsid w:val="001F0E57"/>
    <w:rsid w:val="00246175"/>
    <w:rsid w:val="00260952"/>
    <w:rsid w:val="00262B7B"/>
    <w:rsid w:val="002849DD"/>
    <w:rsid w:val="002B17BE"/>
    <w:rsid w:val="002B280A"/>
    <w:rsid w:val="002E4687"/>
    <w:rsid w:val="002F7206"/>
    <w:rsid w:val="00310783"/>
    <w:rsid w:val="00314988"/>
    <w:rsid w:val="00317CBB"/>
    <w:rsid w:val="00357D91"/>
    <w:rsid w:val="003945D7"/>
    <w:rsid w:val="003B0FCE"/>
    <w:rsid w:val="003E00CB"/>
    <w:rsid w:val="004107BF"/>
    <w:rsid w:val="004245BA"/>
    <w:rsid w:val="00424CA4"/>
    <w:rsid w:val="00441E42"/>
    <w:rsid w:val="00451AF9"/>
    <w:rsid w:val="004A6D37"/>
    <w:rsid w:val="004B1B12"/>
    <w:rsid w:val="004E3D6B"/>
    <w:rsid w:val="004F11BF"/>
    <w:rsid w:val="00533818"/>
    <w:rsid w:val="00552C4C"/>
    <w:rsid w:val="0056371C"/>
    <w:rsid w:val="005702CD"/>
    <w:rsid w:val="00595361"/>
    <w:rsid w:val="005B7066"/>
    <w:rsid w:val="006129C8"/>
    <w:rsid w:val="00641F64"/>
    <w:rsid w:val="006643DA"/>
    <w:rsid w:val="00671D1E"/>
    <w:rsid w:val="006854B6"/>
    <w:rsid w:val="006B6322"/>
    <w:rsid w:val="006E3307"/>
    <w:rsid w:val="006F0F93"/>
    <w:rsid w:val="006F5BF3"/>
    <w:rsid w:val="006F5E27"/>
    <w:rsid w:val="00700C27"/>
    <w:rsid w:val="00706730"/>
    <w:rsid w:val="00712572"/>
    <w:rsid w:val="0072539B"/>
    <w:rsid w:val="00734CBA"/>
    <w:rsid w:val="00736FF1"/>
    <w:rsid w:val="00767654"/>
    <w:rsid w:val="007C3683"/>
    <w:rsid w:val="007C62A8"/>
    <w:rsid w:val="007D7D4D"/>
    <w:rsid w:val="007E3994"/>
    <w:rsid w:val="008304C3"/>
    <w:rsid w:val="00830CF9"/>
    <w:rsid w:val="008908FF"/>
    <w:rsid w:val="008C3AD1"/>
    <w:rsid w:val="008D2E28"/>
    <w:rsid w:val="009104AD"/>
    <w:rsid w:val="00956193"/>
    <w:rsid w:val="00957B3C"/>
    <w:rsid w:val="00974B87"/>
    <w:rsid w:val="00983E58"/>
    <w:rsid w:val="0099456F"/>
    <w:rsid w:val="009A2832"/>
    <w:rsid w:val="009A7A22"/>
    <w:rsid w:val="009D0A77"/>
    <w:rsid w:val="009E7D8C"/>
    <w:rsid w:val="009F3F6B"/>
    <w:rsid w:val="00A3409C"/>
    <w:rsid w:val="00A351B9"/>
    <w:rsid w:val="00A467AC"/>
    <w:rsid w:val="00A528D3"/>
    <w:rsid w:val="00A74DFF"/>
    <w:rsid w:val="00AB0F7D"/>
    <w:rsid w:val="00AB76D9"/>
    <w:rsid w:val="00AC2BD5"/>
    <w:rsid w:val="00AC5371"/>
    <w:rsid w:val="00AC7AB5"/>
    <w:rsid w:val="00AE008C"/>
    <w:rsid w:val="00AE58FA"/>
    <w:rsid w:val="00B1067A"/>
    <w:rsid w:val="00B2206F"/>
    <w:rsid w:val="00B43C39"/>
    <w:rsid w:val="00B529FE"/>
    <w:rsid w:val="00B573B4"/>
    <w:rsid w:val="00B606EC"/>
    <w:rsid w:val="00B723FD"/>
    <w:rsid w:val="00B84D79"/>
    <w:rsid w:val="00BB0C73"/>
    <w:rsid w:val="00BC275A"/>
    <w:rsid w:val="00C04B42"/>
    <w:rsid w:val="00C12C37"/>
    <w:rsid w:val="00C34EF2"/>
    <w:rsid w:val="00C527B5"/>
    <w:rsid w:val="00CA0B12"/>
    <w:rsid w:val="00CA3A6A"/>
    <w:rsid w:val="00CB2F09"/>
    <w:rsid w:val="00CD6D65"/>
    <w:rsid w:val="00CE4452"/>
    <w:rsid w:val="00D205B7"/>
    <w:rsid w:val="00D21B6F"/>
    <w:rsid w:val="00D43B24"/>
    <w:rsid w:val="00D574ED"/>
    <w:rsid w:val="00D829EF"/>
    <w:rsid w:val="00DB53ED"/>
    <w:rsid w:val="00DC438E"/>
    <w:rsid w:val="00DC5D17"/>
    <w:rsid w:val="00DD643D"/>
    <w:rsid w:val="00DF35B4"/>
    <w:rsid w:val="00DF399C"/>
    <w:rsid w:val="00E3188D"/>
    <w:rsid w:val="00E35D1C"/>
    <w:rsid w:val="00E833F3"/>
    <w:rsid w:val="00E87298"/>
    <w:rsid w:val="00EB45EA"/>
    <w:rsid w:val="00EE5DAA"/>
    <w:rsid w:val="00F066C1"/>
    <w:rsid w:val="00F91416"/>
    <w:rsid w:val="00FC4E47"/>
    <w:rsid w:val="00FE2B0B"/>
    <w:rsid w:val="00FF437A"/>
    <w:rsid w:val="00FF48F4"/>
    <w:rsid w:val="00FF5C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B12"/>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BD5"/>
    <w:pPr>
      <w:tabs>
        <w:tab w:val="center" w:pos="4680"/>
        <w:tab w:val="right" w:pos="9360"/>
      </w:tabs>
    </w:pPr>
  </w:style>
  <w:style w:type="character" w:customStyle="1" w:styleId="HeaderChar">
    <w:name w:val="Header Char"/>
    <w:basedOn w:val="DefaultParagraphFont"/>
    <w:link w:val="Header"/>
    <w:uiPriority w:val="99"/>
    <w:rsid w:val="00AC2BD5"/>
    <w:rPr>
      <w:rFonts w:eastAsia="Calibri"/>
      <w:sz w:val="24"/>
      <w:szCs w:val="24"/>
    </w:rPr>
  </w:style>
  <w:style w:type="paragraph" w:styleId="Footer">
    <w:name w:val="footer"/>
    <w:basedOn w:val="Normal"/>
    <w:link w:val="FooterChar"/>
    <w:uiPriority w:val="99"/>
    <w:unhideWhenUsed/>
    <w:rsid w:val="00AC2BD5"/>
    <w:pPr>
      <w:tabs>
        <w:tab w:val="center" w:pos="4680"/>
        <w:tab w:val="right" w:pos="9360"/>
      </w:tabs>
    </w:pPr>
  </w:style>
  <w:style w:type="character" w:customStyle="1" w:styleId="FooterChar">
    <w:name w:val="Footer Char"/>
    <w:basedOn w:val="DefaultParagraphFont"/>
    <w:link w:val="Footer"/>
    <w:uiPriority w:val="99"/>
    <w:rsid w:val="00AC2BD5"/>
    <w:rPr>
      <w:rFonts w:eastAsia="Calibri"/>
      <w:sz w:val="24"/>
      <w:szCs w:val="24"/>
    </w:rPr>
  </w:style>
  <w:style w:type="paragraph" w:styleId="BalloonText">
    <w:name w:val="Balloon Text"/>
    <w:basedOn w:val="Normal"/>
    <w:link w:val="BalloonTextChar"/>
    <w:uiPriority w:val="99"/>
    <w:semiHidden/>
    <w:unhideWhenUsed/>
    <w:rsid w:val="00830CF9"/>
    <w:rPr>
      <w:rFonts w:ascii="Tahoma" w:hAnsi="Tahoma" w:cs="Tahoma"/>
      <w:sz w:val="16"/>
      <w:szCs w:val="16"/>
    </w:rPr>
  </w:style>
  <w:style w:type="character" w:customStyle="1" w:styleId="BalloonTextChar">
    <w:name w:val="Balloon Text Char"/>
    <w:basedOn w:val="DefaultParagraphFont"/>
    <w:link w:val="BalloonText"/>
    <w:uiPriority w:val="99"/>
    <w:semiHidden/>
    <w:rsid w:val="00830CF9"/>
    <w:rPr>
      <w:rFonts w:ascii="Tahoma" w:eastAsia="Calibri" w:hAnsi="Tahoma" w:cs="Tahoma"/>
      <w:sz w:val="16"/>
      <w:szCs w:val="16"/>
    </w:rPr>
  </w:style>
  <w:style w:type="character" w:styleId="CommentReference">
    <w:name w:val="annotation reference"/>
    <w:basedOn w:val="DefaultParagraphFont"/>
    <w:uiPriority w:val="99"/>
    <w:semiHidden/>
    <w:unhideWhenUsed/>
    <w:rsid w:val="00DC438E"/>
    <w:rPr>
      <w:sz w:val="16"/>
      <w:szCs w:val="16"/>
    </w:rPr>
  </w:style>
  <w:style w:type="paragraph" w:styleId="CommentText">
    <w:name w:val="annotation text"/>
    <w:basedOn w:val="Normal"/>
    <w:link w:val="CommentTextChar"/>
    <w:uiPriority w:val="99"/>
    <w:semiHidden/>
    <w:unhideWhenUsed/>
    <w:rsid w:val="00DC438E"/>
    <w:rPr>
      <w:sz w:val="20"/>
      <w:szCs w:val="20"/>
    </w:rPr>
  </w:style>
  <w:style w:type="character" w:customStyle="1" w:styleId="CommentTextChar">
    <w:name w:val="Comment Text Char"/>
    <w:basedOn w:val="DefaultParagraphFont"/>
    <w:link w:val="CommentText"/>
    <w:uiPriority w:val="99"/>
    <w:semiHidden/>
    <w:rsid w:val="00DC438E"/>
    <w:rPr>
      <w:rFonts w:eastAsia="Calibri"/>
    </w:rPr>
  </w:style>
  <w:style w:type="paragraph" w:styleId="CommentSubject">
    <w:name w:val="annotation subject"/>
    <w:basedOn w:val="CommentText"/>
    <w:next w:val="CommentText"/>
    <w:link w:val="CommentSubjectChar"/>
    <w:uiPriority w:val="99"/>
    <w:semiHidden/>
    <w:unhideWhenUsed/>
    <w:rsid w:val="00DC438E"/>
    <w:rPr>
      <w:b/>
      <w:bCs/>
    </w:rPr>
  </w:style>
  <w:style w:type="character" w:customStyle="1" w:styleId="CommentSubjectChar">
    <w:name w:val="Comment Subject Char"/>
    <w:basedOn w:val="CommentTextChar"/>
    <w:link w:val="CommentSubject"/>
    <w:uiPriority w:val="99"/>
    <w:semiHidden/>
    <w:rsid w:val="00DC438E"/>
    <w:rPr>
      <w:rFonts w:eastAsia="Calibri"/>
      <w:b/>
      <w:bCs/>
    </w:rPr>
  </w:style>
  <w:style w:type="character" w:styleId="Hyperlink">
    <w:name w:val="Hyperlink"/>
    <w:basedOn w:val="DefaultParagraphFont"/>
    <w:uiPriority w:val="99"/>
    <w:rsid w:val="00736FF1"/>
    <w:rPr>
      <w:rFonts w:cs="Times New Roman"/>
      <w:color w:val="0000FF"/>
      <w:u w:val="single"/>
    </w:rPr>
  </w:style>
  <w:style w:type="character" w:styleId="FollowedHyperlink">
    <w:name w:val="FollowedHyperlink"/>
    <w:basedOn w:val="DefaultParagraphFont"/>
    <w:uiPriority w:val="99"/>
    <w:semiHidden/>
    <w:unhideWhenUsed/>
    <w:rsid w:val="00736FF1"/>
    <w:rPr>
      <w:color w:val="800080" w:themeColor="followedHyperlink"/>
      <w:u w:val="single"/>
    </w:rPr>
  </w:style>
  <w:style w:type="paragraph" w:styleId="ListParagraph">
    <w:name w:val="List Paragraph"/>
    <w:basedOn w:val="Normal"/>
    <w:uiPriority w:val="34"/>
    <w:qFormat/>
    <w:rsid w:val="00CD6D65"/>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270478895">
      <w:bodyDiv w:val="1"/>
      <w:marLeft w:val="0"/>
      <w:marRight w:val="0"/>
      <w:marTop w:val="0"/>
      <w:marBottom w:val="0"/>
      <w:divBdr>
        <w:top w:val="none" w:sz="0" w:space="0" w:color="auto"/>
        <w:left w:val="none" w:sz="0" w:space="0" w:color="auto"/>
        <w:bottom w:val="none" w:sz="0" w:space="0" w:color="auto"/>
        <w:right w:val="none" w:sz="0" w:space="0" w:color="auto"/>
      </w:divBdr>
    </w:div>
    <w:div w:id="297535622">
      <w:bodyDiv w:val="1"/>
      <w:marLeft w:val="0"/>
      <w:marRight w:val="0"/>
      <w:marTop w:val="0"/>
      <w:marBottom w:val="0"/>
      <w:divBdr>
        <w:top w:val="none" w:sz="0" w:space="0" w:color="auto"/>
        <w:left w:val="none" w:sz="0" w:space="0" w:color="auto"/>
        <w:bottom w:val="none" w:sz="0" w:space="0" w:color="auto"/>
        <w:right w:val="none" w:sz="0" w:space="0" w:color="auto"/>
      </w:divBdr>
    </w:div>
    <w:div w:id="746728786">
      <w:bodyDiv w:val="1"/>
      <w:marLeft w:val="0"/>
      <w:marRight w:val="0"/>
      <w:marTop w:val="0"/>
      <w:marBottom w:val="0"/>
      <w:divBdr>
        <w:top w:val="none" w:sz="0" w:space="0" w:color="auto"/>
        <w:left w:val="none" w:sz="0" w:space="0" w:color="auto"/>
        <w:bottom w:val="none" w:sz="0" w:space="0" w:color="auto"/>
        <w:right w:val="none" w:sz="0" w:space="0" w:color="auto"/>
      </w:divBdr>
    </w:div>
    <w:div w:id="194434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307DB-E659-4F81-8A54-DDBF56EB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Florida Academic Health Center</Company>
  <LinksUpToDate>false</LinksUpToDate>
  <CharactersWithSpaces>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willimd</dc:creator>
  <cp:lastModifiedBy>Marlyne</cp:lastModifiedBy>
  <cp:revision>2</cp:revision>
  <cp:lastPrinted>2009-09-24T18:37:00Z</cp:lastPrinted>
  <dcterms:created xsi:type="dcterms:W3CDTF">2018-04-07T06:20:00Z</dcterms:created>
  <dcterms:modified xsi:type="dcterms:W3CDTF">2018-04-07T06:20:00Z</dcterms:modified>
</cp:coreProperties>
</file>