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599"/>
        <w:tblW w:w="14490" w:type="dxa"/>
        <w:tblLayout w:type="fixed"/>
        <w:tblLook w:val="04A0" w:firstRow="1" w:lastRow="0" w:firstColumn="1" w:lastColumn="0" w:noHBand="0" w:noVBand="1"/>
      </w:tblPr>
      <w:tblGrid>
        <w:gridCol w:w="450"/>
        <w:gridCol w:w="179"/>
        <w:gridCol w:w="2701"/>
        <w:gridCol w:w="11160"/>
      </w:tblGrid>
      <w:tr w:rsidR="005D4378" w:rsidRPr="00340566" w14:paraId="2ABBC573" w14:textId="77777777" w:rsidTr="00567537">
        <w:trPr>
          <w:cantSplit/>
          <w:trHeight w:val="260"/>
        </w:trPr>
        <w:tc>
          <w:tcPr>
            <w:tcW w:w="14490" w:type="dxa"/>
            <w:gridSpan w:val="4"/>
          </w:tcPr>
          <w:p w14:paraId="5BA381EA" w14:textId="5763FA6E" w:rsidR="005D4378" w:rsidRPr="00CC316D" w:rsidRDefault="00CC316D" w:rsidP="00CC316D">
            <w:pPr>
              <w:pStyle w:val="ListParagraph"/>
              <w:jc w:val="center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bookmarkStart w:id="0" w:name="_GoBack"/>
            <w:bookmarkEnd w:id="0"/>
            <w:r>
              <w:rPr>
                <w:rFonts w:eastAsia="Malgun Gothic" w:hint="eastAsia"/>
                <w:b/>
                <w:color w:val="FF0000"/>
                <w:sz w:val="22"/>
                <w:szCs w:val="22"/>
                <w:lang w:eastAsia="ko-KR"/>
              </w:rPr>
              <w:t xml:space="preserve">** or </w:t>
            </w:r>
            <w:r w:rsidR="00567537" w:rsidRPr="00CC316D">
              <w:rPr>
                <w:rFonts w:eastAsia="Malgun Gothic"/>
                <w:b/>
                <w:color w:val="FF0000"/>
                <w:sz w:val="22"/>
                <w:szCs w:val="22"/>
                <w:lang w:eastAsia="ko-KR"/>
              </w:rPr>
              <w:t>I</w:t>
            </w:r>
            <w:r w:rsidR="00567537" w:rsidRPr="00CC316D">
              <w:rPr>
                <w:rFonts w:eastAsia="Malgun Gothic" w:hint="eastAsia"/>
                <w:b/>
                <w:color w:val="FF0000"/>
                <w:sz w:val="22"/>
                <w:szCs w:val="22"/>
                <w:lang w:eastAsia="ko-KR"/>
              </w:rPr>
              <w:t xml:space="preserve">n RED </w:t>
            </w:r>
            <w:r w:rsidR="00567537" w:rsidRPr="00CC316D">
              <w:rPr>
                <w:rFonts w:eastAsia="Malgun Gothic"/>
                <w:b/>
                <w:color w:val="FF0000"/>
                <w:sz w:val="22"/>
                <w:szCs w:val="22"/>
                <w:lang w:eastAsia="ko-KR"/>
              </w:rPr>
              <w:t>–</w:t>
            </w:r>
            <w:r w:rsidR="00567537" w:rsidRPr="00CC316D">
              <w:rPr>
                <w:rFonts w:eastAsia="Malgun Gothic" w:hint="eastAsia"/>
                <w:b/>
                <w:color w:val="FF0000"/>
                <w:sz w:val="22"/>
                <w:szCs w:val="22"/>
                <w:lang w:eastAsia="ko-KR"/>
              </w:rPr>
              <w:t xml:space="preserve"> customer</w:t>
            </w:r>
            <w:r w:rsidR="00567537" w:rsidRPr="00CC316D">
              <w:rPr>
                <w:rFonts w:eastAsia="Malgun Gothic"/>
                <w:b/>
                <w:color w:val="FF0000"/>
                <w:sz w:val="22"/>
                <w:szCs w:val="22"/>
                <w:lang w:eastAsia="ko-KR"/>
              </w:rPr>
              <w:t>’</w:t>
            </w:r>
            <w:r w:rsidR="00567537" w:rsidRPr="00CC316D">
              <w:rPr>
                <w:rFonts w:eastAsia="Malgun Gothic" w:hint="eastAsia"/>
                <w:b/>
                <w:color w:val="FF0000"/>
                <w:sz w:val="22"/>
                <w:szCs w:val="22"/>
                <w:lang w:eastAsia="ko-KR"/>
              </w:rPr>
              <w:t>s</w:t>
            </w:r>
          </w:p>
        </w:tc>
      </w:tr>
      <w:tr w:rsidR="00F17816" w:rsidRPr="00340566" w14:paraId="0AF8F77B" w14:textId="77777777" w:rsidTr="00567537">
        <w:trPr>
          <w:cantSplit/>
          <w:trHeight w:val="269"/>
        </w:trPr>
        <w:tc>
          <w:tcPr>
            <w:tcW w:w="629" w:type="dxa"/>
            <w:gridSpan w:val="2"/>
            <w:vMerge w:val="restart"/>
            <w:textDirection w:val="btLr"/>
          </w:tcPr>
          <w:p w14:paraId="0092A5A6" w14:textId="77777777" w:rsidR="00F17816" w:rsidRPr="00340566" w:rsidRDefault="00F17816" w:rsidP="00567537">
            <w:pPr>
              <w:ind w:left="113" w:right="113"/>
              <w:rPr>
                <w:sz w:val="18"/>
                <w:szCs w:val="18"/>
              </w:rPr>
            </w:pPr>
            <w:r w:rsidRPr="00340566">
              <w:rPr>
                <w:sz w:val="18"/>
                <w:szCs w:val="18"/>
              </w:rPr>
              <w:t>A. Personal</w:t>
            </w:r>
          </w:p>
        </w:tc>
        <w:tc>
          <w:tcPr>
            <w:tcW w:w="2701" w:type="dxa"/>
          </w:tcPr>
          <w:p w14:paraId="14E96EC1" w14:textId="314DECAD" w:rsidR="00F17816" w:rsidRPr="00340566" w:rsidRDefault="00F17816" w:rsidP="00567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</w:t>
            </w:r>
          </w:p>
        </w:tc>
        <w:tc>
          <w:tcPr>
            <w:tcW w:w="11160" w:type="dxa"/>
          </w:tcPr>
          <w:p w14:paraId="66E8C5CB" w14:textId="6D11FBD4" w:rsidR="00F17816" w:rsidRPr="00340566" w:rsidRDefault="00F17816" w:rsidP="00567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</w:t>
            </w:r>
          </w:p>
        </w:tc>
      </w:tr>
      <w:tr w:rsidR="00F17816" w:rsidRPr="00340566" w14:paraId="74835DF4" w14:textId="77777777" w:rsidTr="00567537">
        <w:trPr>
          <w:cantSplit/>
          <w:trHeight w:val="542"/>
        </w:trPr>
        <w:tc>
          <w:tcPr>
            <w:tcW w:w="629" w:type="dxa"/>
            <w:gridSpan w:val="2"/>
            <w:vMerge/>
            <w:textDirection w:val="btLr"/>
          </w:tcPr>
          <w:p w14:paraId="643017A6" w14:textId="77777777" w:rsidR="00F17816" w:rsidRPr="00340566" w:rsidRDefault="00F17816" w:rsidP="0056753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701" w:type="dxa"/>
          </w:tcPr>
          <w:p w14:paraId="24083092" w14:textId="7D834DD5" w:rsidR="00F17816" w:rsidRPr="00340566" w:rsidRDefault="00F17816" w:rsidP="00567537">
            <w:pPr>
              <w:rPr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>Biographical sketch of the researcher(s) of note</w:t>
            </w:r>
          </w:p>
        </w:tc>
        <w:tc>
          <w:tcPr>
            <w:tcW w:w="11160" w:type="dxa"/>
          </w:tcPr>
          <w:p w14:paraId="5C2B0B65" w14:textId="141CDE7A" w:rsidR="00F17816" w:rsidRDefault="00F17816" w:rsidP="00567537">
            <w:pPr>
              <w:rPr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>All biographical details are included</w:t>
            </w:r>
            <w:r w:rsidR="00567537">
              <w:rPr>
                <w:sz w:val="22"/>
                <w:szCs w:val="22"/>
              </w:rPr>
              <w:t>, accurate, and relevant to t</w:t>
            </w:r>
            <w:r w:rsidR="00567537">
              <w:rPr>
                <w:rFonts w:eastAsia="Malgun Gothic" w:hint="eastAsia"/>
                <w:sz w:val="22"/>
                <w:szCs w:val="22"/>
                <w:lang w:eastAsia="ko-KR"/>
              </w:rPr>
              <w:t>hese measurements</w:t>
            </w:r>
            <w:r>
              <w:rPr>
                <w:sz w:val="22"/>
                <w:szCs w:val="22"/>
              </w:rPr>
              <w:t>.</w:t>
            </w:r>
          </w:p>
          <w:p w14:paraId="7A611035" w14:textId="77777777" w:rsidR="00F17816" w:rsidRDefault="00F17816" w:rsidP="00567537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(</w:t>
            </w:r>
            <w:r w:rsidRPr="00340566">
              <w:rPr>
                <w:sz w:val="22"/>
                <w:szCs w:val="22"/>
              </w:rPr>
              <w:t>including place and date of birth/death and formative experiences including education, training, professional highlights, relevant personal experience</w:t>
            </w:r>
            <w:r>
              <w:rPr>
                <w:sz w:val="22"/>
                <w:szCs w:val="22"/>
              </w:rPr>
              <w:t>)</w:t>
            </w:r>
          </w:p>
          <w:p w14:paraId="7774DB2C" w14:textId="77777777" w:rsidR="00567537" w:rsidRDefault="00567537" w:rsidP="00567537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  <w:p w14:paraId="4044A83D" w14:textId="2EBC3AA5" w:rsidR="0004766B" w:rsidRPr="00CC316D" w:rsidRDefault="00622B34" w:rsidP="0004766B">
            <w:pPr>
              <w:rPr>
                <w:rFonts w:eastAsia="Malgun Gothic"/>
                <w:i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As one of Asian students studying in the States, it was hard for me to adjust myself to live here. It is not just about </w:t>
            </w:r>
            <w:r>
              <w:rPr>
                <w:rFonts w:eastAsia="Malgun Gothic"/>
                <w:color w:val="FF0000"/>
                <w:sz w:val="22"/>
                <w:szCs w:val="22"/>
                <w:lang w:eastAsia="ko-KR"/>
              </w:rPr>
              <w:t>‘</w:t>
            </w:r>
            <w:r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>studying</w:t>
            </w:r>
            <w:r>
              <w:rPr>
                <w:rFonts w:eastAsia="Malgun Gothic"/>
                <w:color w:val="FF0000"/>
                <w:sz w:val="22"/>
                <w:szCs w:val="22"/>
                <w:lang w:eastAsia="ko-KR"/>
              </w:rPr>
              <w:t>’</w:t>
            </w:r>
            <w:r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 or passing through </w:t>
            </w:r>
            <w:r>
              <w:rPr>
                <w:rFonts w:eastAsia="Malgun Gothic"/>
                <w:color w:val="FF0000"/>
                <w:sz w:val="22"/>
                <w:szCs w:val="22"/>
                <w:lang w:eastAsia="ko-KR"/>
              </w:rPr>
              <w:t>solely</w:t>
            </w:r>
            <w:r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 with </w:t>
            </w:r>
            <w:r>
              <w:rPr>
                <w:rFonts w:eastAsia="Malgun Gothic"/>
                <w:color w:val="FF0000"/>
                <w:sz w:val="22"/>
                <w:szCs w:val="22"/>
                <w:lang w:eastAsia="ko-KR"/>
              </w:rPr>
              <w:t>‘</w:t>
            </w:r>
            <w:r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>academic</w:t>
            </w:r>
            <w:r>
              <w:rPr>
                <w:rFonts w:eastAsia="Malgun Gothic"/>
                <w:color w:val="FF0000"/>
                <w:sz w:val="22"/>
                <w:szCs w:val="22"/>
                <w:lang w:eastAsia="ko-KR"/>
              </w:rPr>
              <w:t>’</w:t>
            </w:r>
            <w:r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 purpose. I</w:t>
            </w:r>
            <w:r>
              <w:rPr>
                <w:rFonts w:eastAsia="Malgun Gothic"/>
                <w:color w:val="FF0000"/>
                <w:sz w:val="22"/>
                <w:szCs w:val="22"/>
                <w:lang w:eastAsia="ko-KR"/>
              </w:rPr>
              <w:t>’</w:t>
            </w:r>
            <w:r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>m living here. It is significant for every human being to understand their environment well that can affect positively their quality of life. (</w:t>
            </w:r>
            <w:proofErr w:type="gramStart"/>
            <w:r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>for</w:t>
            </w:r>
            <w:proofErr w:type="gramEnd"/>
            <w:r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 students, it also can affect their academic capability.) </w:t>
            </w:r>
            <w:r w:rsidR="0004766B"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Most of colleges/university </w:t>
            </w:r>
            <w:r w:rsidR="0004766B">
              <w:rPr>
                <w:rFonts w:eastAsia="Malgun Gothic"/>
                <w:color w:val="FF0000"/>
                <w:sz w:val="22"/>
                <w:szCs w:val="22"/>
                <w:lang w:eastAsia="ko-KR"/>
              </w:rPr>
              <w:t>has</w:t>
            </w:r>
            <w:r w:rsidR="0004766B"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 their own support program for international students, but it needs to be reconsidered whether it is based on their understanding of acculturation. There have been some measurements and I</w:t>
            </w:r>
            <w:r w:rsidR="0004766B">
              <w:rPr>
                <w:rFonts w:eastAsia="Malgun Gothic"/>
                <w:color w:val="FF0000"/>
                <w:sz w:val="22"/>
                <w:szCs w:val="22"/>
                <w:lang w:eastAsia="ko-KR"/>
              </w:rPr>
              <w:t>’</w:t>
            </w:r>
            <w:r w:rsidR="0004766B"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d like to talk about these two measurements between </w:t>
            </w:r>
            <w:r w:rsidR="0004766B" w:rsidRPr="00F85951">
              <w:rPr>
                <w:color w:val="FF0000"/>
                <w:sz w:val="22"/>
                <w:szCs w:val="22"/>
              </w:rPr>
              <w:t>Asian American multidimensional acculturation scale</w:t>
            </w:r>
            <w:r w:rsidR="0004766B"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 </w:t>
            </w:r>
            <w:proofErr w:type="gramStart"/>
            <w:r w:rsidR="0004766B"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and </w:t>
            </w:r>
            <w:r w:rsidR="0004766B" w:rsidRPr="0056753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04766B" w:rsidRPr="00567537">
              <w:rPr>
                <w:color w:val="FF0000"/>
                <w:sz w:val="22"/>
                <w:szCs w:val="22"/>
              </w:rPr>
              <w:t>Suinn</w:t>
            </w:r>
            <w:proofErr w:type="spellEnd"/>
            <w:proofErr w:type="gramEnd"/>
            <w:r w:rsidR="0004766B" w:rsidRPr="00567537">
              <w:rPr>
                <w:color w:val="FF0000"/>
                <w:sz w:val="22"/>
                <w:szCs w:val="22"/>
              </w:rPr>
              <w:t>-Lew Asian Self-Identity Acculturation Scale</w:t>
            </w:r>
            <w:r w:rsidR="0004766B">
              <w:rPr>
                <w:rFonts w:eastAsia="Malgun Gothic" w:hint="eastAsia"/>
                <w:sz w:val="22"/>
                <w:szCs w:val="22"/>
                <w:lang w:eastAsia="ko-KR"/>
              </w:rPr>
              <w:t xml:space="preserve">. </w:t>
            </w:r>
            <w:r w:rsidR="00CC316D">
              <w:rPr>
                <w:rFonts w:eastAsia="Malgun Gothic" w:hint="eastAsia"/>
                <w:sz w:val="22"/>
                <w:szCs w:val="22"/>
                <w:lang w:eastAsia="ko-KR"/>
              </w:rPr>
              <w:t>**</w:t>
            </w:r>
            <w:r w:rsidR="0004766B" w:rsidRPr="00CC316D">
              <w:rPr>
                <w:rFonts w:eastAsia="Malgun Gothic" w:hint="eastAsia"/>
                <w:i/>
                <w:sz w:val="22"/>
                <w:szCs w:val="22"/>
                <w:lang w:eastAsia="ko-KR"/>
              </w:rPr>
              <w:t xml:space="preserve">(I think the first one is multidimensional, considering more different factors other than </w:t>
            </w:r>
            <w:r w:rsidR="0004766B" w:rsidRPr="00CC316D">
              <w:rPr>
                <w:rFonts w:eastAsia="Malgun Gothic"/>
                <w:i/>
                <w:sz w:val="22"/>
                <w:szCs w:val="22"/>
                <w:lang w:eastAsia="ko-KR"/>
              </w:rPr>
              <w:t>“</w:t>
            </w:r>
            <w:r w:rsidR="0004766B" w:rsidRPr="00CC316D">
              <w:rPr>
                <w:rFonts w:eastAsia="Malgun Gothic" w:hint="eastAsia"/>
                <w:i/>
                <w:sz w:val="22"/>
                <w:szCs w:val="22"/>
                <w:lang w:eastAsia="ko-KR"/>
              </w:rPr>
              <w:t>self</w:t>
            </w:r>
            <w:r w:rsidR="0004766B" w:rsidRPr="00CC316D">
              <w:rPr>
                <w:rFonts w:eastAsia="Malgun Gothic"/>
                <w:i/>
                <w:sz w:val="22"/>
                <w:szCs w:val="22"/>
                <w:lang w:eastAsia="ko-KR"/>
              </w:rPr>
              <w:t>”</w:t>
            </w:r>
            <w:r w:rsidR="0004766B" w:rsidRPr="00CC316D">
              <w:rPr>
                <w:rFonts w:eastAsia="Malgun Gothic" w:hint="eastAsia"/>
                <w:i/>
                <w:sz w:val="22"/>
                <w:szCs w:val="22"/>
                <w:lang w:eastAsia="ko-KR"/>
              </w:rPr>
              <w:t xml:space="preserve"> and the second one is unidimensional, focusing on self-identity. I need it to be explained.)</w:t>
            </w:r>
          </w:p>
          <w:p w14:paraId="539BE6FF" w14:textId="72B10EBF" w:rsidR="00622B34" w:rsidRDefault="00622B34" w:rsidP="00622B34">
            <w:pPr>
              <w:rPr>
                <w:rFonts w:eastAsia="Malgun Gothic"/>
                <w:color w:val="FF0000"/>
                <w:sz w:val="22"/>
                <w:szCs w:val="22"/>
                <w:lang w:eastAsia="ko-KR"/>
              </w:rPr>
            </w:pPr>
          </w:p>
          <w:p w14:paraId="5909289C" w14:textId="77777777" w:rsidR="00567537" w:rsidRPr="00567537" w:rsidRDefault="00567537" w:rsidP="00567537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  <w:p w14:paraId="778CD60A" w14:textId="7B5B0464" w:rsidR="00F17816" w:rsidRPr="00CC316D" w:rsidRDefault="0004766B" w:rsidP="00567537">
            <w:pPr>
              <w:rPr>
                <w:rFonts w:eastAsia="Malgun Gothic"/>
                <w:i/>
                <w:sz w:val="22"/>
                <w:szCs w:val="22"/>
                <w:lang w:eastAsia="ko-KR"/>
              </w:rPr>
            </w:pPr>
            <w:r w:rsidRPr="00CC316D">
              <w:rPr>
                <w:rFonts w:eastAsia="Malgun Gothic" w:hint="eastAsia"/>
                <w:i/>
                <w:sz w:val="22"/>
                <w:szCs w:val="22"/>
                <w:lang w:eastAsia="ko-KR"/>
              </w:rPr>
              <w:t xml:space="preserve">**This paragraph from articles. </w:t>
            </w:r>
          </w:p>
          <w:p w14:paraId="674C9AA4" w14:textId="2F3391FE" w:rsidR="000D76D7" w:rsidRPr="00567537" w:rsidRDefault="000D76D7" w:rsidP="00567537">
            <w:pPr>
              <w:rPr>
                <w:rFonts w:eastAsia="Malgun Gothic"/>
                <w:color w:val="FF0000"/>
                <w:sz w:val="22"/>
                <w:szCs w:val="22"/>
                <w:lang w:eastAsia="ko-KR"/>
              </w:rPr>
            </w:pPr>
            <w:r w:rsidRPr="00567537">
              <w:rPr>
                <w:rFonts w:eastAsia="Malgun Gothic"/>
                <w:color w:val="FF0000"/>
                <w:sz w:val="22"/>
                <w:szCs w:val="22"/>
                <w:lang w:eastAsia="ko-KR"/>
              </w:rPr>
              <w:t>Ethnic diversity is a major trend in the United States with Asian Americans constituting a rapidly growing percentage of the population. Consequently, acculturation among Asian-Americans is an important issue since ethnic diversity both offers cultural richness and contributes to challenges for educational systems, public health services, and entities concerned with consumer practices</w:t>
            </w:r>
          </w:p>
          <w:p w14:paraId="141FD3F1" w14:textId="19F8CF30" w:rsidR="00F17816" w:rsidRDefault="000D76D7" w:rsidP="00567537">
            <w:pPr>
              <w:rPr>
                <w:rFonts w:eastAsia="Malgun Gothic"/>
                <w:color w:val="FF0000"/>
                <w:sz w:val="22"/>
                <w:szCs w:val="22"/>
                <w:lang w:eastAsia="ko-KR"/>
              </w:rPr>
            </w:pPr>
            <w:r w:rsidRPr="00567537">
              <w:rPr>
                <w:color w:val="FF0000"/>
                <w:sz w:val="22"/>
                <w:szCs w:val="22"/>
              </w:rPr>
              <w:t xml:space="preserve">The culture in which people live plays an important role in shaping their sense of self. Indeed, one facet of people's </w:t>
            </w:r>
            <w:proofErr w:type="spellStart"/>
            <w:r w:rsidRPr="00567537">
              <w:rPr>
                <w:color w:val="FF0000"/>
                <w:sz w:val="22"/>
                <w:szCs w:val="22"/>
              </w:rPr>
              <w:t>selfidentity</w:t>
            </w:r>
            <w:proofErr w:type="spellEnd"/>
            <w:r w:rsidRPr="00567537">
              <w:rPr>
                <w:color w:val="FF0000"/>
                <w:sz w:val="22"/>
                <w:szCs w:val="22"/>
              </w:rPr>
              <w:t xml:space="preserve"> is that they belong to a certain cultural group. Thus, they have a sense of themselves as being, for example, Canadian, American, or Chinese. When an individual moves from one culture to another, many aspects of self-identity are modified to accommodate information about and experiences within the new culture. This process, generally referred to as acculturation, involves changes that take place as a result of continuous and direct contact between individuals having different cultural origins (Redfield, Linton, &amp; Herskovits, 1936). Such changes may be observed in a number of different domains, including attitudes, behaviors, values, and sense of cultural identity. At a fundamental level, then, acculturation involves alterations in the individual's sense of self</w:t>
            </w:r>
            <w:r w:rsidR="00567537"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. </w:t>
            </w:r>
          </w:p>
          <w:p w14:paraId="58F77F8A" w14:textId="77777777" w:rsidR="00622B34" w:rsidRDefault="00622B34" w:rsidP="00567537">
            <w:pPr>
              <w:rPr>
                <w:rFonts w:eastAsia="Malgun Gothic"/>
                <w:color w:val="FF0000"/>
                <w:sz w:val="22"/>
                <w:szCs w:val="22"/>
                <w:lang w:eastAsia="ko-KR"/>
              </w:rPr>
            </w:pPr>
          </w:p>
          <w:p w14:paraId="7931215A" w14:textId="77777777" w:rsidR="00567537" w:rsidRDefault="00567537" w:rsidP="00567537">
            <w:pPr>
              <w:rPr>
                <w:rFonts w:eastAsia="Malgun Gothic"/>
                <w:color w:val="FF0000"/>
                <w:sz w:val="22"/>
                <w:szCs w:val="22"/>
                <w:lang w:eastAsia="ko-KR"/>
              </w:rPr>
            </w:pPr>
          </w:p>
          <w:p w14:paraId="6CD96D62" w14:textId="5C3EFCCB" w:rsidR="00567537" w:rsidRPr="00567537" w:rsidRDefault="00567537" w:rsidP="00567537">
            <w:pPr>
              <w:rPr>
                <w:rFonts w:eastAsia="Malgun Gothic"/>
                <w:color w:val="FF0000"/>
                <w:sz w:val="22"/>
                <w:szCs w:val="22"/>
                <w:lang w:eastAsia="ko-KR"/>
              </w:rPr>
            </w:pPr>
          </w:p>
          <w:p w14:paraId="3B743789" w14:textId="01BB93C0" w:rsidR="000D76D7" w:rsidRPr="000D76D7" w:rsidRDefault="000D76D7" w:rsidP="00567537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F17816" w:rsidRPr="00340566" w14:paraId="00FD77B5" w14:textId="77777777" w:rsidTr="00567537">
        <w:trPr>
          <w:cantSplit/>
          <w:trHeight w:val="1134"/>
        </w:trPr>
        <w:tc>
          <w:tcPr>
            <w:tcW w:w="629" w:type="dxa"/>
            <w:gridSpan w:val="2"/>
            <w:vMerge w:val="restart"/>
            <w:textDirection w:val="btLr"/>
          </w:tcPr>
          <w:p w14:paraId="0C3AF165" w14:textId="77777777" w:rsidR="00F17816" w:rsidRPr="00340566" w:rsidRDefault="00F17816" w:rsidP="00567537">
            <w:pPr>
              <w:ind w:left="113" w:right="113"/>
              <w:rPr>
                <w:sz w:val="18"/>
                <w:szCs w:val="18"/>
              </w:rPr>
            </w:pPr>
            <w:r w:rsidRPr="00340566">
              <w:rPr>
                <w:sz w:val="18"/>
                <w:szCs w:val="18"/>
              </w:rPr>
              <w:t>B. Conceptual Framework</w:t>
            </w:r>
          </w:p>
        </w:tc>
        <w:tc>
          <w:tcPr>
            <w:tcW w:w="2701" w:type="dxa"/>
          </w:tcPr>
          <w:p w14:paraId="4C4B5CA6" w14:textId="77777777" w:rsidR="00F17816" w:rsidRPr="00340566" w:rsidRDefault="00F17816" w:rsidP="00567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 xml:space="preserve">Citing original sources, provide evidence of </w:t>
            </w:r>
            <w:r w:rsidRPr="00340566">
              <w:rPr>
                <w:i/>
                <w:sz w:val="22"/>
                <w:szCs w:val="22"/>
              </w:rPr>
              <w:t>researcher epistemology</w:t>
            </w:r>
          </w:p>
        </w:tc>
        <w:tc>
          <w:tcPr>
            <w:tcW w:w="11160" w:type="dxa"/>
          </w:tcPr>
          <w:p w14:paraId="123041B4" w14:textId="1594356F" w:rsidR="00F17816" w:rsidRDefault="00F17816" w:rsidP="00567537">
            <w:pPr>
              <w:rPr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 xml:space="preserve">Explanation clearly identifies researcher </w:t>
            </w:r>
            <w:proofErr w:type="gramStart"/>
            <w:r w:rsidRPr="00340566">
              <w:rPr>
                <w:sz w:val="22"/>
                <w:szCs w:val="22"/>
              </w:rPr>
              <w:t>epistemology(</w:t>
            </w:r>
            <w:proofErr w:type="spellStart"/>
            <w:proofErr w:type="gramEnd"/>
            <w:r w:rsidRPr="00340566">
              <w:rPr>
                <w:sz w:val="22"/>
                <w:szCs w:val="22"/>
              </w:rPr>
              <w:t>ies</w:t>
            </w:r>
            <w:proofErr w:type="spellEnd"/>
            <w:r w:rsidRPr="00340566">
              <w:rPr>
                <w:sz w:val="22"/>
                <w:szCs w:val="22"/>
              </w:rPr>
              <w:t>) through correct identification</w:t>
            </w:r>
            <w:r>
              <w:rPr>
                <w:sz w:val="22"/>
                <w:szCs w:val="22"/>
              </w:rPr>
              <w:t xml:space="preserve"> of sources</w:t>
            </w:r>
            <w:r w:rsidRPr="00340566">
              <w:rPr>
                <w:sz w:val="22"/>
                <w:szCs w:val="22"/>
              </w:rPr>
              <w:t>, citations, and explanation</w:t>
            </w:r>
            <w:r w:rsidR="00567537">
              <w:rPr>
                <w:sz w:val="22"/>
                <w:szCs w:val="22"/>
              </w:rPr>
              <w:t xml:space="preserve"> as it relates to overall </w:t>
            </w:r>
            <w:r w:rsidR="00567537">
              <w:t xml:space="preserve"> </w:t>
            </w:r>
            <w:r w:rsidR="00567537" w:rsidRPr="00567537">
              <w:rPr>
                <w:color w:val="FF0000"/>
                <w:sz w:val="22"/>
                <w:szCs w:val="22"/>
              </w:rPr>
              <w:t xml:space="preserve">Asian American multidimensional acculturation scale </w:t>
            </w:r>
            <w:r>
              <w:rPr>
                <w:sz w:val="22"/>
                <w:szCs w:val="22"/>
              </w:rPr>
              <w:t>.</w:t>
            </w:r>
          </w:p>
          <w:p w14:paraId="70FC360A" w14:textId="77777777" w:rsidR="00F17816" w:rsidRDefault="00F17816" w:rsidP="00567537">
            <w:pPr>
              <w:rPr>
                <w:sz w:val="22"/>
                <w:szCs w:val="22"/>
              </w:rPr>
            </w:pPr>
          </w:p>
          <w:p w14:paraId="13475115" w14:textId="77777777" w:rsidR="00567537" w:rsidRPr="00567537" w:rsidRDefault="00567537" w:rsidP="00567537">
            <w:pPr>
              <w:rPr>
                <w:rFonts w:eastAsia="Malgun Gothic"/>
                <w:color w:val="FF0000"/>
                <w:sz w:val="22"/>
                <w:szCs w:val="22"/>
                <w:lang w:eastAsia="ko-KR"/>
              </w:rPr>
            </w:pPr>
            <w:r w:rsidRPr="00567537">
              <w:rPr>
                <w:color w:val="FF0000"/>
                <w:sz w:val="22"/>
                <w:szCs w:val="22"/>
              </w:rPr>
              <w:t xml:space="preserve">Conceptual Framework: Citing original sources, provide evidence of </w:t>
            </w:r>
          </w:p>
          <w:p w14:paraId="05E7E80D" w14:textId="77777777" w:rsidR="00567537" w:rsidRPr="00567537" w:rsidRDefault="00567537" w:rsidP="00567537">
            <w:pPr>
              <w:rPr>
                <w:rFonts w:eastAsia="Malgun Gothic"/>
                <w:color w:val="FF0000"/>
                <w:sz w:val="22"/>
                <w:szCs w:val="22"/>
                <w:lang w:eastAsia="ko-KR"/>
              </w:rPr>
            </w:pPr>
            <w:r w:rsidRPr="00567537">
              <w:rPr>
                <w:color w:val="FF0000"/>
                <w:sz w:val="22"/>
                <w:szCs w:val="22"/>
              </w:rPr>
              <w:t>-Researcher epistemology</w:t>
            </w:r>
          </w:p>
          <w:p w14:paraId="0AD889B0" w14:textId="77777777" w:rsidR="00567537" w:rsidRPr="00567537" w:rsidRDefault="00567537" w:rsidP="00567537">
            <w:pPr>
              <w:rPr>
                <w:rFonts w:eastAsia="Malgun Gothic"/>
                <w:color w:val="FF0000"/>
                <w:sz w:val="22"/>
                <w:szCs w:val="22"/>
                <w:lang w:eastAsia="ko-KR"/>
              </w:rPr>
            </w:pPr>
            <w:r w:rsidRPr="00567537">
              <w:rPr>
                <w:color w:val="FF0000"/>
                <w:sz w:val="22"/>
                <w:szCs w:val="22"/>
              </w:rPr>
              <w:t>-Theoretical or topical lens</w:t>
            </w:r>
          </w:p>
          <w:p w14:paraId="16B219F1" w14:textId="3026EAD9" w:rsidR="00F17816" w:rsidRPr="00567537" w:rsidRDefault="00567537" w:rsidP="00567537">
            <w:pPr>
              <w:rPr>
                <w:color w:val="FF0000"/>
                <w:sz w:val="22"/>
                <w:szCs w:val="22"/>
              </w:rPr>
            </w:pPr>
            <w:r w:rsidRPr="00567537">
              <w:rPr>
                <w:color w:val="FF0000"/>
                <w:sz w:val="22"/>
                <w:szCs w:val="22"/>
              </w:rPr>
              <w:lastRenderedPageBreak/>
              <w:t>-Examination of researcher role and bias in formulation of research questions/hypotheses, research methods, findings, and conclusions</w:t>
            </w:r>
          </w:p>
          <w:p w14:paraId="5AA181CD" w14:textId="53AD15A5" w:rsidR="00F17816" w:rsidRPr="00340566" w:rsidRDefault="00F17816" w:rsidP="00567537">
            <w:pPr>
              <w:rPr>
                <w:sz w:val="22"/>
                <w:szCs w:val="22"/>
              </w:rPr>
            </w:pPr>
          </w:p>
        </w:tc>
      </w:tr>
      <w:tr w:rsidR="00F17816" w:rsidRPr="00340566" w14:paraId="2383FE72" w14:textId="77777777" w:rsidTr="00567537">
        <w:trPr>
          <w:cantSplit/>
          <w:trHeight w:val="1134"/>
        </w:trPr>
        <w:tc>
          <w:tcPr>
            <w:tcW w:w="629" w:type="dxa"/>
            <w:gridSpan w:val="2"/>
            <w:vMerge/>
            <w:textDirection w:val="btLr"/>
          </w:tcPr>
          <w:p w14:paraId="16E61341" w14:textId="77777777" w:rsidR="00F17816" w:rsidRPr="00340566" w:rsidRDefault="00F17816" w:rsidP="0056753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701" w:type="dxa"/>
          </w:tcPr>
          <w:p w14:paraId="137D5672" w14:textId="77777777" w:rsidR="00F17816" w:rsidRPr="00340566" w:rsidRDefault="00F17816" w:rsidP="00567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 xml:space="preserve">Citing original sources, provide evidence of </w:t>
            </w:r>
            <w:r w:rsidRPr="00340566">
              <w:rPr>
                <w:i/>
                <w:sz w:val="22"/>
                <w:szCs w:val="22"/>
              </w:rPr>
              <w:t>theoretical or topical lens</w:t>
            </w:r>
          </w:p>
          <w:p w14:paraId="4A6A0A60" w14:textId="77777777" w:rsidR="00F17816" w:rsidRPr="00340566" w:rsidRDefault="00F17816" w:rsidP="00567537">
            <w:pPr>
              <w:rPr>
                <w:sz w:val="22"/>
                <w:szCs w:val="22"/>
              </w:rPr>
            </w:pPr>
          </w:p>
        </w:tc>
        <w:tc>
          <w:tcPr>
            <w:tcW w:w="11160" w:type="dxa"/>
          </w:tcPr>
          <w:p w14:paraId="5BA98A6C" w14:textId="21E36DB5" w:rsidR="00F17816" w:rsidRDefault="00F17816" w:rsidP="00567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Sources</w:t>
            </w:r>
            <w:r w:rsidRPr="00340566">
              <w:rPr>
                <w:sz w:val="22"/>
                <w:szCs w:val="22"/>
              </w:rPr>
              <w:t xml:space="preserve"> correctly cited and applied demonstrate accurate identification of theoretical/topical lens</w:t>
            </w:r>
            <w:r>
              <w:rPr>
                <w:sz w:val="22"/>
                <w:szCs w:val="22"/>
              </w:rPr>
              <w:t xml:space="preserve"> as it relates to </w:t>
            </w:r>
            <w:proofErr w:type="gramStart"/>
            <w:r>
              <w:rPr>
                <w:sz w:val="22"/>
                <w:szCs w:val="22"/>
              </w:rPr>
              <w:t xml:space="preserve">overall </w:t>
            </w:r>
            <w:r w:rsidR="00567537">
              <w:t xml:space="preserve"> </w:t>
            </w:r>
            <w:r w:rsidR="00567537" w:rsidRPr="00567537">
              <w:rPr>
                <w:color w:val="FF0000"/>
                <w:sz w:val="22"/>
                <w:szCs w:val="22"/>
              </w:rPr>
              <w:t>Asian</w:t>
            </w:r>
            <w:proofErr w:type="gramEnd"/>
            <w:r w:rsidR="00567537" w:rsidRPr="00567537">
              <w:rPr>
                <w:color w:val="FF0000"/>
                <w:sz w:val="22"/>
                <w:szCs w:val="22"/>
              </w:rPr>
              <w:t xml:space="preserve"> American multidimensional acculturation scale </w:t>
            </w:r>
            <w:r>
              <w:rPr>
                <w:sz w:val="22"/>
                <w:szCs w:val="22"/>
              </w:rPr>
              <w:t>.</w:t>
            </w:r>
          </w:p>
          <w:p w14:paraId="4999F337" w14:textId="77777777" w:rsidR="00F17816" w:rsidRDefault="00F17816" w:rsidP="00567537">
            <w:pPr>
              <w:rPr>
                <w:sz w:val="22"/>
                <w:szCs w:val="22"/>
              </w:rPr>
            </w:pPr>
          </w:p>
          <w:p w14:paraId="511F2020" w14:textId="77777777" w:rsidR="00F17816" w:rsidRDefault="00F17816" w:rsidP="00567537">
            <w:pPr>
              <w:rPr>
                <w:sz w:val="22"/>
                <w:szCs w:val="22"/>
              </w:rPr>
            </w:pPr>
          </w:p>
          <w:p w14:paraId="3220556D" w14:textId="77777777" w:rsidR="00F17816" w:rsidRDefault="00F17816" w:rsidP="00567537">
            <w:pPr>
              <w:rPr>
                <w:sz w:val="22"/>
                <w:szCs w:val="22"/>
              </w:rPr>
            </w:pPr>
          </w:p>
          <w:p w14:paraId="56EB7F6B" w14:textId="6F27F4F9" w:rsidR="00F17816" w:rsidRPr="00340566" w:rsidRDefault="00F17816" w:rsidP="00567537">
            <w:pPr>
              <w:rPr>
                <w:sz w:val="22"/>
                <w:szCs w:val="22"/>
              </w:rPr>
            </w:pPr>
          </w:p>
        </w:tc>
      </w:tr>
      <w:tr w:rsidR="00F17816" w:rsidRPr="00340566" w14:paraId="119749CC" w14:textId="77777777" w:rsidTr="00567537">
        <w:trPr>
          <w:cantSplit/>
          <w:trHeight w:val="1134"/>
        </w:trPr>
        <w:tc>
          <w:tcPr>
            <w:tcW w:w="629" w:type="dxa"/>
            <w:gridSpan w:val="2"/>
            <w:vMerge/>
            <w:textDirection w:val="btLr"/>
          </w:tcPr>
          <w:p w14:paraId="19C51556" w14:textId="77777777" w:rsidR="00F17816" w:rsidRPr="00340566" w:rsidRDefault="00F17816" w:rsidP="0056753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701" w:type="dxa"/>
          </w:tcPr>
          <w:p w14:paraId="38D04761" w14:textId="34E81305" w:rsidR="00F17816" w:rsidRPr="00340566" w:rsidRDefault="00F17816" w:rsidP="00567537">
            <w:pPr>
              <w:rPr>
                <w:i/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 xml:space="preserve">Citing original sources, provide evidence of </w:t>
            </w:r>
            <w:r w:rsidRPr="00340566">
              <w:rPr>
                <w:i/>
                <w:sz w:val="22"/>
                <w:szCs w:val="22"/>
              </w:rPr>
              <w:t xml:space="preserve">examination of researcher role and bias </w:t>
            </w:r>
          </w:p>
          <w:p w14:paraId="72671490" w14:textId="77777777" w:rsidR="00F17816" w:rsidRDefault="00F17816" w:rsidP="00567537">
            <w:pPr>
              <w:rPr>
                <w:sz w:val="22"/>
                <w:szCs w:val="22"/>
              </w:rPr>
            </w:pPr>
          </w:p>
          <w:p w14:paraId="294F247D" w14:textId="77777777" w:rsidR="00F17816" w:rsidRPr="00340566" w:rsidRDefault="00F17816" w:rsidP="00567537">
            <w:pPr>
              <w:rPr>
                <w:sz w:val="22"/>
                <w:szCs w:val="22"/>
              </w:rPr>
            </w:pPr>
          </w:p>
        </w:tc>
        <w:tc>
          <w:tcPr>
            <w:tcW w:w="11160" w:type="dxa"/>
          </w:tcPr>
          <w:p w14:paraId="3D17D350" w14:textId="0CE36936" w:rsidR="00F17816" w:rsidRPr="00340566" w:rsidRDefault="00F17816" w:rsidP="00567537">
            <w:pPr>
              <w:rPr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>Thoughtful examination of the researcher role and bias demonstrates a thorough understanding of impact on the formulation of research questions/hypotheses, research methods, findings, and conclusions</w:t>
            </w:r>
            <w:r>
              <w:rPr>
                <w:sz w:val="22"/>
                <w:szCs w:val="22"/>
              </w:rPr>
              <w:t xml:space="preserve"> through source citations and explanations.</w:t>
            </w:r>
          </w:p>
          <w:p w14:paraId="32145574" w14:textId="77777777" w:rsidR="00F17816" w:rsidRDefault="00F17816" w:rsidP="00567537">
            <w:pPr>
              <w:rPr>
                <w:sz w:val="22"/>
                <w:szCs w:val="22"/>
              </w:rPr>
            </w:pPr>
          </w:p>
          <w:p w14:paraId="450CA809" w14:textId="34CCA61B" w:rsidR="00F17816" w:rsidRPr="00340566" w:rsidRDefault="00F17816" w:rsidP="00567537">
            <w:pPr>
              <w:rPr>
                <w:sz w:val="22"/>
                <w:szCs w:val="22"/>
              </w:rPr>
            </w:pPr>
          </w:p>
        </w:tc>
      </w:tr>
      <w:tr w:rsidR="00F17816" w:rsidRPr="00340566" w14:paraId="0859FC89" w14:textId="77777777" w:rsidTr="00567537">
        <w:trPr>
          <w:cantSplit/>
          <w:trHeight w:val="1565"/>
        </w:trPr>
        <w:tc>
          <w:tcPr>
            <w:tcW w:w="629" w:type="dxa"/>
            <w:gridSpan w:val="2"/>
            <w:textDirection w:val="btLr"/>
          </w:tcPr>
          <w:p w14:paraId="73F6D97E" w14:textId="77777777" w:rsidR="00F17816" w:rsidRPr="00340566" w:rsidRDefault="00F17816" w:rsidP="00567537">
            <w:pPr>
              <w:ind w:left="113" w:right="113"/>
              <w:rPr>
                <w:sz w:val="18"/>
                <w:szCs w:val="18"/>
              </w:rPr>
            </w:pPr>
            <w:r w:rsidRPr="00340566">
              <w:rPr>
                <w:sz w:val="18"/>
                <w:szCs w:val="18"/>
              </w:rPr>
              <w:t>C. Significant Works</w:t>
            </w:r>
          </w:p>
        </w:tc>
        <w:tc>
          <w:tcPr>
            <w:tcW w:w="2701" w:type="dxa"/>
          </w:tcPr>
          <w:p w14:paraId="6002B46D" w14:textId="02A748E9" w:rsidR="00F17816" w:rsidRPr="00340566" w:rsidRDefault="00F17816" w:rsidP="00567537">
            <w:pPr>
              <w:rPr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>Identify the landmark works of your “THING”</w:t>
            </w:r>
          </w:p>
        </w:tc>
        <w:tc>
          <w:tcPr>
            <w:tcW w:w="11160" w:type="dxa"/>
          </w:tcPr>
          <w:p w14:paraId="5B5FE17A" w14:textId="73C8D2B3" w:rsidR="00F17816" w:rsidRPr="00340566" w:rsidRDefault="00F17816" w:rsidP="00567537">
            <w:pPr>
              <w:rPr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 xml:space="preserve">Identified landmark works are significant, clearly articulated and cited, and immediately relevant to the established </w:t>
            </w:r>
            <w:r w:rsidR="00567537">
              <w:t xml:space="preserve"> </w:t>
            </w:r>
            <w:r w:rsidR="00567537" w:rsidRPr="00567537">
              <w:rPr>
                <w:color w:val="FF0000"/>
                <w:sz w:val="22"/>
                <w:szCs w:val="22"/>
              </w:rPr>
              <w:t>Asian American multidimensional acculturation scale</w:t>
            </w:r>
          </w:p>
        </w:tc>
      </w:tr>
      <w:tr w:rsidR="00F17816" w:rsidRPr="00340566" w14:paraId="194AB001" w14:textId="77777777" w:rsidTr="00567537">
        <w:trPr>
          <w:cantSplit/>
          <w:trHeight w:val="212"/>
        </w:trPr>
        <w:tc>
          <w:tcPr>
            <w:tcW w:w="629" w:type="dxa"/>
            <w:gridSpan w:val="2"/>
            <w:textDirection w:val="btLr"/>
          </w:tcPr>
          <w:p w14:paraId="7F39C6DE" w14:textId="77777777" w:rsidR="00F17816" w:rsidRPr="00340566" w:rsidRDefault="00F17816" w:rsidP="00567537">
            <w:pPr>
              <w:ind w:left="113" w:right="113"/>
              <w:rPr>
                <w:sz w:val="18"/>
                <w:szCs w:val="18"/>
              </w:rPr>
            </w:pPr>
            <w:r w:rsidRPr="00340566">
              <w:rPr>
                <w:sz w:val="18"/>
                <w:szCs w:val="18"/>
              </w:rPr>
              <w:t>D. Overview</w:t>
            </w:r>
          </w:p>
        </w:tc>
        <w:tc>
          <w:tcPr>
            <w:tcW w:w="2701" w:type="dxa"/>
          </w:tcPr>
          <w:p w14:paraId="4CCBD301" w14:textId="77777777" w:rsidR="00F17816" w:rsidRPr="00340566" w:rsidRDefault="00F17816" w:rsidP="00567537">
            <w:pPr>
              <w:rPr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 xml:space="preserve">General tenets of the “THING”. </w:t>
            </w:r>
          </w:p>
          <w:p w14:paraId="668F2E34" w14:textId="65F6F052" w:rsidR="00F17816" w:rsidRPr="00340566" w:rsidRDefault="00F17816" w:rsidP="00567537">
            <w:pPr>
              <w:rPr>
                <w:sz w:val="22"/>
                <w:szCs w:val="22"/>
              </w:rPr>
            </w:pPr>
          </w:p>
        </w:tc>
        <w:tc>
          <w:tcPr>
            <w:tcW w:w="11160" w:type="dxa"/>
          </w:tcPr>
          <w:p w14:paraId="20F4E1C8" w14:textId="011251EF" w:rsidR="00F17816" w:rsidRDefault="00F17816" w:rsidP="00567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significant terms and major tenets </w:t>
            </w:r>
            <w:r w:rsidRPr="00340566">
              <w:rPr>
                <w:sz w:val="22"/>
                <w:szCs w:val="22"/>
              </w:rPr>
              <w:t>(propositions, hypotheses, etc.)</w:t>
            </w:r>
            <w:r>
              <w:rPr>
                <w:sz w:val="22"/>
                <w:szCs w:val="22"/>
              </w:rPr>
              <w:t xml:space="preserve"> are included and correctly defined, and the scope of the theory is accurately defined and explained.  Answer includes areas to which the theory is applied as well as how the </w:t>
            </w:r>
            <w:r w:rsidR="00567537" w:rsidRPr="00567537">
              <w:rPr>
                <w:color w:val="FF0000"/>
                <w:sz w:val="22"/>
                <w:szCs w:val="22"/>
              </w:rPr>
              <w:t xml:space="preserve"> </w:t>
            </w:r>
            <w:r w:rsidR="00567537">
              <w:t xml:space="preserve"> </w:t>
            </w:r>
            <w:r w:rsidR="00567537" w:rsidRPr="00567537">
              <w:rPr>
                <w:color w:val="FF0000"/>
                <w:sz w:val="22"/>
                <w:szCs w:val="22"/>
              </w:rPr>
              <w:t xml:space="preserve">Asian American multidimensional acculturation scale </w:t>
            </w:r>
            <w:r>
              <w:rPr>
                <w:sz w:val="22"/>
                <w:szCs w:val="22"/>
              </w:rPr>
              <w:t>is measured, assessed, analyzed, etc.</w:t>
            </w:r>
          </w:p>
          <w:p w14:paraId="59FA4CF4" w14:textId="77777777" w:rsidR="00F17816" w:rsidRDefault="00F17816" w:rsidP="00567537">
            <w:pPr>
              <w:rPr>
                <w:sz w:val="22"/>
                <w:szCs w:val="22"/>
              </w:rPr>
            </w:pPr>
          </w:p>
          <w:p w14:paraId="7A2C872D" w14:textId="1812B6A0" w:rsidR="00F17816" w:rsidRPr="00340566" w:rsidRDefault="00F17816" w:rsidP="00567537">
            <w:pPr>
              <w:rPr>
                <w:sz w:val="22"/>
                <w:szCs w:val="22"/>
              </w:rPr>
            </w:pPr>
          </w:p>
        </w:tc>
      </w:tr>
      <w:tr w:rsidR="00F17816" w:rsidRPr="00340566" w14:paraId="184CD829" w14:textId="77777777" w:rsidTr="00567537">
        <w:trPr>
          <w:cantSplit/>
          <w:trHeight w:val="1556"/>
        </w:trPr>
        <w:tc>
          <w:tcPr>
            <w:tcW w:w="629" w:type="dxa"/>
            <w:gridSpan w:val="2"/>
            <w:textDirection w:val="btLr"/>
          </w:tcPr>
          <w:p w14:paraId="614EC425" w14:textId="6D867E56" w:rsidR="00F17816" w:rsidRPr="00340566" w:rsidRDefault="00F17816" w:rsidP="00567537">
            <w:pPr>
              <w:ind w:left="113" w:right="113"/>
              <w:rPr>
                <w:sz w:val="18"/>
                <w:szCs w:val="18"/>
              </w:rPr>
            </w:pPr>
            <w:r w:rsidRPr="00340566">
              <w:rPr>
                <w:sz w:val="18"/>
                <w:szCs w:val="18"/>
              </w:rPr>
              <w:t>E. Application</w:t>
            </w:r>
          </w:p>
        </w:tc>
        <w:tc>
          <w:tcPr>
            <w:tcW w:w="2701" w:type="dxa"/>
          </w:tcPr>
          <w:p w14:paraId="25C7989C" w14:textId="1E850267" w:rsidR="00F17816" w:rsidRPr="00340566" w:rsidRDefault="00F17816" w:rsidP="00567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Citation and application of significant works</w:t>
            </w:r>
            <w:r w:rsidRPr="0034056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160" w:type="dxa"/>
          </w:tcPr>
          <w:p w14:paraId="1B7CA82F" w14:textId="0F16291A" w:rsidR="00F17816" w:rsidRPr="00340566" w:rsidRDefault="00F17816" w:rsidP="00567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Evidence of a citation search includes a basic explanation of how other scholars </w:t>
            </w:r>
            <w:proofErr w:type="gramStart"/>
            <w:r>
              <w:rPr>
                <w:sz w:val="22"/>
                <w:szCs w:val="22"/>
              </w:rPr>
              <w:t xml:space="preserve">consider </w:t>
            </w:r>
            <w:r w:rsidR="00F85951">
              <w:t xml:space="preserve"> </w:t>
            </w:r>
            <w:r w:rsidR="00F85951" w:rsidRPr="00F85951">
              <w:rPr>
                <w:color w:val="FF0000"/>
                <w:sz w:val="22"/>
                <w:szCs w:val="22"/>
              </w:rPr>
              <w:t>Asian</w:t>
            </w:r>
            <w:proofErr w:type="gramEnd"/>
            <w:r w:rsidR="00F85951" w:rsidRPr="00F85951">
              <w:rPr>
                <w:color w:val="FF0000"/>
                <w:sz w:val="22"/>
                <w:szCs w:val="22"/>
              </w:rPr>
              <w:t xml:space="preserve"> American multidimensional acculturation scale</w:t>
            </w:r>
            <w:r w:rsidR="00F85951" w:rsidRPr="00F859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  Several documented approaches of the theory in practice are included along with basic explanations.</w:t>
            </w:r>
          </w:p>
        </w:tc>
      </w:tr>
      <w:tr w:rsidR="006B6E1A" w:rsidRPr="00340566" w14:paraId="3788BEE3" w14:textId="77777777" w:rsidTr="00567537">
        <w:trPr>
          <w:cantSplit/>
          <w:trHeight w:val="210"/>
        </w:trPr>
        <w:tc>
          <w:tcPr>
            <w:tcW w:w="14490" w:type="dxa"/>
            <w:gridSpan w:val="4"/>
          </w:tcPr>
          <w:p w14:paraId="570D6280" w14:textId="5B4A52F8" w:rsidR="006B6E1A" w:rsidRPr="00F431D5" w:rsidRDefault="005D4378" w:rsidP="00567537">
            <w:pPr>
              <w:jc w:val="center"/>
              <w:rPr>
                <w:b/>
              </w:rPr>
            </w:pPr>
            <w:r w:rsidRPr="00F431D5">
              <w:rPr>
                <w:b/>
              </w:rPr>
              <w:t>COMPETING</w:t>
            </w:r>
            <w:r w:rsidR="00A76468">
              <w:rPr>
                <w:b/>
              </w:rPr>
              <w:t xml:space="preserve"> OR OTHER</w:t>
            </w:r>
            <w:r w:rsidRPr="00F431D5">
              <w:rPr>
                <w:b/>
              </w:rPr>
              <w:t xml:space="preserve"> </w:t>
            </w:r>
            <w:r w:rsidR="00F431D5">
              <w:rPr>
                <w:b/>
              </w:rPr>
              <w:t>THING</w:t>
            </w:r>
          </w:p>
        </w:tc>
      </w:tr>
      <w:tr w:rsidR="00F17816" w:rsidRPr="00340566" w14:paraId="75268DA9" w14:textId="77777777" w:rsidTr="00567537">
        <w:trPr>
          <w:cantSplit/>
          <w:trHeight w:val="2213"/>
        </w:trPr>
        <w:tc>
          <w:tcPr>
            <w:tcW w:w="450" w:type="dxa"/>
            <w:textDirection w:val="btLr"/>
          </w:tcPr>
          <w:p w14:paraId="140FE402" w14:textId="2CAB0485" w:rsidR="00F17816" w:rsidRPr="00340566" w:rsidRDefault="00F17816" w:rsidP="00567537">
            <w:pPr>
              <w:ind w:left="113" w:right="113"/>
              <w:rPr>
                <w:sz w:val="18"/>
                <w:szCs w:val="18"/>
              </w:rPr>
            </w:pPr>
            <w:r w:rsidRPr="00340566">
              <w:rPr>
                <w:sz w:val="18"/>
                <w:szCs w:val="18"/>
              </w:rPr>
              <w:lastRenderedPageBreak/>
              <w:t>A. Competing THING</w:t>
            </w:r>
          </w:p>
        </w:tc>
        <w:tc>
          <w:tcPr>
            <w:tcW w:w="2880" w:type="dxa"/>
            <w:gridSpan w:val="2"/>
          </w:tcPr>
          <w:p w14:paraId="59290C89" w14:textId="53C5DFEC" w:rsidR="00F17816" w:rsidRPr="00340566" w:rsidRDefault="00F17816" w:rsidP="00567537">
            <w:pPr>
              <w:autoSpaceDE w:val="0"/>
              <w:autoSpaceDN w:val="0"/>
              <w:adjustRightInd w:val="0"/>
              <w:ind w:left="72"/>
              <w:rPr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 xml:space="preserve">Identity at least one other formal lines of reasoning/research that serves as an alternative to your “THING”. </w:t>
            </w:r>
          </w:p>
          <w:p w14:paraId="40AAD686" w14:textId="77777777" w:rsidR="00F17816" w:rsidRPr="00340566" w:rsidRDefault="00F17816" w:rsidP="00567537">
            <w:pPr>
              <w:rPr>
                <w:sz w:val="22"/>
                <w:szCs w:val="22"/>
              </w:rPr>
            </w:pPr>
          </w:p>
        </w:tc>
        <w:tc>
          <w:tcPr>
            <w:tcW w:w="11160" w:type="dxa"/>
          </w:tcPr>
          <w:p w14:paraId="4D5DE469" w14:textId="3AECB444" w:rsidR="00F17816" w:rsidRDefault="00F17816" w:rsidP="0056753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Competing </w:t>
            </w:r>
            <w:r w:rsidR="00567537" w:rsidRPr="0056753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567537" w:rsidRPr="00567537">
              <w:rPr>
                <w:color w:val="FF0000"/>
                <w:sz w:val="22"/>
                <w:szCs w:val="22"/>
              </w:rPr>
              <w:t>Suinn</w:t>
            </w:r>
            <w:proofErr w:type="spellEnd"/>
            <w:proofErr w:type="gramEnd"/>
            <w:r w:rsidR="00567537" w:rsidRPr="00567537">
              <w:rPr>
                <w:color w:val="FF0000"/>
                <w:sz w:val="22"/>
                <w:szCs w:val="22"/>
              </w:rPr>
              <w:t>-Lew Asian Self-Identity Acculturation Scale</w:t>
            </w:r>
            <w:r w:rsidR="005675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is clearly identified and defined as it relates to main </w:t>
            </w:r>
            <w:r w:rsidR="00567537" w:rsidRPr="0056753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567537" w:rsidRPr="00567537">
              <w:rPr>
                <w:color w:val="FF0000"/>
                <w:sz w:val="22"/>
                <w:szCs w:val="22"/>
              </w:rPr>
              <w:t>Suinn</w:t>
            </w:r>
            <w:proofErr w:type="spellEnd"/>
            <w:r w:rsidR="00567537" w:rsidRPr="00567537">
              <w:rPr>
                <w:color w:val="FF0000"/>
                <w:sz w:val="22"/>
                <w:szCs w:val="22"/>
              </w:rPr>
              <w:t>-Lew Asian Self-Identity Acculturation Scale</w:t>
            </w:r>
            <w:r w:rsidR="0056753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.  May also include context of </w:t>
            </w:r>
            <w:proofErr w:type="gramStart"/>
            <w:r>
              <w:rPr>
                <w:sz w:val="22"/>
                <w:szCs w:val="22"/>
              </w:rPr>
              <w:t xml:space="preserve">competing </w:t>
            </w:r>
            <w:r w:rsidR="00567537" w:rsidRPr="0056753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567537" w:rsidRPr="00567537">
              <w:rPr>
                <w:color w:val="FF0000"/>
                <w:sz w:val="22"/>
                <w:szCs w:val="22"/>
              </w:rPr>
              <w:t>Suinn</w:t>
            </w:r>
            <w:proofErr w:type="spellEnd"/>
            <w:proofErr w:type="gramEnd"/>
            <w:r w:rsidR="00567537" w:rsidRPr="00567537">
              <w:rPr>
                <w:color w:val="FF0000"/>
                <w:sz w:val="22"/>
                <w:szCs w:val="22"/>
              </w:rPr>
              <w:t>-Lew Asian Self-Identity Acculturation Scale</w:t>
            </w:r>
            <w:r w:rsidR="005675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when competing THING is used, how it is used, possible application of competing </w:t>
            </w:r>
            <w:r w:rsidR="00567537" w:rsidRPr="0056753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567537" w:rsidRPr="00567537">
              <w:rPr>
                <w:color w:val="FF0000"/>
                <w:sz w:val="22"/>
                <w:szCs w:val="22"/>
              </w:rPr>
              <w:t>Suinn</w:t>
            </w:r>
            <w:proofErr w:type="spellEnd"/>
            <w:r w:rsidR="00567537" w:rsidRPr="00567537">
              <w:rPr>
                <w:color w:val="FF0000"/>
                <w:sz w:val="22"/>
                <w:szCs w:val="22"/>
              </w:rPr>
              <w:t>-Lew Asian Self-Identity Acculturation Scale</w:t>
            </w:r>
            <w:r w:rsidR="005675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as it differs from main </w:t>
            </w:r>
            <w:r w:rsidR="00567537" w:rsidRPr="0056753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567537" w:rsidRPr="00567537">
              <w:rPr>
                <w:color w:val="FF0000"/>
                <w:sz w:val="22"/>
                <w:szCs w:val="22"/>
              </w:rPr>
              <w:t>Suinn</w:t>
            </w:r>
            <w:proofErr w:type="spellEnd"/>
            <w:r w:rsidR="00567537" w:rsidRPr="00567537">
              <w:rPr>
                <w:color w:val="FF0000"/>
                <w:sz w:val="22"/>
                <w:szCs w:val="22"/>
              </w:rPr>
              <w:t>-Lew Asian Self-Identity Acculturation Scale</w:t>
            </w:r>
            <w:r w:rsidR="0056753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, etc.</w:t>
            </w:r>
          </w:p>
          <w:p w14:paraId="4C65B6E7" w14:textId="77777777" w:rsidR="00F17816" w:rsidRPr="00340566" w:rsidRDefault="00F17816" w:rsidP="00567537">
            <w:pPr>
              <w:rPr>
                <w:sz w:val="22"/>
                <w:szCs w:val="22"/>
              </w:rPr>
            </w:pPr>
          </w:p>
        </w:tc>
      </w:tr>
      <w:tr w:rsidR="00F17816" w:rsidRPr="00340566" w14:paraId="7C8FE63E" w14:textId="77777777" w:rsidTr="00567537">
        <w:trPr>
          <w:cantSplit/>
          <w:trHeight w:val="1790"/>
        </w:trPr>
        <w:tc>
          <w:tcPr>
            <w:tcW w:w="450" w:type="dxa"/>
            <w:vMerge w:val="restart"/>
            <w:textDirection w:val="btLr"/>
          </w:tcPr>
          <w:p w14:paraId="6315931D" w14:textId="261074B3" w:rsidR="00F17816" w:rsidRPr="00340566" w:rsidRDefault="00F17816" w:rsidP="00567537">
            <w:pPr>
              <w:ind w:left="113" w:right="113"/>
              <w:rPr>
                <w:sz w:val="18"/>
                <w:szCs w:val="18"/>
              </w:rPr>
            </w:pPr>
            <w:r w:rsidRPr="00340566">
              <w:rPr>
                <w:sz w:val="18"/>
                <w:szCs w:val="18"/>
              </w:rPr>
              <w:t>B. Conceptual Framework</w:t>
            </w:r>
          </w:p>
        </w:tc>
        <w:tc>
          <w:tcPr>
            <w:tcW w:w="2880" w:type="dxa"/>
            <w:gridSpan w:val="2"/>
          </w:tcPr>
          <w:p w14:paraId="612CCBA6" w14:textId="77777777" w:rsidR="00F17816" w:rsidRPr="00340566" w:rsidRDefault="00F17816" w:rsidP="00567537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 xml:space="preserve">Citing original sources, provide evidence of </w:t>
            </w:r>
            <w:r w:rsidRPr="00340566">
              <w:rPr>
                <w:i/>
                <w:sz w:val="22"/>
                <w:szCs w:val="22"/>
              </w:rPr>
              <w:t>researcher epistemology</w:t>
            </w:r>
          </w:p>
          <w:p w14:paraId="4DB9B027" w14:textId="3FBA5FCE" w:rsidR="00F17816" w:rsidRPr="00340566" w:rsidRDefault="00F17816" w:rsidP="00567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60" w:type="dxa"/>
          </w:tcPr>
          <w:p w14:paraId="609A2FA5" w14:textId="68ECA6C4" w:rsidR="00F17816" w:rsidRDefault="00F17816" w:rsidP="00567537">
            <w:pPr>
              <w:rPr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 xml:space="preserve">Explanation clearly identifies researcher </w:t>
            </w:r>
            <w:proofErr w:type="gramStart"/>
            <w:r w:rsidRPr="00340566">
              <w:rPr>
                <w:sz w:val="22"/>
                <w:szCs w:val="22"/>
              </w:rPr>
              <w:t>epistemology(</w:t>
            </w:r>
            <w:proofErr w:type="spellStart"/>
            <w:proofErr w:type="gramEnd"/>
            <w:r w:rsidRPr="00340566">
              <w:rPr>
                <w:sz w:val="22"/>
                <w:szCs w:val="22"/>
              </w:rPr>
              <w:t>ies</w:t>
            </w:r>
            <w:proofErr w:type="spellEnd"/>
            <w:r w:rsidRPr="00340566">
              <w:rPr>
                <w:sz w:val="22"/>
                <w:szCs w:val="22"/>
              </w:rPr>
              <w:t>) through correct identification</w:t>
            </w:r>
            <w:r>
              <w:rPr>
                <w:sz w:val="22"/>
                <w:szCs w:val="22"/>
              </w:rPr>
              <w:t xml:space="preserve"> of sources</w:t>
            </w:r>
            <w:r w:rsidRPr="00340566">
              <w:rPr>
                <w:sz w:val="22"/>
                <w:szCs w:val="22"/>
              </w:rPr>
              <w:t>, citations, and explanation</w:t>
            </w:r>
            <w:r>
              <w:rPr>
                <w:sz w:val="22"/>
                <w:szCs w:val="22"/>
              </w:rPr>
              <w:t xml:space="preserve"> as it relates to overall competing </w:t>
            </w:r>
            <w:r w:rsidR="00567537" w:rsidRPr="0056753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567537" w:rsidRPr="00567537">
              <w:rPr>
                <w:color w:val="FF0000"/>
                <w:sz w:val="22"/>
                <w:szCs w:val="22"/>
              </w:rPr>
              <w:t>Suinn</w:t>
            </w:r>
            <w:proofErr w:type="spellEnd"/>
            <w:r w:rsidR="00567537" w:rsidRPr="00567537">
              <w:rPr>
                <w:color w:val="FF0000"/>
                <w:sz w:val="22"/>
                <w:szCs w:val="22"/>
              </w:rPr>
              <w:t>-Lew Asian Self-Identity Acculturation Scale</w:t>
            </w:r>
            <w:r w:rsidR="0056753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.</w:t>
            </w:r>
          </w:p>
          <w:p w14:paraId="2F5F781E" w14:textId="22EC404E" w:rsidR="00F17816" w:rsidRPr="00340566" w:rsidRDefault="00F17816" w:rsidP="00567537">
            <w:pPr>
              <w:rPr>
                <w:sz w:val="22"/>
                <w:szCs w:val="22"/>
              </w:rPr>
            </w:pPr>
          </w:p>
        </w:tc>
      </w:tr>
      <w:tr w:rsidR="00F17816" w:rsidRPr="00340566" w14:paraId="3594B3D1" w14:textId="77777777" w:rsidTr="00567537">
        <w:trPr>
          <w:cantSplit/>
          <w:trHeight w:val="1700"/>
        </w:trPr>
        <w:tc>
          <w:tcPr>
            <w:tcW w:w="450" w:type="dxa"/>
            <w:vMerge/>
            <w:textDirection w:val="btLr"/>
          </w:tcPr>
          <w:p w14:paraId="3780E670" w14:textId="77777777" w:rsidR="00F17816" w:rsidRPr="00340566" w:rsidRDefault="00F17816" w:rsidP="0056753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58B827A1" w14:textId="6678BF67" w:rsidR="00F17816" w:rsidRPr="00340566" w:rsidRDefault="00F17816" w:rsidP="00567537">
            <w:pPr>
              <w:rPr>
                <w:i/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 xml:space="preserve">Citing original sources, provide evidence of  </w:t>
            </w:r>
            <w:r w:rsidRPr="00340566">
              <w:rPr>
                <w:i/>
                <w:sz w:val="22"/>
                <w:szCs w:val="22"/>
              </w:rPr>
              <w:t>theoretical or topical lens</w:t>
            </w:r>
          </w:p>
          <w:p w14:paraId="671531B9" w14:textId="77777777" w:rsidR="00F17816" w:rsidRPr="00340566" w:rsidRDefault="00F17816" w:rsidP="00567537">
            <w:pPr>
              <w:rPr>
                <w:sz w:val="22"/>
                <w:szCs w:val="22"/>
              </w:rPr>
            </w:pPr>
          </w:p>
        </w:tc>
        <w:tc>
          <w:tcPr>
            <w:tcW w:w="11160" w:type="dxa"/>
          </w:tcPr>
          <w:p w14:paraId="6059C7B9" w14:textId="22C85D4F" w:rsidR="00F17816" w:rsidRDefault="00F17816" w:rsidP="00567537">
            <w:pPr>
              <w:rPr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>Original sources correctly cited and applied demonstrate accurate identification of theoretical/topical lens</w:t>
            </w:r>
            <w:r>
              <w:rPr>
                <w:sz w:val="22"/>
                <w:szCs w:val="22"/>
              </w:rPr>
              <w:t xml:space="preserve"> as it relates to overall </w:t>
            </w:r>
            <w:proofErr w:type="gramStart"/>
            <w:r>
              <w:rPr>
                <w:sz w:val="22"/>
                <w:szCs w:val="22"/>
              </w:rPr>
              <w:t xml:space="preserve">competing </w:t>
            </w:r>
            <w:r w:rsidR="00567537" w:rsidRPr="0056753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567537" w:rsidRPr="00567537">
              <w:rPr>
                <w:color w:val="FF0000"/>
                <w:sz w:val="22"/>
                <w:szCs w:val="22"/>
              </w:rPr>
              <w:t>Suinn</w:t>
            </w:r>
            <w:proofErr w:type="spellEnd"/>
            <w:proofErr w:type="gramEnd"/>
            <w:r w:rsidR="00567537" w:rsidRPr="00567537">
              <w:rPr>
                <w:color w:val="FF0000"/>
                <w:sz w:val="22"/>
                <w:szCs w:val="22"/>
              </w:rPr>
              <w:t>-Lew Asian Self-Identity Acculturation Scale</w:t>
            </w:r>
            <w:r w:rsidR="0056753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.</w:t>
            </w:r>
          </w:p>
          <w:p w14:paraId="6F8AA97B" w14:textId="4CE05BBF" w:rsidR="00F17816" w:rsidRPr="00340566" w:rsidRDefault="00F17816" w:rsidP="00567537">
            <w:pPr>
              <w:rPr>
                <w:sz w:val="22"/>
                <w:szCs w:val="22"/>
              </w:rPr>
            </w:pPr>
          </w:p>
        </w:tc>
      </w:tr>
      <w:tr w:rsidR="00F17816" w:rsidRPr="00340566" w14:paraId="3C6E941B" w14:textId="77777777" w:rsidTr="00567537">
        <w:trPr>
          <w:cantSplit/>
          <w:trHeight w:val="2060"/>
        </w:trPr>
        <w:tc>
          <w:tcPr>
            <w:tcW w:w="450" w:type="dxa"/>
            <w:vMerge/>
            <w:textDirection w:val="btLr"/>
          </w:tcPr>
          <w:p w14:paraId="24C33491" w14:textId="77777777" w:rsidR="00F17816" w:rsidRPr="00340566" w:rsidRDefault="00F17816" w:rsidP="0056753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449F13A5" w14:textId="6FB9E00A" w:rsidR="00F17816" w:rsidRPr="00340566" w:rsidRDefault="00F17816" w:rsidP="00567537">
            <w:pPr>
              <w:rPr>
                <w:i/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 xml:space="preserve">Citing original sources, provide evidence of </w:t>
            </w:r>
            <w:r w:rsidRPr="00340566">
              <w:rPr>
                <w:i/>
                <w:sz w:val="22"/>
                <w:szCs w:val="22"/>
              </w:rPr>
              <w:t xml:space="preserve">examination of researcher role and bias </w:t>
            </w:r>
          </w:p>
          <w:p w14:paraId="6FC457C5" w14:textId="77777777" w:rsidR="00F17816" w:rsidRPr="00340566" w:rsidRDefault="00F17816" w:rsidP="00567537">
            <w:pPr>
              <w:rPr>
                <w:sz w:val="22"/>
                <w:szCs w:val="22"/>
              </w:rPr>
            </w:pPr>
          </w:p>
        </w:tc>
        <w:tc>
          <w:tcPr>
            <w:tcW w:w="11160" w:type="dxa"/>
          </w:tcPr>
          <w:p w14:paraId="7222FE7B" w14:textId="0D635C57" w:rsidR="00F17816" w:rsidRPr="00340566" w:rsidRDefault="00F17816" w:rsidP="00567537">
            <w:pPr>
              <w:rPr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>Thoughtful examination of the researcher role and bias demonstrates a thorough understanding of impact on the formulation of research questions/hypotheses, research methods, findings, and conclusions</w:t>
            </w:r>
            <w:r>
              <w:rPr>
                <w:sz w:val="22"/>
                <w:szCs w:val="22"/>
              </w:rPr>
              <w:t xml:space="preserve"> through source citations and explanations.</w:t>
            </w:r>
          </w:p>
          <w:p w14:paraId="66B4AD70" w14:textId="5992DC87" w:rsidR="00F17816" w:rsidRPr="00340566" w:rsidRDefault="00F17816" w:rsidP="00567537">
            <w:pPr>
              <w:rPr>
                <w:sz w:val="22"/>
                <w:szCs w:val="22"/>
              </w:rPr>
            </w:pPr>
          </w:p>
        </w:tc>
      </w:tr>
      <w:tr w:rsidR="00F17816" w:rsidRPr="00340566" w14:paraId="3C46B52F" w14:textId="77777777" w:rsidTr="00567537">
        <w:trPr>
          <w:cantSplit/>
          <w:trHeight w:val="2150"/>
        </w:trPr>
        <w:tc>
          <w:tcPr>
            <w:tcW w:w="450" w:type="dxa"/>
            <w:textDirection w:val="btLr"/>
          </w:tcPr>
          <w:p w14:paraId="7934914B" w14:textId="0672609B" w:rsidR="00F17816" w:rsidRPr="00340566" w:rsidRDefault="00F17816" w:rsidP="00567537">
            <w:pPr>
              <w:ind w:left="113" w:right="113"/>
              <w:rPr>
                <w:sz w:val="18"/>
                <w:szCs w:val="18"/>
              </w:rPr>
            </w:pPr>
            <w:r w:rsidRPr="00340566">
              <w:rPr>
                <w:sz w:val="18"/>
                <w:szCs w:val="18"/>
              </w:rPr>
              <w:t xml:space="preserve">C. Overview </w:t>
            </w:r>
          </w:p>
        </w:tc>
        <w:tc>
          <w:tcPr>
            <w:tcW w:w="2880" w:type="dxa"/>
            <w:gridSpan w:val="2"/>
          </w:tcPr>
          <w:p w14:paraId="70B6E101" w14:textId="48D4C96E" w:rsidR="00F17816" w:rsidRPr="00340566" w:rsidRDefault="00F17816" w:rsidP="00567537">
            <w:pPr>
              <w:rPr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 xml:space="preserve">Outline the general tenets of the competing THING. </w:t>
            </w:r>
          </w:p>
        </w:tc>
        <w:tc>
          <w:tcPr>
            <w:tcW w:w="11160" w:type="dxa"/>
          </w:tcPr>
          <w:p w14:paraId="4389B3E9" w14:textId="03FDF027" w:rsidR="00F17816" w:rsidRDefault="00F17816" w:rsidP="00567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significant terms and major tenets </w:t>
            </w:r>
            <w:r w:rsidRPr="00340566">
              <w:rPr>
                <w:sz w:val="22"/>
                <w:szCs w:val="22"/>
              </w:rPr>
              <w:t>(propositions, hypotheses, etc.)</w:t>
            </w:r>
            <w:r>
              <w:rPr>
                <w:sz w:val="22"/>
                <w:szCs w:val="22"/>
              </w:rPr>
              <w:t xml:space="preserve"> are included and correctly defined, and the scope of the theory is accurately defined and explained.  Answer includes areas to which the theory is applied as well as how the </w:t>
            </w:r>
            <w:proofErr w:type="gramStart"/>
            <w:r>
              <w:rPr>
                <w:sz w:val="22"/>
                <w:szCs w:val="22"/>
              </w:rPr>
              <w:t xml:space="preserve">competing </w:t>
            </w:r>
            <w:r w:rsidR="00567537" w:rsidRPr="0056753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567537" w:rsidRPr="00567537">
              <w:rPr>
                <w:color w:val="FF0000"/>
                <w:sz w:val="22"/>
                <w:szCs w:val="22"/>
              </w:rPr>
              <w:t>Suinn</w:t>
            </w:r>
            <w:proofErr w:type="spellEnd"/>
            <w:proofErr w:type="gramEnd"/>
            <w:r w:rsidR="00567537" w:rsidRPr="00567537">
              <w:rPr>
                <w:color w:val="FF0000"/>
                <w:sz w:val="22"/>
                <w:szCs w:val="22"/>
              </w:rPr>
              <w:t>-Lew Asian Self-Identity Acculturation Scale</w:t>
            </w:r>
            <w:r w:rsidR="0056753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is measured, assessed, analyzed, etc.</w:t>
            </w:r>
          </w:p>
          <w:p w14:paraId="606C780F" w14:textId="7244921B" w:rsidR="00F17816" w:rsidRPr="00340566" w:rsidRDefault="00F17816" w:rsidP="00567537">
            <w:pPr>
              <w:rPr>
                <w:sz w:val="22"/>
                <w:szCs w:val="22"/>
              </w:rPr>
            </w:pPr>
          </w:p>
        </w:tc>
      </w:tr>
      <w:tr w:rsidR="00FD382A" w:rsidRPr="00340566" w14:paraId="55E586EB" w14:textId="77777777" w:rsidTr="00567537">
        <w:trPr>
          <w:cantSplit/>
          <w:trHeight w:val="51"/>
        </w:trPr>
        <w:tc>
          <w:tcPr>
            <w:tcW w:w="14490" w:type="dxa"/>
            <w:gridSpan w:val="4"/>
          </w:tcPr>
          <w:p w14:paraId="3C751E27" w14:textId="77777777" w:rsidR="00943744" w:rsidRDefault="00943744" w:rsidP="00567537">
            <w:pPr>
              <w:jc w:val="center"/>
              <w:rPr>
                <w:b/>
              </w:rPr>
            </w:pPr>
          </w:p>
          <w:p w14:paraId="058EE4A0" w14:textId="750418A8" w:rsidR="00FD382A" w:rsidRPr="00F431D5" w:rsidRDefault="00FD382A" w:rsidP="00567537">
            <w:pPr>
              <w:jc w:val="center"/>
            </w:pPr>
            <w:r w:rsidRPr="00F431D5">
              <w:rPr>
                <w:b/>
              </w:rPr>
              <w:t xml:space="preserve">EVALUATION OF </w:t>
            </w:r>
            <w:r w:rsidR="00F431D5">
              <w:rPr>
                <w:b/>
              </w:rPr>
              <w:t xml:space="preserve">PET AND COMPETING </w:t>
            </w:r>
            <w:r w:rsidRPr="00F431D5">
              <w:rPr>
                <w:b/>
              </w:rPr>
              <w:t>THINGS</w:t>
            </w:r>
          </w:p>
        </w:tc>
      </w:tr>
      <w:tr w:rsidR="00F17816" w:rsidRPr="00340566" w14:paraId="3A04E777" w14:textId="77777777" w:rsidTr="00567537">
        <w:trPr>
          <w:cantSplit/>
          <w:trHeight w:val="2663"/>
        </w:trPr>
        <w:tc>
          <w:tcPr>
            <w:tcW w:w="629" w:type="dxa"/>
            <w:gridSpan w:val="2"/>
            <w:vMerge w:val="restart"/>
            <w:textDirection w:val="btLr"/>
          </w:tcPr>
          <w:p w14:paraId="6175D96F" w14:textId="0DF41E5A" w:rsidR="00F17816" w:rsidRPr="00340566" w:rsidRDefault="00F17816" w:rsidP="0056753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D.  Evaluation of main and competing THINGS</w:t>
            </w:r>
          </w:p>
        </w:tc>
        <w:tc>
          <w:tcPr>
            <w:tcW w:w="2701" w:type="dxa"/>
          </w:tcPr>
          <w:p w14:paraId="05478488" w14:textId="6144D09B" w:rsidR="00F17816" w:rsidRDefault="00F17816" w:rsidP="00567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>Then, identify what understanding is provided by your “THING” over and above the heuristic provided by the “OTHER THING”. Th</w:t>
            </w:r>
            <w:r>
              <w:rPr>
                <w:sz w:val="22"/>
                <w:szCs w:val="22"/>
              </w:rPr>
              <w:t>is requires a systemic analysis</w:t>
            </w:r>
            <w:r w:rsidRPr="00340566">
              <w:rPr>
                <w:sz w:val="22"/>
                <w:szCs w:val="22"/>
              </w:rPr>
              <w:t xml:space="preserve"> of both the redundant and unique elements of each “THING”.</w:t>
            </w:r>
          </w:p>
          <w:p w14:paraId="23B41612" w14:textId="77777777" w:rsidR="00F17816" w:rsidRDefault="00F17816" w:rsidP="00567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EBF8103" w14:textId="77777777" w:rsidR="00F17816" w:rsidRDefault="00F17816" w:rsidP="00567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3C52D14" w14:textId="77777777" w:rsidR="00F17816" w:rsidRDefault="00F17816" w:rsidP="00567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1235F07" w14:textId="4F5C406A" w:rsidR="00F17816" w:rsidRPr="00340566" w:rsidRDefault="00F17816" w:rsidP="00567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60" w:type="dxa"/>
          </w:tcPr>
          <w:p w14:paraId="39AFF415" w14:textId="77777777" w:rsidR="00F17816" w:rsidRDefault="00F85951" w:rsidP="00567537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F85951">
              <w:rPr>
                <w:color w:val="FF0000"/>
                <w:sz w:val="22"/>
                <w:szCs w:val="22"/>
              </w:rPr>
              <w:t>Asian American multidimensional acculturation scale</w:t>
            </w:r>
            <w:r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 / </w:t>
            </w:r>
            <w:r w:rsidRPr="0056753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67537">
              <w:rPr>
                <w:color w:val="FF0000"/>
                <w:sz w:val="22"/>
                <w:szCs w:val="22"/>
              </w:rPr>
              <w:t>Suinn</w:t>
            </w:r>
            <w:proofErr w:type="spellEnd"/>
            <w:r w:rsidRPr="00567537">
              <w:rPr>
                <w:color w:val="FF0000"/>
                <w:sz w:val="22"/>
                <w:szCs w:val="22"/>
              </w:rPr>
              <w:t>-Lew Asian Self-Identity Acculturation Scale</w:t>
            </w:r>
            <w:r>
              <w:rPr>
                <w:sz w:val="22"/>
                <w:szCs w:val="22"/>
              </w:rPr>
              <w:t xml:space="preserve">   </w:t>
            </w:r>
          </w:p>
          <w:p w14:paraId="2E339442" w14:textId="77777777" w:rsidR="00F85951" w:rsidRDefault="00F85951" w:rsidP="00567537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  <w:p w14:paraId="330AA266" w14:textId="1DD27BAB" w:rsidR="00F85951" w:rsidRPr="00F85951" w:rsidRDefault="00F85951" w:rsidP="00567537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F85951"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The first measurement is my main thing and the latter one is the other </w:t>
            </w:r>
            <w:r w:rsidRPr="00F85951">
              <w:rPr>
                <w:rFonts w:eastAsia="Malgun Gothic"/>
                <w:color w:val="FF0000"/>
                <w:sz w:val="22"/>
                <w:szCs w:val="22"/>
                <w:lang w:eastAsia="ko-KR"/>
              </w:rPr>
              <w:t>thing</w:t>
            </w:r>
            <w:r w:rsidRPr="00F85951"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. </w:t>
            </w:r>
          </w:p>
        </w:tc>
      </w:tr>
      <w:tr w:rsidR="00F17816" w:rsidRPr="00340566" w14:paraId="41941E6F" w14:textId="77777777" w:rsidTr="00567537">
        <w:trPr>
          <w:cantSplit/>
          <w:trHeight w:val="51"/>
        </w:trPr>
        <w:tc>
          <w:tcPr>
            <w:tcW w:w="629" w:type="dxa"/>
            <w:gridSpan w:val="2"/>
            <w:vMerge/>
            <w:textDirection w:val="btLr"/>
          </w:tcPr>
          <w:p w14:paraId="693093D9" w14:textId="77777777" w:rsidR="00F17816" w:rsidRPr="00340566" w:rsidRDefault="00F17816" w:rsidP="0056753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701" w:type="dxa"/>
          </w:tcPr>
          <w:p w14:paraId="1E7C2057" w14:textId="77777777" w:rsidR="00F17816" w:rsidRDefault="00F17816" w:rsidP="00567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 xml:space="preserve">If the “THINGS” represent the same general conceptual framework highlight the issues and/or events that fractured the approaches. If the “THINGS” embody varying conceptual frameworks highlight the issues and/or events that suggest </w:t>
            </w:r>
            <w:r w:rsidRPr="00F85951">
              <w:rPr>
                <w:sz w:val="22"/>
                <w:szCs w:val="22"/>
                <w:highlight w:val="yellow"/>
              </w:rPr>
              <w:t>one’s practical primacy over the other</w:t>
            </w:r>
          </w:p>
          <w:p w14:paraId="09E0847E" w14:textId="77777777" w:rsidR="00F17816" w:rsidRDefault="00F17816" w:rsidP="00567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E5F1BB3" w14:textId="77777777" w:rsidR="00F17816" w:rsidRDefault="00F17816" w:rsidP="00567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1B68E27" w14:textId="77777777" w:rsidR="00F17816" w:rsidRDefault="00F17816" w:rsidP="00567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37825C4" w14:textId="77777777" w:rsidR="00F17816" w:rsidRPr="00340566" w:rsidRDefault="00F17816" w:rsidP="00567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7A4E0F3" w14:textId="77777777" w:rsidR="00F17816" w:rsidRPr="00340566" w:rsidRDefault="00F17816" w:rsidP="00567537">
            <w:pPr>
              <w:rPr>
                <w:sz w:val="22"/>
                <w:szCs w:val="22"/>
              </w:rPr>
            </w:pPr>
          </w:p>
        </w:tc>
        <w:tc>
          <w:tcPr>
            <w:tcW w:w="11160" w:type="dxa"/>
          </w:tcPr>
          <w:p w14:paraId="641981C4" w14:textId="5CEF4A05" w:rsidR="00F17816" w:rsidRPr="00F85951" w:rsidRDefault="00F85951" w:rsidP="00567537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I need you to present how it is more practical/ functional to examine the students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’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 xml:space="preserve"> self-efficacy/self-esteem of motivation of learning by using scholars among Dewey, Piaget, Vygotsky, Skinner or </w:t>
            </w:r>
            <w:proofErr w:type="spellStart"/>
            <w:r>
              <w:rPr>
                <w:rFonts w:eastAsia="Malgun Gothic" w:hint="eastAsia"/>
                <w:sz w:val="22"/>
                <w:szCs w:val="22"/>
                <w:lang w:eastAsia="ko-KR"/>
              </w:rPr>
              <w:t>Thorndikes</w:t>
            </w:r>
            <w:proofErr w:type="spellEnd"/>
            <w:r>
              <w:rPr>
                <w:rFonts w:eastAsia="Malgun Gothic" w:hint="eastAsia"/>
                <w:sz w:val="22"/>
                <w:szCs w:val="22"/>
                <w:lang w:eastAsia="ko-KR"/>
              </w:rPr>
              <w:t xml:space="preserve"> or other scholars</w:t>
            </w:r>
            <w:proofErr w:type="gramStart"/>
            <w:r>
              <w:rPr>
                <w:rFonts w:eastAsia="Malgun Gothic" w:hint="eastAsia"/>
                <w:sz w:val="22"/>
                <w:szCs w:val="22"/>
                <w:lang w:eastAsia="ko-KR"/>
              </w:rPr>
              <w:t>..</w:t>
            </w:r>
            <w:proofErr w:type="gramEnd"/>
            <w:r>
              <w:rPr>
                <w:rFonts w:eastAsia="Malgun Gothic" w:hint="eastAsia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922248" w:rsidRPr="00340566" w14:paraId="76001090" w14:textId="77777777" w:rsidTr="00567537">
        <w:trPr>
          <w:cantSplit/>
          <w:trHeight w:val="170"/>
        </w:trPr>
        <w:tc>
          <w:tcPr>
            <w:tcW w:w="14490" w:type="dxa"/>
            <w:gridSpan w:val="4"/>
          </w:tcPr>
          <w:p w14:paraId="46DBB6C9" w14:textId="70BC1EAD" w:rsidR="00922248" w:rsidRPr="00F431D5" w:rsidRDefault="00F431D5" w:rsidP="00567537">
            <w:pPr>
              <w:jc w:val="center"/>
              <w:rPr>
                <w:b/>
              </w:rPr>
            </w:pPr>
            <w:r>
              <w:rPr>
                <w:b/>
              </w:rPr>
              <w:t>PATRONUS OF THE MAIN PET THING</w:t>
            </w:r>
          </w:p>
        </w:tc>
      </w:tr>
      <w:tr w:rsidR="00F17816" w:rsidRPr="00340566" w14:paraId="130AF9D3" w14:textId="77777777" w:rsidTr="00567537">
        <w:trPr>
          <w:cantSplit/>
          <w:trHeight w:val="163"/>
        </w:trPr>
        <w:tc>
          <w:tcPr>
            <w:tcW w:w="629" w:type="dxa"/>
            <w:gridSpan w:val="2"/>
            <w:vMerge w:val="restart"/>
            <w:textDirection w:val="btLr"/>
          </w:tcPr>
          <w:p w14:paraId="0D44461C" w14:textId="21EAD4DE" w:rsidR="00F17816" w:rsidRPr="00340566" w:rsidRDefault="00F17816" w:rsidP="005675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Patronus</w:t>
            </w:r>
            <w:proofErr w:type="spellEnd"/>
            <w:r>
              <w:rPr>
                <w:sz w:val="18"/>
                <w:szCs w:val="18"/>
              </w:rPr>
              <w:t xml:space="preserve"> of the main THING</w:t>
            </w:r>
          </w:p>
        </w:tc>
        <w:tc>
          <w:tcPr>
            <w:tcW w:w="2701" w:type="dxa"/>
          </w:tcPr>
          <w:p w14:paraId="5FB78746" w14:textId="065B7927" w:rsidR="00F17816" w:rsidRDefault="00F17816" w:rsidP="00567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0566">
              <w:rPr>
                <w:sz w:val="22"/>
                <w:szCs w:val="22"/>
              </w:rPr>
              <w:t xml:space="preserve">Produce or find an example of </w:t>
            </w:r>
            <w:proofErr w:type="gramStart"/>
            <w:r w:rsidRPr="00340566">
              <w:rPr>
                <w:sz w:val="22"/>
                <w:szCs w:val="22"/>
              </w:rPr>
              <w:t xml:space="preserve">your </w:t>
            </w:r>
            <w:r w:rsidR="00F85951" w:rsidRPr="00F85951">
              <w:rPr>
                <w:color w:val="FF0000"/>
                <w:sz w:val="22"/>
                <w:szCs w:val="22"/>
              </w:rPr>
              <w:t xml:space="preserve"> Asian</w:t>
            </w:r>
            <w:proofErr w:type="gramEnd"/>
            <w:r w:rsidR="00F85951" w:rsidRPr="00F85951">
              <w:rPr>
                <w:color w:val="FF0000"/>
                <w:sz w:val="22"/>
                <w:szCs w:val="22"/>
              </w:rPr>
              <w:t xml:space="preserve"> American multidimensional acculturation scale</w:t>
            </w:r>
            <w:r w:rsidR="00F85951"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 </w:t>
            </w:r>
            <w:r w:rsidRPr="00340566">
              <w:rPr>
                <w:sz w:val="22"/>
                <w:szCs w:val="22"/>
              </w:rPr>
              <w:t xml:space="preserve"> as it exists in the real world. </w:t>
            </w:r>
          </w:p>
          <w:p w14:paraId="0F425872" w14:textId="77777777" w:rsidR="00F17816" w:rsidRPr="00340566" w:rsidRDefault="00F17816" w:rsidP="00567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60" w:type="dxa"/>
          </w:tcPr>
          <w:p w14:paraId="7E437AA5" w14:textId="77777777" w:rsidR="00F17816" w:rsidRDefault="00F17816" w:rsidP="00567537">
            <w:pPr>
              <w:rPr>
                <w:rFonts w:eastAsia="Malgun Gothic"/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Patronus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gramStart"/>
            <w:r>
              <w:rPr>
                <w:sz w:val="22"/>
                <w:szCs w:val="22"/>
              </w:rPr>
              <w:t xml:space="preserve">the </w:t>
            </w:r>
            <w:r w:rsidR="00F85951" w:rsidRPr="00F85951">
              <w:rPr>
                <w:color w:val="FF0000"/>
                <w:sz w:val="22"/>
                <w:szCs w:val="22"/>
              </w:rPr>
              <w:t xml:space="preserve"> Asian</w:t>
            </w:r>
            <w:proofErr w:type="gramEnd"/>
            <w:r w:rsidR="00F85951" w:rsidRPr="00F85951">
              <w:rPr>
                <w:color w:val="FF0000"/>
                <w:sz w:val="22"/>
                <w:szCs w:val="22"/>
              </w:rPr>
              <w:t xml:space="preserve"> American multidimensional acculturation scale</w:t>
            </w:r>
            <w:r w:rsidR="00F85951"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</w:rPr>
              <w:t xml:space="preserve">is identified and includes an explanation of how the </w:t>
            </w:r>
            <w:proofErr w:type="spellStart"/>
            <w:r>
              <w:rPr>
                <w:sz w:val="22"/>
                <w:szCs w:val="22"/>
              </w:rPr>
              <w:t>Patronus</w:t>
            </w:r>
            <w:proofErr w:type="spellEnd"/>
            <w:r>
              <w:rPr>
                <w:sz w:val="22"/>
                <w:szCs w:val="22"/>
              </w:rPr>
              <w:t xml:space="preserve"> relates to/embodies/exemplifies the main THING.  The </w:t>
            </w:r>
            <w:proofErr w:type="spellStart"/>
            <w:r>
              <w:rPr>
                <w:sz w:val="22"/>
                <w:szCs w:val="22"/>
              </w:rPr>
              <w:t>Patronus</w:t>
            </w:r>
            <w:proofErr w:type="spellEnd"/>
            <w:r>
              <w:rPr>
                <w:sz w:val="22"/>
                <w:szCs w:val="22"/>
              </w:rPr>
              <w:t xml:space="preserve"> must be different from the THING itself and should demonstrate real world application of the framework that makes up the THING.</w:t>
            </w:r>
          </w:p>
          <w:p w14:paraId="7DC515F5" w14:textId="77777777" w:rsidR="00F85951" w:rsidRDefault="00F85951" w:rsidP="00567537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  <w:p w14:paraId="6B03FCED" w14:textId="0EDDADF5" w:rsidR="00F85951" w:rsidRPr="00F85951" w:rsidRDefault="00F85951" w:rsidP="00567537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F85951"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Actually, the measurement is what it is itself. So I need to show how it has been used in educational research. </w:t>
            </w:r>
          </w:p>
        </w:tc>
      </w:tr>
      <w:tr w:rsidR="00F17816" w:rsidRPr="00340566" w14:paraId="647EFB00" w14:textId="77777777" w:rsidTr="00567537">
        <w:trPr>
          <w:cantSplit/>
          <w:trHeight w:val="163"/>
        </w:trPr>
        <w:tc>
          <w:tcPr>
            <w:tcW w:w="629" w:type="dxa"/>
            <w:gridSpan w:val="2"/>
            <w:vMerge/>
            <w:textDirection w:val="btLr"/>
          </w:tcPr>
          <w:p w14:paraId="57B766B4" w14:textId="77777777" w:rsidR="00F17816" w:rsidRPr="00340566" w:rsidRDefault="00F17816" w:rsidP="00567537">
            <w:pPr>
              <w:rPr>
                <w:sz w:val="18"/>
                <w:szCs w:val="18"/>
              </w:rPr>
            </w:pPr>
          </w:p>
        </w:tc>
        <w:tc>
          <w:tcPr>
            <w:tcW w:w="2701" w:type="dxa"/>
          </w:tcPr>
          <w:p w14:paraId="68D389AE" w14:textId="723A91D9" w:rsidR="00F17816" w:rsidRPr="00340566" w:rsidRDefault="00F17816" w:rsidP="00567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Reflection on </w:t>
            </w:r>
            <w:proofErr w:type="spellStart"/>
            <w:r>
              <w:rPr>
                <w:sz w:val="22"/>
                <w:szCs w:val="22"/>
              </w:rPr>
              <w:t>Patronus</w:t>
            </w:r>
            <w:proofErr w:type="spellEnd"/>
          </w:p>
          <w:p w14:paraId="1655D39F" w14:textId="77777777" w:rsidR="00F17816" w:rsidRPr="00340566" w:rsidRDefault="00F17816" w:rsidP="00567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1EBDE3C" w14:textId="77777777" w:rsidR="00F17816" w:rsidRPr="00340566" w:rsidRDefault="00F17816" w:rsidP="00567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60" w:type="dxa"/>
          </w:tcPr>
          <w:p w14:paraId="7F0D2265" w14:textId="429A84CE" w:rsidR="00F17816" w:rsidRDefault="00F17816" w:rsidP="00567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proofErr w:type="spellStart"/>
            <w:r>
              <w:rPr>
                <w:sz w:val="22"/>
                <w:szCs w:val="22"/>
              </w:rPr>
              <w:t>Patronus</w:t>
            </w:r>
            <w:proofErr w:type="spellEnd"/>
            <w:r>
              <w:rPr>
                <w:sz w:val="22"/>
                <w:szCs w:val="22"/>
              </w:rPr>
              <w:t xml:space="preserve"> reflection justifies why the </w:t>
            </w:r>
            <w:proofErr w:type="spellStart"/>
            <w:r>
              <w:rPr>
                <w:sz w:val="22"/>
                <w:szCs w:val="22"/>
              </w:rPr>
              <w:t>Patronus</w:t>
            </w:r>
            <w:proofErr w:type="spellEnd"/>
            <w:r>
              <w:rPr>
                <w:sz w:val="22"/>
                <w:szCs w:val="22"/>
              </w:rPr>
              <w:t xml:space="preserve"> was selected, demonstrating a clear understanding of theory and real world application.  </w:t>
            </w:r>
          </w:p>
          <w:p w14:paraId="78A6B43B" w14:textId="77777777" w:rsidR="00F17816" w:rsidRDefault="00F17816" w:rsidP="00567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Orientation situates the </w:t>
            </w:r>
            <w:proofErr w:type="spellStart"/>
            <w:r>
              <w:rPr>
                <w:sz w:val="22"/>
                <w:szCs w:val="22"/>
              </w:rPr>
              <w:t>Patronus</w:t>
            </w:r>
            <w:proofErr w:type="spellEnd"/>
            <w:r>
              <w:rPr>
                <w:sz w:val="22"/>
                <w:szCs w:val="22"/>
              </w:rPr>
              <w:t xml:space="preserve"> in context(s) in the real world and explains how it is used.</w:t>
            </w:r>
          </w:p>
          <w:p w14:paraId="5D4932ED" w14:textId="77777777" w:rsidR="00F85951" w:rsidRDefault="00F17816" w:rsidP="00567537">
            <w:pPr>
              <w:rPr>
                <w:rFonts w:eastAsia="Malgun Gothic"/>
                <w:color w:val="FF0000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lastRenderedPageBreak/>
              <w:t xml:space="preserve">3.  Discussion examines how the </w:t>
            </w:r>
            <w:proofErr w:type="spellStart"/>
            <w:r>
              <w:rPr>
                <w:sz w:val="22"/>
                <w:szCs w:val="22"/>
              </w:rPr>
              <w:t>Patronus</w:t>
            </w:r>
            <w:proofErr w:type="spellEnd"/>
            <w:r>
              <w:rPr>
                <w:sz w:val="22"/>
                <w:szCs w:val="22"/>
              </w:rPr>
              <w:t xml:space="preserve"> is implemented in the real world, to what extent it embodies the theory/framework of the </w:t>
            </w:r>
            <w:r w:rsidR="00F85951" w:rsidRPr="00F85951">
              <w:rPr>
                <w:color w:val="FF0000"/>
                <w:sz w:val="22"/>
                <w:szCs w:val="22"/>
              </w:rPr>
              <w:t xml:space="preserve"> Asian American multidimensional acculturation scale</w:t>
            </w:r>
            <w:r w:rsidR="00F85951"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</w:rPr>
              <w:t xml:space="preserve">, and the merits of </w:t>
            </w:r>
            <w:r w:rsidR="00F85951" w:rsidRPr="00F85951">
              <w:rPr>
                <w:color w:val="FF0000"/>
                <w:sz w:val="22"/>
                <w:szCs w:val="22"/>
              </w:rPr>
              <w:t xml:space="preserve"> Asian American multidimensional acculturation scale</w:t>
            </w:r>
            <w:r w:rsidR="00F85951"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 </w:t>
            </w:r>
          </w:p>
          <w:p w14:paraId="271ED285" w14:textId="03A7668F" w:rsidR="00F17816" w:rsidRPr="00340566" w:rsidRDefault="00F17816" w:rsidP="00F85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Explanation of how it is not an ideal implementation of the </w:t>
            </w:r>
            <w:r w:rsidR="00F85951" w:rsidRPr="00F85951">
              <w:rPr>
                <w:color w:val="FF0000"/>
                <w:sz w:val="22"/>
                <w:szCs w:val="22"/>
              </w:rPr>
              <w:t xml:space="preserve"> Asian American multidimensional acculturation scale</w:t>
            </w:r>
            <w:r w:rsidR="00F85951"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</w:rPr>
              <w:t xml:space="preserve">could include how well the </w:t>
            </w:r>
            <w:r w:rsidR="00F85951" w:rsidRPr="00F85951">
              <w:rPr>
                <w:color w:val="FF0000"/>
                <w:sz w:val="22"/>
                <w:szCs w:val="22"/>
              </w:rPr>
              <w:t xml:space="preserve"> Asian American multidimensional acculturation scale</w:t>
            </w:r>
            <w:r w:rsidR="00F85951"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</w:rPr>
              <w:t xml:space="preserve"> applies in the real world, examination of the context, how the </w:t>
            </w:r>
            <w:r w:rsidR="00F85951" w:rsidRPr="00F85951">
              <w:rPr>
                <w:color w:val="FF0000"/>
                <w:sz w:val="22"/>
                <w:szCs w:val="22"/>
              </w:rPr>
              <w:t xml:space="preserve"> Asian American multidimensional acculturation scale</w:t>
            </w:r>
            <w:r w:rsidR="00F85951"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</w:rPr>
              <w:t xml:space="preserve"> is implemented, how the </w:t>
            </w:r>
            <w:r w:rsidR="00F85951" w:rsidRPr="00F85951">
              <w:rPr>
                <w:color w:val="FF0000"/>
                <w:sz w:val="22"/>
                <w:szCs w:val="22"/>
              </w:rPr>
              <w:t xml:space="preserve"> Asian American multidimensional acculturation scale</w:t>
            </w:r>
            <w:r w:rsidR="00F85951"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</w:rPr>
              <w:t xml:space="preserve"> is measured, whether the </w:t>
            </w:r>
            <w:r w:rsidR="00F85951" w:rsidRPr="00F85951">
              <w:rPr>
                <w:color w:val="FF0000"/>
                <w:sz w:val="22"/>
                <w:szCs w:val="22"/>
              </w:rPr>
              <w:t xml:space="preserve"> Asian American multidimensional acculturation scale</w:t>
            </w:r>
            <w:r w:rsidR="00F85951">
              <w:rPr>
                <w:rFonts w:eastAsia="Malgun Gothic" w:hint="eastAsia"/>
                <w:color w:val="FF0000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</w:rPr>
              <w:t xml:space="preserve"> implementation stays true to the theory on which it is built.</w:t>
            </w:r>
          </w:p>
        </w:tc>
      </w:tr>
    </w:tbl>
    <w:p w14:paraId="6646A243" w14:textId="77777777" w:rsidR="00BC3ED2" w:rsidRPr="00340566" w:rsidRDefault="00BC3ED2">
      <w:pPr>
        <w:rPr>
          <w:sz w:val="22"/>
          <w:szCs w:val="22"/>
        </w:rPr>
      </w:pPr>
    </w:p>
    <w:sectPr w:rsidR="00BC3ED2" w:rsidRPr="00340566" w:rsidSect="00943744">
      <w:pgSz w:w="15840" w:h="12240" w:orient="landscape"/>
      <w:pgMar w:top="720" w:right="720" w:bottom="720" w:left="720" w:header="36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4FD"/>
    <w:multiLevelType w:val="hybridMultilevel"/>
    <w:tmpl w:val="926E1D80"/>
    <w:lvl w:ilvl="0" w:tplc="541645EA">
      <w:start w:val="4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0763F"/>
    <w:multiLevelType w:val="hybridMultilevel"/>
    <w:tmpl w:val="744E6C52"/>
    <w:lvl w:ilvl="0" w:tplc="1564E0A4">
      <w:start w:val="1"/>
      <w:numFmt w:val="bullet"/>
      <w:lvlText w:val="-"/>
      <w:lvlJc w:val="left"/>
      <w:pPr>
        <w:ind w:left="1100" w:hanging="3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EA"/>
    <w:rsid w:val="000350CE"/>
    <w:rsid w:val="0004766B"/>
    <w:rsid w:val="000A0B23"/>
    <w:rsid w:val="000D76D7"/>
    <w:rsid w:val="00180BF1"/>
    <w:rsid w:val="001B075A"/>
    <w:rsid w:val="001C57D4"/>
    <w:rsid w:val="00340566"/>
    <w:rsid w:val="003564DD"/>
    <w:rsid w:val="00445F38"/>
    <w:rsid w:val="004763AC"/>
    <w:rsid w:val="004F69A0"/>
    <w:rsid w:val="00567537"/>
    <w:rsid w:val="005D4378"/>
    <w:rsid w:val="00622B34"/>
    <w:rsid w:val="006661E3"/>
    <w:rsid w:val="006B6E1A"/>
    <w:rsid w:val="00845C4C"/>
    <w:rsid w:val="00893A3E"/>
    <w:rsid w:val="00922248"/>
    <w:rsid w:val="00943744"/>
    <w:rsid w:val="009E2068"/>
    <w:rsid w:val="009F0C6B"/>
    <w:rsid w:val="00A76468"/>
    <w:rsid w:val="00B95B21"/>
    <w:rsid w:val="00BC3ED2"/>
    <w:rsid w:val="00BF521B"/>
    <w:rsid w:val="00CC316D"/>
    <w:rsid w:val="00CD38EA"/>
    <w:rsid w:val="00F17816"/>
    <w:rsid w:val="00F431D5"/>
    <w:rsid w:val="00F73CFF"/>
    <w:rsid w:val="00F85951"/>
    <w:rsid w:val="00F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C36CE7"/>
  <w14:defaultImageDpi w14:val="300"/>
  <w15:docId w15:val="{12D3389C-0AFA-4674-8A75-4F210D47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8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8E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9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Duffy</dc:creator>
  <cp:lastModifiedBy>Augustus kimeu</cp:lastModifiedBy>
  <cp:revision>2</cp:revision>
  <dcterms:created xsi:type="dcterms:W3CDTF">2018-09-12T05:25:00Z</dcterms:created>
  <dcterms:modified xsi:type="dcterms:W3CDTF">2018-09-12T05:25:00Z</dcterms:modified>
</cp:coreProperties>
</file>