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02F" w:rsidRDefault="00E6002F" w:rsidP="00E6002F">
      <w:pPr>
        <w:shd w:val="clear" w:color="auto" w:fill="FFFFFF"/>
        <w:spacing w:before="90" w:after="90" w:line="240" w:lineRule="auto"/>
        <w:outlineLvl w:val="1"/>
        <w:rPr>
          <w:rFonts w:ascii="Helvetica" w:eastAsia="Times New Roman" w:hAnsi="Helvetica" w:cs="Helvetica"/>
          <w:color w:val="002664"/>
          <w:sz w:val="43"/>
          <w:szCs w:val="43"/>
        </w:rPr>
      </w:pPr>
      <w:bookmarkStart w:id="0" w:name="_GoBack"/>
      <w:bookmarkEnd w:id="0"/>
      <w:r>
        <w:rPr>
          <w:rFonts w:ascii="Helvetica" w:eastAsia="Times New Roman" w:hAnsi="Helvetica" w:cs="Helvetica"/>
          <w:color w:val="002664"/>
          <w:sz w:val="43"/>
          <w:szCs w:val="43"/>
        </w:rPr>
        <w:t>ALL citations must be paraphrased…NO DIRECT QUOTES</w:t>
      </w:r>
    </w:p>
    <w:p w:rsidR="00E6002F" w:rsidRDefault="00E6002F" w:rsidP="00E6002F">
      <w:pPr>
        <w:shd w:val="clear" w:color="auto" w:fill="FFFFFF"/>
        <w:spacing w:before="90" w:after="90" w:line="240" w:lineRule="auto"/>
        <w:outlineLvl w:val="1"/>
        <w:rPr>
          <w:rFonts w:ascii="Helvetica" w:eastAsia="Times New Roman" w:hAnsi="Helvetica" w:cs="Helvetica"/>
          <w:color w:val="002664"/>
          <w:sz w:val="43"/>
          <w:szCs w:val="43"/>
        </w:rPr>
      </w:pPr>
    </w:p>
    <w:p w:rsidR="00E6002F" w:rsidRPr="00E6002F" w:rsidRDefault="00E6002F" w:rsidP="00E6002F">
      <w:pPr>
        <w:shd w:val="clear" w:color="auto" w:fill="FFFFFF"/>
        <w:spacing w:before="90" w:after="90" w:line="240" w:lineRule="auto"/>
        <w:outlineLvl w:val="1"/>
        <w:rPr>
          <w:rFonts w:ascii="Helvetica" w:eastAsia="Times New Roman" w:hAnsi="Helvetica" w:cs="Helvetica"/>
          <w:color w:val="002664"/>
          <w:sz w:val="43"/>
          <w:szCs w:val="43"/>
        </w:rPr>
      </w:pPr>
      <w:r w:rsidRPr="00E6002F">
        <w:rPr>
          <w:rFonts w:ascii="Helvetica" w:eastAsia="Times New Roman" w:hAnsi="Helvetica" w:cs="Helvetica"/>
          <w:color w:val="002664"/>
          <w:sz w:val="43"/>
          <w:szCs w:val="43"/>
        </w:rPr>
        <w:t>Week One Lecture</w:t>
      </w:r>
    </w:p>
    <w:p w:rsidR="00E6002F" w:rsidRPr="00E6002F" w:rsidRDefault="00E6002F" w:rsidP="00E6002F">
      <w:pPr>
        <w:shd w:val="clear" w:color="auto" w:fill="FFFFFF"/>
        <w:spacing w:after="0" w:line="240" w:lineRule="auto"/>
        <w:jc w:val="center"/>
        <w:rPr>
          <w:rFonts w:ascii="Helvetica" w:eastAsia="Times New Roman" w:hAnsi="Helvetica" w:cs="Helvetica"/>
          <w:color w:val="2D3B45"/>
          <w:sz w:val="24"/>
          <w:szCs w:val="24"/>
        </w:rPr>
      </w:pPr>
      <w:r w:rsidRPr="00E6002F">
        <w:rPr>
          <w:rFonts w:ascii="Helvetica" w:eastAsia="Times New Roman" w:hAnsi="Helvetica" w:cs="Helvetica"/>
          <w:b/>
          <w:bCs/>
          <w:color w:val="2D3B45"/>
          <w:sz w:val="27"/>
          <w:szCs w:val="27"/>
        </w:rPr>
        <w:t>Integrated Marketing Communications</w:t>
      </w:r>
    </w:p>
    <w:p w:rsidR="00E6002F" w:rsidRPr="00E6002F" w:rsidRDefault="00E6002F" w:rsidP="00E6002F">
      <w:pPr>
        <w:shd w:val="clear" w:color="auto" w:fill="FFFFFF"/>
        <w:spacing w:before="180" w:after="18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Welcome to the world of the Integrated Marketing Communication! Since we know there is not one "right" way to communicate with an organization's customers and potential customers, organizations must study carefully the options and venues available to reach their targeted market segments. While there are 4 P's in the marketing mix (price, product, place, promotion), our course will focus on the "promotion" aspect of the marketing mix.</w:t>
      </w:r>
      <w:r w:rsidRPr="00E6002F">
        <w:rPr>
          <w:rFonts w:ascii="Helvetica" w:eastAsia="Times New Roman" w:hAnsi="Helvetica" w:cs="Helvetica"/>
          <w:color w:val="2D3B45"/>
          <w:sz w:val="24"/>
          <w:szCs w:val="24"/>
        </w:rPr>
        <w:br/>
      </w:r>
      <w:r w:rsidRPr="00E6002F">
        <w:rPr>
          <w:rFonts w:ascii="Helvetica" w:eastAsia="Times New Roman" w:hAnsi="Helvetica" w:cs="Helvetica"/>
          <w:color w:val="2D3B45"/>
          <w:sz w:val="24"/>
          <w:szCs w:val="24"/>
        </w:rPr>
        <w:br/>
        <w:t>Ogden &amp; Ogden (2014) state marketing communications is a subset of marketing (section 1.1). For purposes of our course, we will use Hutton’s (as cited in Ogden &amp; Ogden, 2014) definition of integrated marketing communication (IMC), “the process of coordinating and integrating all marketing communication tools into a seamless program to help the company achieve its objectives” (section 1.1). Companies frequently abbreviate marketing communications as </w:t>
      </w:r>
      <w:r w:rsidRPr="00E6002F">
        <w:rPr>
          <w:rFonts w:ascii="Helvetica" w:eastAsia="Times New Roman" w:hAnsi="Helvetica" w:cs="Helvetica"/>
          <w:i/>
          <w:iCs/>
          <w:color w:val="2D3B45"/>
          <w:sz w:val="24"/>
          <w:szCs w:val="24"/>
        </w:rPr>
        <w:t>marcom</w:t>
      </w:r>
      <w:r w:rsidRPr="00E6002F">
        <w:rPr>
          <w:rFonts w:ascii="Helvetica" w:eastAsia="Times New Roman" w:hAnsi="Helvetica" w:cs="Helvetica"/>
          <w:color w:val="2D3B45"/>
          <w:sz w:val="24"/>
          <w:szCs w:val="24"/>
        </w:rPr>
        <w:t>. Since the purpose of marketing communications is to build a relationship with potential customers, it is critical organizations spend resources and thought when developing their marcom.</w:t>
      </w:r>
      <w:r w:rsidRPr="00E6002F">
        <w:rPr>
          <w:rFonts w:ascii="Helvetica" w:eastAsia="Times New Roman" w:hAnsi="Helvetica" w:cs="Helvetica"/>
          <w:color w:val="2D3B45"/>
          <w:sz w:val="24"/>
          <w:szCs w:val="24"/>
        </w:rPr>
        <w:br/>
      </w:r>
      <w:r w:rsidRPr="00E6002F">
        <w:rPr>
          <w:rFonts w:ascii="Helvetica" w:eastAsia="Times New Roman" w:hAnsi="Helvetica" w:cs="Helvetica"/>
          <w:color w:val="2D3B45"/>
          <w:sz w:val="24"/>
          <w:szCs w:val="24"/>
        </w:rPr>
        <w:br/>
        <w:t>What does all this mean? It means the marketing manager must carefully consider the organizational objectives and constraints when selecting communication venues. It also means the organization should communicate one message to the public from every single area within the organization. This takes a lot of coordination. Below we will discuss corporate image, branding, and the effect of consumer attitudes.</w:t>
      </w:r>
      <w:r w:rsidRPr="00E6002F">
        <w:rPr>
          <w:rFonts w:ascii="Helvetica" w:eastAsia="Times New Roman" w:hAnsi="Helvetica" w:cs="Helvetica"/>
          <w:color w:val="2D3B45"/>
          <w:sz w:val="24"/>
          <w:szCs w:val="24"/>
        </w:rPr>
        <w:br/>
      </w:r>
      <w:r w:rsidRPr="00E6002F">
        <w:rPr>
          <w:rFonts w:ascii="Helvetica" w:eastAsia="Times New Roman" w:hAnsi="Helvetica" w:cs="Helvetica"/>
          <w:color w:val="2D3B45"/>
          <w:sz w:val="24"/>
          <w:szCs w:val="24"/>
        </w:rPr>
        <w:br/>
        <w:t xml:space="preserve">A corporate image is how consumers and other businesses feel about an organization and the brands of its individual product lines. A corporate image also summarizes what the organization stands for and how it is known in the marketplace. For instance, </w:t>
      </w:r>
      <w:proofErr w:type="spellStart"/>
      <w:r w:rsidRPr="00E6002F">
        <w:rPr>
          <w:rFonts w:ascii="Helvetica" w:eastAsia="Times New Roman" w:hAnsi="Helvetica" w:cs="Helvetica"/>
          <w:color w:val="2D3B45"/>
          <w:sz w:val="24"/>
          <w:szCs w:val="24"/>
        </w:rPr>
        <w:t>Clow</w:t>
      </w:r>
      <w:proofErr w:type="spellEnd"/>
      <w:r w:rsidRPr="00E6002F">
        <w:rPr>
          <w:rFonts w:ascii="Helvetica" w:eastAsia="Times New Roman" w:hAnsi="Helvetica" w:cs="Helvetica"/>
          <w:color w:val="2D3B45"/>
          <w:sz w:val="24"/>
          <w:szCs w:val="24"/>
        </w:rPr>
        <w:t xml:space="preserve"> and </w:t>
      </w:r>
      <w:proofErr w:type="spellStart"/>
      <w:r w:rsidRPr="00E6002F">
        <w:rPr>
          <w:rFonts w:ascii="Helvetica" w:eastAsia="Times New Roman" w:hAnsi="Helvetica" w:cs="Helvetica"/>
          <w:color w:val="2D3B45"/>
          <w:sz w:val="24"/>
          <w:szCs w:val="24"/>
        </w:rPr>
        <w:t>Baak</w:t>
      </w:r>
      <w:proofErr w:type="spellEnd"/>
      <w:r w:rsidRPr="00E6002F">
        <w:rPr>
          <w:rFonts w:ascii="Helvetica" w:eastAsia="Times New Roman" w:hAnsi="Helvetica" w:cs="Helvetica"/>
          <w:color w:val="2D3B45"/>
          <w:sz w:val="24"/>
          <w:szCs w:val="24"/>
        </w:rPr>
        <w:t xml:space="preserve"> (2012) use the examples of the "good hands" of Allstate or the "good neighbor" of State Farm. We know immediately the insurance organizations’ stand for reassurance and safety, which contributes to their corporate image. Since this is based on individual consumer perception, how might an organization set about creating its corporate image?</w:t>
      </w:r>
    </w:p>
    <w:p w:rsidR="00E6002F" w:rsidRPr="00E6002F" w:rsidRDefault="00E6002F" w:rsidP="00E6002F">
      <w:pPr>
        <w:shd w:val="clear" w:color="auto" w:fill="FFFFFF"/>
        <w:spacing w:after="0" w:line="240" w:lineRule="auto"/>
        <w:jc w:val="center"/>
        <w:rPr>
          <w:rFonts w:ascii="Helvetica" w:eastAsia="Times New Roman" w:hAnsi="Helvetica" w:cs="Helvetica"/>
          <w:color w:val="2D3B45"/>
          <w:sz w:val="24"/>
          <w:szCs w:val="24"/>
        </w:rPr>
      </w:pPr>
      <w:r w:rsidRPr="00E6002F">
        <w:rPr>
          <w:rFonts w:ascii="Helvetica" w:eastAsia="Times New Roman" w:hAnsi="Helvetica" w:cs="Helvetica"/>
          <w:b/>
          <w:bCs/>
          <w:color w:val="2D3B45"/>
          <w:sz w:val="27"/>
          <w:szCs w:val="27"/>
        </w:rPr>
        <w:t>Branding</w:t>
      </w:r>
    </w:p>
    <w:p w:rsidR="00E6002F" w:rsidRPr="00E6002F" w:rsidRDefault="00E6002F" w:rsidP="00E6002F">
      <w:pPr>
        <w:shd w:val="clear" w:color="auto" w:fill="FFFFFF"/>
        <w:spacing w:before="180" w:after="18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 xml:space="preserve">One way an organization creates its corporate image is by branding. The difference between corporate image and branding is simple: corporate image covers the entire organization and its reputation among its consumers, whereas branding covers a single product line or a group of complementary product lines. Hormel Foods is the corporate </w:t>
      </w:r>
      <w:r w:rsidRPr="00E6002F">
        <w:rPr>
          <w:rFonts w:ascii="Helvetica" w:eastAsia="Times New Roman" w:hAnsi="Helvetica" w:cs="Helvetica"/>
          <w:color w:val="2D3B45"/>
          <w:sz w:val="24"/>
          <w:szCs w:val="24"/>
        </w:rPr>
        <w:lastRenderedPageBreak/>
        <w:t>brand, and brand names of Dinty Moore and Jennie-O Turkey Store are product lines. Can you think of another corporate image with individual brands? What about Kraft? Proctor &amp; Gamble? Coca-Cola? Johnson &amp; Johnson? Take a look at the infographic below. Some of the brands for each corporation are listed:</w:t>
      </w:r>
    </w:p>
    <w:p w:rsidR="00E6002F" w:rsidRPr="00E6002F" w:rsidRDefault="00E6002F" w:rsidP="00E6002F">
      <w:pPr>
        <w:shd w:val="clear" w:color="auto" w:fill="FFFFFF"/>
        <w:spacing w:before="180" w:after="18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 </w:t>
      </w:r>
    </w:p>
    <w:p w:rsidR="00E6002F" w:rsidRPr="00E6002F" w:rsidRDefault="00E6002F" w:rsidP="00E6002F">
      <w:pPr>
        <w:shd w:val="clear" w:color="auto" w:fill="FFFFFF"/>
        <w:spacing w:before="90" w:after="90" w:line="240" w:lineRule="auto"/>
        <w:outlineLvl w:val="1"/>
        <w:rPr>
          <w:rFonts w:ascii="Helvetica" w:eastAsia="Times New Roman" w:hAnsi="Helvetica" w:cs="Helvetica"/>
          <w:color w:val="002664"/>
          <w:sz w:val="43"/>
          <w:szCs w:val="43"/>
        </w:rPr>
      </w:pPr>
      <w:r w:rsidRPr="00E6002F">
        <w:rPr>
          <w:rFonts w:ascii="Helvetica" w:eastAsia="Times New Roman" w:hAnsi="Helvetica" w:cs="Helvetica"/>
          <w:color w:val="002664"/>
          <w:sz w:val="43"/>
          <w:szCs w:val="43"/>
        </w:rPr>
        <w:t>Week Two Lecture</w:t>
      </w:r>
    </w:p>
    <w:p w:rsidR="00E6002F" w:rsidRPr="00E6002F" w:rsidRDefault="00E6002F" w:rsidP="00E6002F">
      <w:pPr>
        <w:shd w:val="clear" w:color="auto" w:fill="FFFFFF"/>
        <w:spacing w:after="0" w:line="240" w:lineRule="auto"/>
        <w:jc w:val="center"/>
        <w:rPr>
          <w:rFonts w:ascii="Helvetica" w:eastAsia="Times New Roman" w:hAnsi="Helvetica" w:cs="Helvetica"/>
          <w:color w:val="2D3B45"/>
          <w:sz w:val="24"/>
          <w:szCs w:val="24"/>
        </w:rPr>
      </w:pPr>
      <w:r w:rsidRPr="00E6002F">
        <w:rPr>
          <w:rFonts w:ascii="Helvetica" w:eastAsia="Times New Roman" w:hAnsi="Helvetica" w:cs="Helvetica"/>
          <w:b/>
          <w:bCs/>
          <w:color w:val="2D3B45"/>
          <w:sz w:val="27"/>
          <w:szCs w:val="27"/>
        </w:rPr>
        <w:t>Market Opportunity Analysis</w:t>
      </w:r>
    </w:p>
    <w:p w:rsidR="00E6002F" w:rsidRPr="00E6002F" w:rsidRDefault="00E6002F" w:rsidP="00E6002F">
      <w:pPr>
        <w:shd w:val="clear" w:color="auto" w:fill="FFFFFF"/>
        <w:spacing w:before="180" w:after="18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Once an organization has conducted an environmental analysis, it is time to look deeper into the potential of a given population in order to determine if there is a potential for sales and profits. This is called a “Market Opportunity Analysis” (Ogden &amp; Ogden, 2014), and it is conducted for the marketing team to be able to determine if the market under consideration has the required elements for the organization to make a profit.</w:t>
      </w:r>
      <w:r w:rsidRPr="00E6002F">
        <w:rPr>
          <w:rFonts w:ascii="Helvetica" w:eastAsia="Times New Roman" w:hAnsi="Helvetica" w:cs="Helvetica"/>
          <w:color w:val="2D3B45"/>
          <w:sz w:val="24"/>
          <w:szCs w:val="24"/>
        </w:rPr>
        <w:br/>
      </w:r>
      <w:r w:rsidRPr="00E6002F">
        <w:rPr>
          <w:rFonts w:ascii="Helvetica" w:eastAsia="Times New Roman" w:hAnsi="Helvetica" w:cs="Helvetica"/>
          <w:color w:val="2D3B45"/>
          <w:sz w:val="24"/>
          <w:szCs w:val="24"/>
        </w:rPr>
        <w:br/>
        <w:t>Elements frequently considered on whether or not to enter into a market are Michael Porter’s (1979) five competitive strategies. Although Porter’s work was conducted 30 years ago, Porters five competitive strategies have stood the test of time and are used today in virtually every industry around the globe (</w:t>
      </w:r>
      <w:proofErr w:type="spellStart"/>
      <w:r w:rsidRPr="00E6002F">
        <w:rPr>
          <w:rFonts w:ascii="Helvetica" w:eastAsia="Times New Roman" w:hAnsi="Helvetica" w:cs="Helvetica"/>
          <w:color w:val="2D3B45"/>
          <w:sz w:val="24"/>
          <w:szCs w:val="24"/>
        </w:rPr>
        <w:t>Renko</w:t>
      </w:r>
      <w:proofErr w:type="spellEnd"/>
      <w:r w:rsidRPr="00E6002F">
        <w:rPr>
          <w:rFonts w:ascii="Helvetica" w:eastAsia="Times New Roman" w:hAnsi="Helvetica" w:cs="Helvetica"/>
          <w:color w:val="2D3B45"/>
          <w:sz w:val="24"/>
          <w:szCs w:val="24"/>
        </w:rPr>
        <w:t xml:space="preserve">, </w:t>
      </w:r>
      <w:proofErr w:type="spellStart"/>
      <w:r w:rsidRPr="00E6002F">
        <w:rPr>
          <w:rFonts w:ascii="Helvetica" w:eastAsia="Times New Roman" w:hAnsi="Helvetica" w:cs="Helvetica"/>
          <w:color w:val="2D3B45"/>
          <w:sz w:val="24"/>
          <w:szCs w:val="24"/>
        </w:rPr>
        <w:t>Sustic</w:t>
      </w:r>
      <w:proofErr w:type="spellEnd"/>
      <w:r w:rsidRPr="00E6002F">
        <w:rPr>
          <w:rFonts w:ascii="Helvetica" w:eastAsia="Times New Roman" w:hAnsi="Helvetica" w:cs="Helvetica"/>
          <w:color w:val="2D3B45"/>
          <w:sz w:val="24"/>
          <w:szCs w:val="24"/>
        </w:rPr>
        <w:t xml:space="preserve">, &amp; </w:t>
      </w:r>
      <w:proofErr w:type="spellStart"/>
      <w:r w:rsidRPr="00E6002F">
        <w:rPr>
          <w:rFonts w:ascii="Helvetica" w:eastAsia="Times New Roman" w:hAnsi="Helvetica" w:cs="Helvetica"/>
          <w:color w:val="2D3B45"/>
          <w:sz w:val="24"/>
          <w:szCs w:val="24"/>
        </w:rPr>
        <w:t>Butigan</w:t>
      </w:r>
      <w:proofErr w:type="spellEnd"/>
      <w:r w:rsidRPr="00E6002F">
        <w:rPr>
          <w:rFonts w:ascii="Helvetica" w:eastAsia="Times New Roman" w:hAnsi="Helvetica" w:cs="Helvetica"/>
          <w:color w:val="2D3B45"/>
          <w:sz w:val="24"/>
          <w:szCs w:val="24"/>
        </w:rPr>
        <w:t>, 2011): Rivalry among existing competitors; bargaining power of suppliers; bargaining power of buyers; threat of substitute products or services; and threat of new entrants (Porter). Understanding how each strategy impacts the organization’s industry as well as the surrounding members can be key to being able to identify the best markets with the highest probability of opportunities. Below is a graph of the five strategies and characteristics within each strategy.</w:t>
      </w:r>
    </w:p>
    <w:p w:rsidR="00E6002F" w:rsidRPr="00E6002F" w:rsidRDefault="00E6002F" w:rsidP="00E6002F">
      <w:pPr>
        <w:shd w:val="clear" w:color="auto" w:fill="FFFFFF"/>
        <w:spacing w:after="0" w:line="240" w:lineRule="auto"/>
        <w:jc w:val="center"/>
        <w:rPr>
          <w:rFonts w:ascii="Helvetica" w:eastAsia="Times New Roman" w:hAnsi="Helvetica" w:cs="Helvetica"/>
          <w:color w:val="2D3B45"/>
          <w:sz w:val="24"/>
          <w:szCs w:val="24"/>
        </w:rPr>
      </w:pPr>
      <w:r w:rsidRPr="00E6002F">
        <w:rPr>
          <w:rFonts w:ascii="Helvetica" w:eastAsia="Times New Roman" w:hAnsi="Helvetica" w:cs="Helvetica"/>
          <w:b/>
          <w:bCs/>
          <w:noProof/>
          <w:color w:val="2D3B45"/>
          <w:sz w:val="27"/>
          <w:szCs w:val="27"/>
        </w:rPr>
        <mc:AlternateContent>
          <mc:Choice Requires="wps">
            <w:drawing>
              <wp:inline distT="0" distB="0" distL="0" distR="0" wp14:anchorId="455FE717" wp14:editId="3C46D6EA">
                <wp:extent cx="304800" cy="304800"/>
                <wp:effectExtent l="0" t="0" r="0" b="0"/>
                <wp:docPr id="1" name="AutoShape 1" descr="OMM615- Week 2,Lecture 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B882EA" id="AutoShape 1" o:spid="_x0000_s1026" alt="OMM615- Week 2,Lecture Pic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Kk4gDnMAgAA3gUAAA4AAAAAAAAAAAAAAAAALgIAAGRycy9lMm9Eb2MueG1sUEsBAi0A&#10;FAAGAAgAAAAhAEyg6SzYAAAAAwEAAA8AAAAAAAAAAAAAAAAAJgUAAGRycy9kb3ducmV2LnhtbFBL&#10;BQYAAAAABAAEAPMAAAArBgAAAAA=&#10;" filled="f" stroked="f">
                <o:lock v:ext="edit" aspectratio="t"/>
                <w10:anchorlock/>
              </v:rect>
            </w:pict>
          </mc:Fallback>
        </mc:AlternateContent>
      </w:r>
      <w:r w:rsidRPr="00E6002F">
        <w:rPr>
          <w:rFonts w:ascii="Helvetica" w:eastAsia="Times New Roman" w:hAnsi="Helvetica" w:cs="Helvetica"/>
          <w:b/>
          <w:bCs/>
          <w:color w:val="2D3B45"/>
          <w:sz w:val="27"/>
          <w:szCs w:val="27"/>
        </w:rPr>
        <w:br/>
        <w:t>SMART</w:t>
      </w:r>
    </w:p>
    <w:p w:rsidR="00E6002F" w:rsidRPr="00E6002F" w:rsidRDefault="00E6002F" w:rsidP="00E6002F">
      <w:pPr>
        <w:shd w:val="clear" w:color="auto" w:fill="FFFFFF"/>
        <w:spacing w:after="24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Being able to accurately track the organization’s performance against the expectations is a critical activity. If the marketing strategy is performing below expectations, slight adjustments can be made in many cases. In extreme cases, the organization may have to reconsider its entire marketing strategy. One method for monitoring the marketing strategy’s progress toward meeting organizational objectives is to use the SMART metric of measurement. This stands for specific, measurable, attainable, relevant, and time (Ogden &amp; Ogden, 2014). While the objectives can be for all the areas within marketing, this metric is most often used to measure whether or not the overall marketing strategy is performing according to expectations.</w:t>
      </w:r>
      <w:r w:rsidRPr="00E6002F">
        <w:rPr>
          <w:rFonts w:ascii="Helvetica" w:eastAsia="Times New Roman" w:hAnsi="Helvetica" w:cs="Helvetica"/>
          <w:color w:val="2D3B45"/>
          <w:sz w:val="24"/>
          <w:szCs w:val="24"/>
        </w:rPr>
        <w:br/>
      </w:r>
      <w:r w:rsidRPr="00E6002F">
        <w:rPr>
          <w:rFonts w:ascii="Helvetica" w:eastAsia="Times New Roman" w:hAnsi="Helvetica" w:cs="Helvetica"/>
          <w:color w:val="2D3B45"/>
          <w:sz w:val="24"/>
          <w:szCs w:val="24"/>
        </w:rPr>
        <w:br/>
        <w:t>In addition to the five competitive strategies, another component in the Market Opportunity Analysis is to identify a specific population group most likely to need and buy the organization’s goods or services, a target market. There are three components to identifying a target market: the consumer needs and will purchase your product; the consumer has enough money to purchase your product, and there are enough consumers in this targeted market segment to make it profitable for your organization to sell the product (Ogden &amp; Ogden, 2014). </w:t>
      </w:r>
      <w:r w:rsidRPr="00E6002F">
        <w:rPr>
          <w:rFonts w:ascii="Helvetica" w:eastAsia="Times New Roman" w:hAnsi="Helvetica" w:cs="Helvetica"/>
          <w:color w:val="2D3B45"/>
          <w:sz w:val="24"/>
          <w:szCs w:val="24"/>
        </w:rPr>
        <w:br/>
      </w:r>
      <w:r w:rsidRPr="00E6002F">
        <w:rPr>
          <w:rFonts w:ascii="Helvetica" w:eastAsia="Times New Roman" w:hAnsi="Helvetica" w:cs="Helvetica"/>
          <w:color w:val="2D3B45"/>
          <w:sz w:val="24"/>
          <w:szCs w:val="24"/>
        </w:rPr>
        <w:lastRenderedPageBreak/>
        <w:br/>
        <w:t>Methods to communicate with the identified targeted market segment are achieved through the organizations Integrated Marketing Communications (IMC) strategy and will be discussed below.</w:t>
      </w:r>
    </w:p>
    <w:p w:rsidR="00E6002F" w:rsidRPr="00E6002F" w:rsidRDefault="00E6002F" w:rsidP="00E6002F">
      <w:pPr>
        <w:shd w:val="clear" w:color="auto" w:fill="FFFFFF"/>
        <w:spacing w:after="0" w:line="240" w:lineRule="auto"/>
        <w:jc w:val="center"/>
        <w:rPr>
          <w:rFonts w:ascii="Helvetica" w:eastAsia="Times New Roman" w:hAnsi="Helvetica" w:cs="Helvetica"/>
          <w:color w:val="2D3B45"/>
          <w:sz w:val="24"/>
          <w:szCs w:val="24"/>
        </w:rPr>
      </w:pPr>
      <w:r w:rsidRPr="00E6002F">
        <w:rPr>
          <w:rFonts w:ascii="Helvetica" w:eastAsia="Times New Roman" w:hAnsi="Helvetica" w:cs="Helvetica"/>
          <w:b/>
          <w:bCs/>
          <w:color w:val="2D3B45"/>
          <w:sz w:val="27"/>
          <w:szCs w:val="27"/>
        </w:rPr>
        <w:t>Consistency with IMC</w:t>
      </w:r>
    </w:p>
    <w:p w:rsidR="00E6002F" w:rsidRPr="00E6002F" w:rsidRDefault="00E6002F" w:rsidP="00E6002F">
      <w:pPr>
        <w:shd w:val="clear" w:color="auto" w:fill="FFFFFF"/>
        <w:spacing w:before="180" w:after="18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If the ultimate goal is to positively affect buyer behavior and increase sales which, in turn, will increase shareholder wealth, how might an organization set about communicating in such a manner that will attract and engage its targeted market segment? One method is to use an Integrated Marketing Communications (IMC) strategy. The American Association of Advertising Agencies suggests a single voice with a single message in all marketing communication channels has the greatest chance of being heard by the organization’s targeted market segment (Navarro-</w:t>
      </w:r>
      <w:proofErr w:type="spellStart"/>
      <w:r w:rsidRPr="00E6002F">
        <w:rPr>
          <w:rFonts w:ascii="Helvetica" w:eastAsia="Times New Roman" w:hAnsi="Helvetica" w:cs="Helvetica"/>
          <w:color w:val="2D3B45"/>
          <w:sz w:val="24"/>
          <w:szCs w:val="24"/>
        </w:rPr>
        <w:t>Bailón</w:t>
      </w:r>
      <w:proofErr w:type="spellEnd"/>
      <w:r w:rsidRPr="00E6002F">
        <w:rPr>
          <w:rFonts w:ascii="Helvetica" w:eastAsia="Times New Roman" w:hAnsi="Helvetica" w:cs="Helvetica"/>
          <w:color w:val="2D3B45"/>
          <w:sz w:val="24"/>
          <w:szCs w:val="24"/>
        </w:rPr>
        <w:t xml:space="preserve">, 2012). Repetition on of the single message will also be effective (Ogden &amp; Ogden, 2014). Although there are many trends and venues a marketing professional can use including </w:t>
      </w:r>
      <w:proofErr w:type="spellStart"/>
      <w:r w:rsidRPr="00E6002F">
        <w:rPr>
          <w:rFonts w:ascii="Helvetica" w:eastAsia="Times New Roman" w:hAnsi="Helvetica" w:cs="Helvetica"/>
          <w:color w:val="2D3B45"/>
          <w:sz w:val="24"/>
          <w:szCs w:val="24"/>
        </w:rPr>
        <w:t>glocalization</w:t>
      </w:r>
      <w:proofErr w:type="spellEnd"/>
      <w:r w:rsidRPr="00E6002F">
        <w:rPr>
          <w:rFonts w:ascii="Helvetica" w:eastAsia="Times New Roman" w:hAnsi="Helvetica" w:cs="Helvetica"/>
          <w:color w:val="2D3B45"/>
          <w:sz w:val="24"/>
          <w:szCs w:val="24"/>
        </w:rPr>
        <w:t xml:space="preserve"> and </w:t>
      </w:r>
      <w:proofErr w:type="spellStart"/>
      <w:r w:rsidRPr="00E6002F">
        <w:rPr>
          <w:rFonts w:ascii="Helvetica" w:eastAsia="Times New Roman" w:hAnsi="Helvetica" w:cs="Helvetica"/>
          <w:color w:val="2D3B45"/>
          <w:sz w:val="24"/>
          <w:szCs w:val="24"/>
        </w:rPr>
        <w:t>omni</w:t>
      </w:r>
      <w:proofErr w:type="spellEnd"/>
      <w:r w:rsidRPr="00E6002F">
        <w:rPr>
          <w:rFonts w:ascii="Helvetica" w:eastAsia="Times New Roman" w:hAnsi="Helvetica" w:cs="Helvetica"/>
          <w:color w:val="2D3B45"/>
          <w:sz w:val="24"/>
          <w:szCs w:val="24"/>
        </w:rPr>
        <w:t>-channel marketing, there remains the need for a consistent, single message to be communicated to the organization’s targeted market segment in order to increase brand awareness and positively affect buyer behavior.</w:t>
      </w:r>
      <w:r w:rsidRPr="00E6002F">
        <w:rPr>
          <w:rFonts w:ascii="Helvetica" w:eastAsia="Times New Roman" w:hAnsi="Helvetica" w:cs="Helvetica"/>
          <w:color w:val="2D3B45"/>
          <w:sz w:val="24"/>
          <w:szCs w:val="24"/>
        </w:rPr>
        <w:br/>
      </w:r>
      <w:r w:rsidRPr="00E6002F">
        <w:rPr>
          <w:rFonts w:ascii="Helvetica" w:eastAsia="Times New Roman" w:hAnsi="Helvetica" w:cs="Helvetica"/>
          <w:color w:val="2D3B45"/>
          <w:sz w:val="27"/>
          <w:szCs w:val="27"/>
        </w:rPr>
        <w:br/>
      </w:r>
      <w:r w:rsidRPr="00E6002F">
        <w:rPr>
          <w:rFonts w:ascii="Helvetica" w:eastAsia="Times New Roman" w:hAnsi="Helvetica" w:cs="Helvetica"/>
          <w:b/>
          <w:bCs/>
          <w:i/>
          <w:iCs/>
          <w:color w:val="2D3B45"/>
          <w:sz w:val="27"/>
          <w:szCs w:val="27"/>
        </w:rPr>
        <w:t>Forbes School of Business Faculty</w:t>
      </w:r>
    </w:p>
    <w:p w:rsidR="00E6002F" w:rsidRPr="00E6002F" w:rsidRDefault="00E6002F" w:rsidP="00E6002F">
      <w:pPr>
        <w:shd w:val="clear" w:color="auto" w:fill="FFFFFF"/>
        <w:spacing w:before="180" w:after="24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References:</w:t>
      </w:r>
    </w:p>
    <w:p w:rsidR="00E6002F" w:rsidRP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Navarro-</w:t>
      </w:r>
      <w:proofErr w:type="spellStart"/>
      <w:r w:rsidRPr="00E6002F">
        <w:rPr>
          <w:rFonts w:ascii="Helvetica" w:eastAsia="Times New Roman" w:hAnsi="Helvetica" w:cs="Helvetica"/>
          <w:color w:val="2D3B45"/>
          <w:sz w:val="24"/>
          <w:szCs w:val="24"/>
        </w:rPr>
        <w:t>Bailón</w:t>
      </w:r>
      <w:proofErr w:type="spellEnd"/>
      <w:r w:rsidRPr="00E6002F">
        <w:rPr>
          <w:rFonts w:ascii="Helvetica" w:eastAsia="Times New Roman" w:hAnsi="Helvetica" w:cs="Helvetica"/>
          <w:color w:val="2D3B45"/>
          <w:sz w:val="24"/>
          <w:szCs w:val="24"/>
        </w:rPr>
        <w:t xml:space="preserve"> (2012, July). Strategic consistent messages in cross-tool campaigns: Effects on brand image and brand attitude. </w:t>
      </w:r>
      <w:r w:rsidRPr="00E6002F">
        <w:rPr>
          <w:rFonts w:ascii="Helvetica" w:eastAsia="Times New Roman" w:hAnsi="Helvetica" w:cs="Helvetica"/>
          <w:i/>
          <w:iCs/>
          <w:color w:val="2D3B45"/>
          <w:sz w:val="24"/>
          <w:szCs w:val="24"/>
        </w:rPr>
        <w:t>Journal of Marketing Communications, 18</w:t>
      </w:r>
      <w:r w:rsidRPr="00E6002F">
        <w:rPr>
          <w:rFonts w:ascii="Helvetica" w:eastAsia="Times New Roman" w:hAnsi="Helvetica" w:cs="Helvetica"/>
          <w:color w:val="2D3B45"/>
          <w:sz w:val="24"/>
          <w:szCs w:val="24"/>
        </w:rPr>
        <w:t>(3), 189-202.</w:t>
      </w:r>
    </w:p>
    <w:p w:rsidR="00E6002F" w:rsidRP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Ogden, J. R., &amp; Ogden, D. T. (2014). </w:t>
      </w:r>
      <w:r w:rsidRPr="00E6002F">
        <w:rPr>
          <w:rFonts w:ascii="Helvetica" w:eastAsia="Times New Roman" w:hAnsi="Helvetica" w:cs="Helvetica"/>
          <w:i/>
          <w:iCs/>
          <w:color w:val="2D3B45"/>
          <w:sz w:val="24"/>
          <w:szCs w:val="24"/>
        </w:rPr>
        <w:t>Utilizing a strategic marketing approach to managing marketing communications</w:t>
      </w:r>
      <w:r w:rsidRPr="00E6002F">
        <w:rPr>
          <w:rFonts w:ascii="Helvetica" w:eastAsia="Times New Roman" w:hAnsi="Helvetica" w:cs="Helvetica"/>
          <w:color w:val="2D3B45"/>
          <w:sz w:val="24"/>
          <w:szCs w:val="24"/>
        </w:rPr>
        <w:t>. San Diego, CA: Bridgepoint Education.</w:t>
      </w:r>
    </w:p>
    <w:p w:rsidR="00E6002F" w:rsidRP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Porter, M. E. (1979, July-August). How competitive forces shape strategy. </w:t>
      </w:r>
      <w:r w:rsidRPr="00E6002F">
        <w:rPr>
          <w:rFonts w:ascii="Helvetica" w:eastAsia="Times New Roman" w:hAnsi="Helvetica" w:cs="Helvetica"/>
          <w:i/>
          <w:iCs/>
          <w:color w:val="2D3B45"/>
          <w:sz w:val="24"/>
          <w:szCs w:val="24"/>
        </w:rPr>
        <w:t>Harvard Business Review,</w:t>
      </w:r>
      <w:r w:rsidRPr="00E6002F">
        <w:rPr>
          <w:rFonts w:ascii="Helvetica" w:eastAsia="Times New Roman" w:hAnsi="Helvetica" w:cs="Helvetica"/>
          <w:color w:val="2D3B45"/>
          <w:sz w:val="24"/>
          <w:szCs w:val="24"/>
        </w:rPr>
        <w:t> 1-9.</w:t>
      </w:r>
    </w:p>
    <w:p w:rsidR="00E6002F" w:rsidRP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proofErr w:type="spellStart"/>
      <w:r w:rsidRPr="00E6002F">
        <w:rPr>
          <w:rFonts w:ascii="Helvetica" w:eastAsia="Times New Roman" w:hAnsi="Helvetica" w:cs="Helvetica"/>
          <w:color w:val="2D3B45"/>
          <w:sz w:val="24"/>
          <w:szCs w:val="24"/>
        </w:rPr>
        <w:t>Renko</w:t>
      </w:r>
      <w:proofErr w:type="spellEnd"/>
      <w:r w:rsidRPr="00E6002F">
        <w:rPr>
          <w:rFonts w:ascii="Helvetica" w:eastAsia="Times New Roman" w:hAnsi="Helvetica" w:cs="Helvetica"/>
          <w:color w:val="2D3B45"/>
          <w:sz w:val="24"/>
          <w:szCs w:val="24"/>
        </w:rPr>
        <w:t xml:space="preserve">, N., </w:t>
      </w:r>
      <w:proofErr w:type="spellStart"/>
      <w:r w:rsidRPr="00E6002F">
        <w:rPr>
          <w:rFonts w:ascii="Helvetica" w:eastAsia="Times New Roman" w:hAnsi="Helvetica" w:cs="Helvetica"/>
          <w:color w:val="2D3B45"/>
          <w:sz w:val="24"/>
          <w:szCs w:val="24"/>
        </w:rPr>
        <w:t>Sustic</w:t>
      </w:r>
      <w:proofErr w:type="spellEnd"/>
      <w:r w:rsidRPr="00E6002F">
        <w:rPr>
          <w:rFonts w:ascii="Helvetica" w:eastAsia="Times New Roman" w:hAnsi="Helvetica" w:cs="Helvetica"/>
          <w:color w:val="2D3B45"/>
          <w:sz w:val="24"/>
          <w:szCs w:val="24"/>
        </w:rPr>
        <w:t xml:space="preserve">, I., &amp; </w:t>
      </w:r>
      <w:proofErr w:type="spellStart"/>
      <w:r w:rsidRPr="00E6002F">
        <w:rPr>
          <w:rFonts w:ascii="Helvetica" w:eastAsia="Times New Roman" w:hAnsi="Helvetica" w:cs="Helvetica"/>
          <w:color w:val="2D3B45"/>
          <w:sz w:val="24"/>
          <w:szCs w:val="24"/>
        </w:rPr>
        <w:t>Butigan</w:t>
      </w:r>
      <w:proofErr w:type="spellEnd"/>
      <w:r w:rsidRPr="00E6002F">
        <w:rPr>
          <w:rFonts w:ascii="Helvetica" w:eastAsia="Times New Roman" w:hAnsi="Helvetica" w:cs="Helvetica"/>
          <w:color w:val="2D3B45"/>
          <w:sz w:val="24"/>
          <w:szCs w:val="24"/>
        </w:rPr>
        <w:t>, R. (2011). Designing marketing strategy using the five competitive forces model by Michael E. Porter – Case of a small bakery in Croatia. </w:t>
      </w:r>
      <w:r w:rsidRPr="00E6002F">
        <w:rPr>
          <w:rFonts w:ascii="Helvetica" w:eastAsia="Times New Roman" w:hAnsi="Helvetica" w:cs="Helvetica"/>
          <w:i/>
          <w:iCs/>
          <w:color w:val="2D3B45"/>
          <w:sz w:val="24"/>
          <w:szCs w:val="24"/>
        </w:rPr>
        <w:t>International Journal of Management Cases, 13</w:t>
      </w:r>
      <w:r w:rsidRPr="00E6002F">
        <w:rPr>
          <w:rFonts w:ascii="Helvetica" w:eastAsia="Times New Roman" w:hAnsi="Helvetica" w:cs="Helvetica"/>
          <w:color w:val="2D3B45"/>
          <w:sz w:val="24"/>
          <w:szCs w:val="24"/>
        </w:rPr>
        <w:t>(3), 376-385.</w:t>
      </w:r>
    </w:p>
    <w:p w:rsidR="00E6002F" w:rsidRPr="00E6002F" w:rsidRDefault="00E6002F" w:rsidP="00E6002F">
      <w:pPr>
        <w:shd w:val="clear" w:color="auto" w:fill="FFFFFF"/>
        <w:spacing w:before="90" w:after="90" w:line="240" w:lineRule="auto"/>
        <w:outlineLvl w:val="1"/>
        <w:rPr>
          <w:rFonts w:ascii="Helvetica" w:eastAsia="Times New Roman" w:hAnsi="Helvetica" w:cs="Helvetica"/>
          <w:color w:val="002664"/>
          <w:sz w:val="43"/>
          <w:szCs w:val="43"/>
        </w:rPr>
      </w:pPr>
      <w:r w:rsidRPr="00E6002F">
        <w:rPr>
          <w:rFonts w:ascii="Helvetica" w:eastAsia="Times New Roman" w:hAnsi="Helvetica" w:cs="Helvetica"/>
          <w:color w:val="002664"/>
          <w:sz w:val="43"/>
          <w:szCs w:val="43"/>
        </w:rPr>
        <w:t>Week Three Lecture</w:t>
      </w:r>
    </w:p>
    <w:p w:rsidR="00E6002F" w:rsidRPr="00E6002F" w:rsidRDefault="00E6002F" w:rsidP="00E6002F">
      <w:pPr>
        <w:shd w:val="clear" w:color="auto" w:fill="FFFFFF"/>
        <w:spacing w:after="0" w:line="240" w:lineRule="auto"/>
        <w:jc w:val="center"/>
        <w:rPr>
          <w:rFonts w:ascii="Helvetica" w:eastAsia="Times New Roman" w:hAnsi="Helvetica" w:cs="Helvetica"/>
          <w:color w:val="2D3B45"/>
          <w:sz w:val="24"/>
          <w:szCs w:val="24"/>
        </w:rPr>
      </w:pPr>
      <w:r w:rsidRPr="00E6002F">
        <w:rPr>
          <w:rFonts w:ascii="Helvetica" w:eastAsia="Times New Roman" w:hAnsi="Helvetica" w:cs="Helvetica"/>
          <w:b/>
          <w:bCs/>
          <w:color w:val="2D3B45"/>
          <w:sz w:val="27"/>
          <w:szCs w:val="27"/>
        </w:rPr>
        <w:t> </w:t>
      </w:r>
      <w:r w:rsidRPr="00E6002F">
        <w:rPr>
          <w:rFonts w:ascii="Helvetica" w:eastAsia="Times New Roman" w:hAnsi="Helvetica" w:cs="Helvetica"/>
          <w:b/>
          <w:bCs/>
          <w:noProof/>
          <w:color w:val="2D3B45"/>
          <w:sz w:val="27"/>
          <w:szCs w:val="27"/>
        </w:rPr>
        <mc:AlternateContent>
          <mc:Choice Requires="wps">
            <w:drawing>
              <wp:inline distT="0" distB="0" distL="0" distR="0" wp14:anchorId="6D67D119" wp14:editId="6FE69EE3">
                <wp:extent cx="304800" cy="304800"/>
                <wp:effectExtent l="0" t="0" r="0" b="0"/>
                <wp:docPr id="2" name="AutoShape 2" descr="OMM615-Week 3, Lecture P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8D8589" id="AutoShape 2" o:spid="_x0000_s1026" alt="OMM615-Week 3, Lecture Pi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Gig+UzQIAANoFAAAOAAAAAAAAAAAAAAAAAC4CAABkcnMvZTJvRG9jLnhtbFBLAQIt&#10;ABQABgAIAAAAIQBMoOks2AAAAAMBAAAPAAAAAAAAAAAAAAAAACcFAABkcnMvZG93bnJldi54bWxQ&#10;SwUGAAAAAAQABADzAAAALAYAAAAA&#10;" filled="f" stroked="f">
                <o:lock v:ext="edit" aspectratio="t"/>
                <w10:anchorlock/>
              </v:rect>
            </w:pict>
          </mc:Fallback>
        </mc:AlternateContent>
      </w:r>
      <w:r w:rsidRPr="00E6002F">
        <w:rPr>
          <w:rFonts w:ascii="Helvetica" w:eastAsia="Times New Roman" w:hAnsi="Helvetica" w:cs="Helvetica"/>
          <w:b/>
          <w:bCs/>
          <w:color w:val="2D3B45"/>
          <w:sz w:val="27"/>
          <w:szCs w:val="27"/>
        </w:rPr>
        <w:t> </w:t>
      </w:r>
      <w:r w:rsidRPr="00E6002F">
        <w:rPr>
          <w:rFonts w:ascii="Helvetica" w:eastAsia="Times New Roman" w:hAnsi="Helvetica" w:cs="Helvetica"/>
          <w:b/>
          <w:bCs/>
          <w:color w:val="2D3B45"/>
          <w:sz w:val="27"/>
          <w:szCs w:val="27"/>
        </w:rPr>
        <w:br/>
        <w:t>Advertising Message</w:t>
      </w:r>
    </w:p>
    <w:p w:rsidR="00E6002F" w:rsidRPr="00E6002F" w:rsidRDefault="00E6002F" w:rsidP="00E6002F">
      <w:pPr>
        <w:shd w:val="clear" w:color="auto" w:fill="FFFFFF"/>
        <w:spacing w:before="180" w:after="18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Welcome to the world of advertising! How many of you think advertisers unfairly influence us and “make” us buy items we do not need, cannot afford, and will not use? If you raised your hand or silently said “I do,” then you are among a majority of people who think advertisers will lie to encourage sales and believe consumers are helpless pawns in the corporate game of profitability.</w:t>
      </w:r>
      <w:r w:rsidRPr="00E6002F">
        <w:rPr>
          <w:rFonts w:ascii="Helvetica" w:eastAsia="Times New Roman" w:hAnsi="Helvetica" w:cs="Helvetica"/>
          <w:color w:val="2D3B45"/>
          <w:sz w:val="24"/>
          <w:szCs w:val="24"/>
        </w:rPr>
        <w:br/>
      </w:r>
      <w:r w:rsidRPr="00E6002F">
        <w:rPr>
          <w:rFonts w:ascii="Helvetica" w:eastAsia="Times New Roman" w:hAnsi="Helvetica" w:cs="Helvetica"/>
          <w:color w:val="2D3B45"/>
          <w:sz w:val="24"/>
          <w:szCs w:val="24"/>
        </w:rPr>
        <w:lastRenderedPageBreak/>
        <w:br/>
        <w:t>Nothing could be further from the truth! Advertisers design catchy slogans, phrases, and songs to help us remember the points about a particular item the organization thinks will appeal to us. Did advertisers create the need? No! Did advertisers determine whether or not we wanted an item? Again, no! Although the psychology behind buyer motivation is the focus for another course, advertisers only use what is known to appeal to a specific group of buyers in hopes of affecting sales.</w:t>
      </w:r>
      <w:r w:rsidRPr="00E6002F">
        <w:rPr>
          <w:rFonts w:ascii="Helvetica" w:eastAsia="Times New Roman" w:hAnsi="Helvetica" w:cs="Helvetica"/>
          <w:color w:val="2D3B45"/>
          <w:sz w:val="24"/>
          <w:szCs w:val="24"/>
        </w:rPr>
        <w:br/>
      </w:r>
      <w:r w:rsidRPr="00E6002F">
        <w:rPr>
          <w:rFonts w:ascii="Helvetica" w:eastAsia="Times New Roman" w:hAnsi="Helvetica" w:cs="Helvetica"/>
          <w:color w:val="2D3B45"/>
          <w:sz w:val="24"/>
          <w:szCs w:val="24"/>
        </w:rPr>
        <w:br/>
        <w:t>We are entering a world of bright lights, vivid colors, and every sensory perception will become aware when a commercial is on that appeals to something we have decided we need. Why do we want a Mercedes? Good quality? No, superior quality! But does it really cost $30,000 more to manufacturer a Mercedes than, say, a Ford? Most likely not. Then why do we have a mental image of a Mercedes as a premium product? Why, advertisers, of course! Keep in mind as we move throughout our course . . . advertisers work very hard to write messages and music that will appeal to us and motivate us into action. </w:t>
      </w:r>
      <w:r w:rsidRPr="00E6002F">
        <w:rPr>
          <w:rFonts w:ascii="Helvetica" w:eastAsia="Times New Roman" w:hAnsi="Helvetica" w:cs="Helvetica"/>
          <w:color w:val="2D3B45"/>
          <w:sz w:val="24"/>
          <w:szCs w:val="24"/>
        </w:rPr>
        <w:br/>
      </w:r>
      <w:r w:rsidRPr="00E6002F">
        <w:rPr>
          <w:rFonts w:ascii="Helvetica" w:eastAsia="Times New Roman" w:hAnsi="Helvetica" w:cs="Helvetica"/>
          <w:color w:val="2D3B45"/>
          <w:sz w:val="24"/>
          <w:szCs w:val="24"/>
        </w:rPr>
        <w:br/>
        <w:t>The objective of advertising is to “inform, persuade, and reminder consumers about business and organizational products and other offerings” (Ogden &amp; Ogden, 2014, section 4.1). There are three message executional frameworks: cognitive; affective; and conative, and how marketers determine which strategy has the highest probability of producing the desired effect on consumer behavior (</w:t>
      </w:r>
      <w:proofErr w:type="spellStart"/>
      <w:r w:rsidRPr="00E6002F">
        <w:rPr>
          <w:rFonts w:ascii="Helvetica" w:eastAsia="Times New Roman" w:hAnsi="Helvetica" w:cs="Helvetica"/>
          <w:color w:val="2D3B45"/>
          <w:sz w:val="24"/>
          <w:szCs w:val="24"/>
        </w:rPr>
        <w:t>Clow</w:t>
      </w:r>
      <w:proofErr w:type="spellEnd"/>
      <w:r w:rsidRPr="00E6002F">
        <w:rPr>
          <w:rFonts w:ascii="Helvetica" w:eastAsia="Times New Roman" w:hAnsi="Helvetica" w:cs="Helvetica"/>
          <w:color w:val="2D3B45"/>
          <w:sz w:val="24"/>
          <w:szCs w:val="24"/>
        </w:rPr>
        <w:t xml:space="preserve"> &amp; </w:t>
      </w:r>
      <w:proofErr w:type="spellStart"/>
      <w:r w:rsidRPr="00E6002F">
        <w:rPr>
          <w:rFonts w:ascii="Helvetica" w:eastAsia="Times New Roman" w:hAnsi="Helvetica" w:cs="Helvetica"/>
          <w:color w:val="2D3B45"/>
          <w:sz w:val="24"/>
          <w:szCs w:val="24"/>
        </w:rPr>
        <w:t>Baack</w:t>
      </w:r>
      <w:proofErr w:type="spellEnd"/>
      <w:r w:rsidRPr="00E6002F">
        <w:rPr>
          <w:rFonts w:ascii="Helvetica" w:eastAsia="Times New Roman" w:hAnsi="Helvetica" w:cs="Helvetica"/>
          <w:color w:val="2D3B45"/>
          <w:sz w:val="24"/>
          <w:szCs w:val="24"/>
        </w:rPr>
        <w:t>, 2012). Parker (2013) stated national universities tend to use more emotional, ego-based ads whereas regional universities tend to use more informational and rational ads. National universities use the affective message strategy, whereas regional universities use the cognitive message strategy. The key is to determine what type of message has the greatest chance of impacting consumer behavior.</w:t>
      </w:r>
      <w:r w:rsidRPr="00E6002F">
        <w:rPr>
          <w:rFonts w:ascii="Helvetica" w:eastAsia="Times New Roman" w:hAnsi="Helvetica" w:cs="Helvetica"/>
          <w:color w:val="2D3B45"/>
          <w:sz w:val="24"/>
          <w:szCs w:val="24"/>
        </w:rPr>
        <w:br/>
      </w:r>
      <w:r w:rsidRPr="00E6002F">
        <w:rPr>
          <w:rFonts w:ascii="Helvetica" w:eastAsia="Times New Roman" w:hAnsi="Helvetica" w:cs="Helvetica"/>
          <w:color w:val="2D3B45"/>
          <w:sz w:val="24"/>
          <w:szCs w:val="24"/>
        </w:rPr>
        <w:br/>
        <w:t>Writing an advertising plan requires tedious and detailed concentration on many items. Figure 4.1 (Ogden &amp; Ogden, 2014) in our text lists the ten steps in writing an advertising plan. As you can see from the figure, there is a tremendous amount of work involved in the planning. Today’s marketing managers are being held responsible for ROI within their allocated budget, so time must be taken to get the advertising plan written in a manner for the greatest possible return. </w:t>
      </w:r>
    </w:p>
    <w:p w:rsidR="00E6002F" w:rsidRPr="00E6002F" w:rsidRDefault="00E6002F" w:rsidP="00E6002F">
      <w:pPr>
        <w:shd w:val="clear" w:color="auto" w:fill="FFFFFF"/>
        <w:spacing w:after="0" w:line="240" w:lineRule="auto"/>
        <w:jc w:val="center"/>
        <w:rPr>
          <w:rFonts w:ascii="Helvetica" w:eastAsia="Times New Roman" w:hAnsi="Helvetica" w:cs="Helvetica"/>
          <w:color w:val="2D3B45"/>
          <w:sz w:val="24"/>
          <w:szCs w:val="24"/>
        </w:rPr>
      </w:pPr>
      <w:r w:rsidRPr="00E6002F">
        <w:rPr>
          <w:rFonts w:ascii="Helvetica" w:eastAsia="Times New Roman" w:hAnsi="Helvetica" w:cs="Helvetica"/>
          <w:b/>
          <w:bCs/>
          <w:color w:val="2D3B45"/>
          <w:sz w:val="27"/>
          <w:szCs w:val="27"/>
        </w:rPr>
        <w:t>Media Selection</w:t>
      </w:r>
    </w:p>
    <w:p w:rsidR="00E6002F" w:rsidRPr="00E6002F" w:rsidRDefault="00E6002F" w:rsidP="00E6002F">
      <w:pPr>
        <w:shd w:val="clear" w:color="auto" w:fill="FFFFFF"/>
        <w:spacing w:before="180" w:after="18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Media planning is written with the five W’s in mind (Ogden &amp; Ogden, 2014): who, what, why, when, and where. Following this format will ensure all the relevant information will be included within the media planning. In addition, media planning must take such factors as reach, frequency, and Gross Rating Points (GRP) into consideration. Reach refers to the number of people who will be exposed to the advertising message at least one time while the advertising campaign is running. Frequency refers to the average number of times the audience was exposed to the advertisement during the campaign. Finally, Gross Rating Points combine reach with frequency in an effect to determine the weight of the message (Ogden &amp; Ogden).</w:t>
      </w:r>
      <w:r w:rsidRPr="00E6002F">
        <w:rPr>
          <w:rFonts w:ascii="Helvetica" w:eastAsia="Times New Roman" w:hAnsi="Helvetica" w:cs="Helvetica"/>
          <w:color w:val="2D3B45"/>
          <w:sz w:val="24"/>
          <w:szCs w:val="24"/>
        </w:rPr>
        <w:br/>
      </w:r>
      <w:r w:rsidRPr="00E6002F">
        <w:rPr>
          <w:rFonts w:ascii="Helvetica" w:eastAsia="Times New Roman" w:hAnsi="Helvetica" w:cs="Helvetica"/>
          <w:color w:val="2D3B45"/>
          <w:sz w:val="24"/>
          <w:szCs w:val="24"/>
        </w:rPr>
        <w:br/>
      </w:r>
      <w:r w:rsidRPr="00E6002F">
        <w:rPr>
          <w:rFonts w:ascii="Helvetica" w:eastAsia="Times New Roman" w:hAnsi="Helvetica" w:cs="Helvetica"/>
          <w:color w:val="2D3B45"/>
          <w:sz w:val="24"/>
          <w:szCs w:val="24"/>
        </w:rPr>
        <w:lastRenderedPageBreak/>
        <w:t xml:space="preserve">With all those ads running, how does an organization's message get through all the "clutter"? </w:t>
      </w:r>
      <w:proofErr w:type="spellStart"/>
      <w:r w:rsidRPr="00E6002F">
        <w:rPr>
          <w:rFonts w:ascii="Helvetica" w:eastAsia="Times New Roman" w:hAnsi="Helvetica" w:cs="Helvetica"/>
          <w:color w:val="2D3B45"/>
          <w:sz w:val="24"/>
          <w:szCs w:val="24"/>
        </w:rPr>
        <w:t>Clow</w:t>
      </w:r>
      <w:proofErr w:type="spellEnd"/>
      <w:r w:rsidRPr="00E6002F">
        <w:rPr>
          <w:rFonts w:ascii="Helvetica" w:eastAsia="Times New Roman" w:hAnsi="Helvetica" w:cs="Helvetica"/>
          <w:color w:val="2D3B45"/>
          <w:sz w:val="24"/>
          <w:szCs w:val="24"/>
        </w:rPr>
        <w:t xml:space="preserve"> and </w:t>
      </w:r>
      <w:proofErr w:type="spellStart"/>
      <w:r w:rsidRPr="00E6002F">
        <w:rPr>
          <w:rFonts w:ascii="Helvetica" w:eastAsia="Times New Roman" w:hAnsi="Helvetica" w:cs="Helvetica"/>
          <w:color w:val="2D3B45"/>
          <w:sz w:val="24"/>
          <w:szCs w:val="24"/>
        </w:rPr>
        <w:t>Baack</w:t>
      </w:r>
      <w:proofErr w:type="spellEnd"/>
      <w:r w:rsidRPr="00E6002F">
        <w:rPr>
          <w:rFonts w:ascii="Helvetica" w:eastAsia="Times New Roman" w:hAnsi="Helvetica" w:cs="Helvetica"/>
          <w:color w:val="2D3B45"/>
          <w:sz w:val="24"/>
          <w:szCs w:val="24"/>
        </w:rPr>
        <w:t xml:space="preserve"> (2012) suggested the use of celebrities could capture and keep audience attention. In addition to incorporating the seven principles (visual consistency, sufficient campaign duration, repeated taglines, consistent positioning, simplicity, presentation of an identifiable selling point, and creation of an effective flow) (p. 191), the authors suggested an effective manner of overcome the clutter is ad repetition and running ads on various types of media.</w:t>
      </w:r>
      <w:r w:rsidRPr="00E6002F">
        <w:rPr>
          <w:rFonts w:ascii="Helvetica" w:eastAsia="Times New Roman" w:hAnsi="Helvetica" w:cs="Helvetica"/>
          <w:color w:val="2D3B45"/>
          <w:sz w:val="24"/>
          <w:szCs w:val="24"/>
        </w:rPr>
        <w:br/>
      </w:r>
      <w:r w:rsidRPr="00E6002F">
        <w:rPr>
          <w:rFonts w:ascii="Helvetica" w:eastAsia="Times New Roman" w:hAnsi="Helvetica" w:cs="Helvetica"/>
          <w:color w:val="2D3B45"/>
          <w:sz w:val="24"/>
          <w:szCs w:val="24"/>
        </w:rPr>
        <w:br/>
        <w:t>In our current economic downturn, media agencies are scrambling to meet the advertising needs of their customers – customers who now may not have enough money to pay for the media contract still in effect (“Media Agencies,” 2008). Organizations must now deliver results from advertising on an increasingly decreasing advertising budget, a stressful situation for the organization as well as the media agency. For example, KFC has set high standards for their media agency and expect delivery (“Meet,” 2008). </w:t>
      </w:r>
      <w:r w:rsidRPr="00E6002F">
        <w:rPr>
          <w:rFonts w:ascii="Helvetica" w:eastAsia="Times New Roman" w:hAnsi="Helvetica" w:cs="Helvetica"/>
          <w:color w:val="2D3B45"/>
          <w:sz w:val="24"/>
          <w:szCs w:val="24"/>
        </w:rPr>
        <w:br/>
      </w:r>
      <w:r w:rsidRPr="00E6002F">
        <w:rPr>
          <w:rFonts w:ascii="Helvetica" w:eastAsia="Times New Roman" w:hAnsi="Helvetica" w:cs="Helvetica"/>
          <w:color w:val="2D3B45"/>
          <w:sz w:val="24"/>
          <w:szCs w:val="24"/>
        </w:rPr>
        <w:br/>
        <w:t>With so many choices available, which media might be the most effective in attracting an organization’s targeted market segment? According to Jeter (2003), an auto advertisement works 50% of the time. But which 50% is working? And in which advertising medium? A common theory, although not supported by scientific methodology, is some media work better than others. Vincent and Vincent (1996) claim television ads have a significant effect on buyer motivating behavior, while magazines are most effective for creating brand awareness. </w:t>
      </w:r>
      <w:r w:rsidRPr="00E6002F">
        <w:rPr>
          <w:rFonts w:ascii="Helvetica" w:eastAsia="Times New Roman" w:hAnsi="Helvetica" w:cs="Helvetica"/>
          <w:color w:val="2D3B45"/>
          <w:sz w:val="24"/>
          <w:szCs w:val="24"/>
        </w:rPr>
        <w:br/>
      </w:r>
      <w:r w:rsidRPr="00E6002F">
        <w:rPr>
          <w:rFonts w:ascii="Helvetica" w:eastAsia="Times New Roman" w:hAnsi="Helvetica" w:cs="Helvetica"/>
          <w:color w:val="2D3B45"/>
          <w:sz w:val="24"/>
          <w:szCs w:val="24"/>
        </w:rPr>
        <w:br/>
        <w:t>Nowak, Cameron, and Krugman (1993) declare a survey delivered by mail and telephone actually assist advertisers in which media is most effective for an industry. Their findings indicate audience reach and specific targeting of a desired market segment are most important when selecting an advertising media. Cost is secondary to audience reach.</w:t>
      </w:r>
      <w:r w:rsidRPr="00E6002F">
        <w:rPr>
          <w:rFonts w:ascii="Helvetica" w:eastAsia="Times New Roman" w:hAnsi="Helvetica" w:cs="Helvetica"/>
          <w:color w:val="2D3B45"/>
          <w:sz w:val="24"/>
          <w:szCs w:val="24"/>
        </w:rPr>
        <w:br/>
      </w:r>
      <w:r w:rsidRPr="00E6002F">
        <w:rPr>
          <w:rFonts w:ascii="Helvetica" w:eastAsia="Times New Roman" w:hAnsi="Helvetica" w:cs="Helvetica"/>
          <w:color w:val="2D3B45"/>
          <w:sz w:val="24"/>
          <w:szCs w:val="24"/>
        </w:rPr>
        <w:br/>
        <w:t xml:space="preserve">Yet, how does an advertising executive determine the "best" types of media? </w:t>
      </w:r>
      <w:proofErr w:type="spellStart"/>
      <w:r w:rsidRPr="00E6002F">
        <w:rPr>
          <w:rFonts w:ascii="Helvetica" w:eastAsia="Times New Roman" w:hAnsi="Helvetica" w:cs="Helvetica"/>
          <w:color w:val="2D3B45"/>
          <w:sz w:val="24"/>
          <w:szCs w:val="24"/>
        </w:rPr>
        <w:t>Kassaye</w:t>
      </w:r>
      <w:proofErr w:type="spellEnd"/>
      <w:r w:rsidRPr="00E6002F">
        <w:rPr>
          <w:rFonts w:ascii="Helvetica" w:eastAsia="Times New Roman" w:hAnsi="Helvetica" w:cs="Helvetica"/>
          <w:color w:val="2D3B45"/>
          <w:sz w:val="24"/>
          <w:szCs w:val="24"/>
        </w:rPr>
        <w:t xml:space="preserve"> and Vaccaro (1991/1992) suggested that as the demographics and lifestyles of consumers change, the traditional selection of media must be challenged and reformed. In addition, the cost of such advertising must be considered.  Our text does a very good job of discussing reach, frequency, opportunity to see, gross ratings, etc. Does it make sense to advertise in a daily print newspaper if you are advertising about a product targeted toward a Generation Y consumer? Of course not! Instead, advertising professionals must determine a venue where the targeted market segment congregates. Where might a media venue be that offers the greatest opportunity of reaching Generation Y consumers? We will discuss this issue in greater detail within our discussion forums. In conclusion, which media is “best”? In short, choose an advertising media for an organization’s advertising message that has the greatest probability of being read, seen, or heard by the organization’s targeted market segments.</w:t>
      </w:r>
    </w:p>
    <w:p w:rsidR="00E6002F" w:rsidRPr="00E6002F" w:rsidRDefault="00E6002F" w:rsidP="00E6002F">
      <w:pPr>
        <w:shd w:val="clear" w:color="auto" w:fill="FFFFFF"/>
        <w:spacing w:before="180" w:after="180" w:line="240" w:lineRule="auto"/>
        <w:rPr>
          <w:rFonts w:ascii="Helvetica" w:eastAsia="Times New Roman" w:hAnsi="Helvetica" w:cs="Helvetica"/>
          <w:color w:val="2D3B45"/>
          <w:sz w:val="24"/>
          <w:szCs w:val="24"/>
        </w:rPr>
      </w:pPr>
      <w:r w:rsidRPr="00E6002F">
        <w:rPr>
          <w:rFonts w:ascii="Helvetica" w:eastAsia="Times New Roman" w:hAnsi="Helvetica" w:cs="Helvetica"/>
          <w:b/>
          <w:bCs/>
          <w:i/>
          <w:iCs/>
          <w:color w:val="2D3B45"/>
          <w:sz w:val="27"/>
          <w:szCs w:val="27"/>
        </w:rPr>
        <w:t>Forbes School of Business Faculty</w:t>
      </w:r>
    </w:p>
    <w:p w:rsidR="00E6002F" w:rsidRPr="00E6002F" w:rsidRDefault="00E6002F" w:rsidP="00E6002F">
      <w:pPr>
        <w:shd w:val="clear" w:color="auto" w:fill="FFFFFF"/>
        <w:spacing w:before="180" w:after="18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References:</w:t>
      </w:r>
    </w:p>
    <w:p w:rsidR="00E6002F" w:rsidRP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proofErr w:type="spellStart"/>
      <w:r w:rsidRPr="00E6002F">
        <w:rPr>
          <w:rFonts w:ascii="Helvetica" w:eastAsia="Times New Roman" w:hAnsi="Helvetica" w:cs="Helvetica"/>
          <w:color w:val="2D3B45"/>
          <w:sz w:val="24"/>
          <w:szCs w:val="24"/>
        </w:rPr>
        <w:lastRenderedPageBreak/>
        <w:t>Clow</w:t>
      </w:r>
      <w:proofErr w:type="spellEnd"/>
      <w:r w:rsidRPr="00E6002F">
        <w:rPr>
          <w:rFonts w:ascii="Helvetica" w:eastAsia="Times New Roman" w:hAnsi="Helvetica" w:cs="Helvetica"/>
          <w:color w:val="2D3B45"/>
          <w:sz w:val="24"/>
          <w:szCs w:val="24"/>
        </w:rPr>
        <w:t xml:space="preserve">, K. E., &amp; </w:t>
      </w:r>
      <w:proofErr w:type="spellStart"/>
      <w:r w:rsidRPr="00E6002F">
        <w:rPr>
          <w:rFonts w:ascii="Helvetica" w:eastAsia="Times New Roman" w:hAnsi="Helvetica" w:cs="Helvetica"/>
          <w:color w:val="2D3B45"/>
          <w:sz w:val="24"/>
          <w:szCs w:val="24"/>
        </w:rPr>
        <w:t>Baack</w:t>
      </w:r>
      <w:proofErr w:type="spellEnd"/>
      <w:r w:rsidRPr="00E6002F">
        <w:rPr>
          <w:rFonts w:ascii="Helvetica" w:eastAsia="Times New Roman" w:hAnsi="Helvetica" w:cs="Helvetica"/>
          <w:color w:val="2D3B45"/>
          <w:sz w:val="24"/>
          <w:szCs w:val="24"/>
        </w:rPr>
        <w:t>, D. (2012).</w:t>
      </w:r>
      <w:r w:rsidRPr="00E6002F">
        <w:rPr>
          <w:rFonts w:ascii="Helvetica" w:eastAsia="Times New Roman" w:hAnsi="Helvetica" w:cs="Helvetica"/>
          <w:i/>
          <w:iCs/>
          <w:color w:val="2D3B45"/>
          <w:sz w:val="24"/>
          <w:szCs w:val="24"/>
        </w:rPr>
        <w:t> Integrated advertising, promotion, and marketing communications</w:t>
      </w:r>
      <w:r w:rsidRPr="00E6002F">
        <w:rPr>
          <w:rFonts w:ascii="Helvetica" w:eastAsia="Times New Roman" w:hAnsi="Helvetica" w:cs="Helvetica"/>
          <w:color w:val="2D3B45"/>
          <w:sz w:val="24"/>
          <w:szCs w:val="24"/>
        </w:rPr>
        <w:t> (5th ed.). Upper Saddle River, NJ: Pearson Education.</w:t>
      </w:r>
    </w:p>
    <w:p w:rsidR="00E6002F" w:rsidRP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Jeter, L. W. (2003, September 15-21). Auto ads pack punch, but which medium works best? </w:t>
      </w:r>
      <w:r w:rsidRPr="00E6002F">
        <w:rPr>
          <w:rFonts w:ascii="Helvetica" w:eastAsia="Times New Roman" w:hAnsi="Helvetica" w:cs="Helvetica"/>
          <w:i/>
          <w:iCs/>
          <w:color w:val="2D3B45"/>
          <w:sz w:val="24"/>
          <w:szCs w:val="24"/>
        </w:rPr>
        <w:t>Mississippi Business Journal</w:t>
      </w:r>
      <w:r w:rsidRPr="00E6002F">
        <w:rPr>
          <w:rFonts w:ascii="Helvetica" w:eastAsia="Times New Roman" w:hAnsi="Helvetica" w:cs="Helvetica"/>
          <w:color w:val="2D3B45"/>
          <w:sz w:val="24"/>
          <w:szCs w:val="24"/>
        </w:rPr>
        <w:t>, A15.</w:t>
      </w:r>
    </w:p>
    <w:p w:rsidR="00E6002F" w:rsidRP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proofErr w:type="spellStart"/>
      <w:r w:rsidRPr="00E6002F">
        <w:rPr>
          <w:rFonts w:ascii="Helvetica" w:eastAsia="Times New Roman" w:hAnsi="Helvetica" w:cs="Helvetica"/>
          <w:color w:val="2D3B45"/>
          <w:sz w:val="24"/>
          <w:szCs w:val="24"/>
        </w:rPr>
        <w:t>Kassaye</w:t>
      </w:r>
      <w:proofErr w:type="spellEnd"/>
      <w:r w:rsidRPr="00E6002F">
        <w:rPr>
          <w:rFonts w:ascii="Helvetica" w:eastAsia="Times New Roman" w:hAnsi="Helvetica" w:cs="Helvetica"/>
          <w:color w:val="2D3B45"/>
          <w:sz w:val="24"/>
          <w:szCs w:val="24"/>
        </w:rPr>
        <w:t>, W. W., &amp; Vaccaro, J. P. (1991/1992, Winter). Increasing advertising effectiveness through better selection of the media. </w:t>
      </w:r>
      <w:r w:rsidRPr="00E6002F">
        <w:rPr>
          <w:rFonts w:ascii="Helvetica" w:eastAsia="Times New Roman" w:hAnsi="Helvetica" w:cs="Helvetica"/>
          <w:i/>
          <w:iCs/>
          <w:color w:val="2D3B45"/>
          <w:sz w:val="24"/>
          <w:szCs w:val="24"/>
        </w:rPr>
        <w:t>Review of Business, 13</w:t>
      </w:r>
      <w:r w:rsidRPr="00E6002F">
        <w:rPr>
          <w:rFonts w:ascii="Helvetica" w:eastAsia="Times New Roman" w:hAnsi="Helvetica" w:cs="Helvetica"/>
          <w:color w:val="2D3B45"/>
          <w:sz w:val="24"/>
          <w:szCs w:val="24"/>
        </w:rPr>
        <w:t>(3), 40.</w:t>
      </w:r>
    </w:p>
    <w:p w:rsidR="00E6002F" w:rsidRP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Media agencies: Time for a new model? </w:t>
      </w:r>
      <w:r w:rsidRPr="00E6002F">
        <w:rPr>
          <w:rFonts w:ascii="Helvetica" w:eastAsia="Times New Roman" w:hAnsi="Helvetica" w:cs="Helvetica"/>
          <w:i/>
          <w:iCs/>
          <w:color w:val="2D3B45"/>
          <w:sz w:val="24"/>
          <w:szCs w:val="24"/>
        </w:rPr>
        <w:t>Marketing Week, 27</w:t>
      </w:r>
      <w:r w:rsidRPr="00E6002F">
        <w:rPr>
          <w:rFonts w:ascii="Helvetica" w:eastAsia="Times New Roman" w:hAnsi="Helvetica" w:cs="Helvetica"/>
          <w:color w:val="2D3B45"/>
          <w:sz w:val="24"/>
          <w:szCs w:val="24"/>
        </w:rPr>
        <w:t>.</w:t>
      </w:r>
    </w:p>
    <w:p w:rsidR="00E6002F" w:rsidRP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Meet the client. (2008, October 14). </w:t>
      </w:r>
      <w:r w:rsidRPr="00E6002F">
        <w:rPr>
          <w:rFonts w:ascii="Helvetica" w:eastAsia="Times New Roman" w:hAnsi="Helvetica" w:cs="Helvetica"/>
          <w:i/>
          <w:iCs/>
          <w:color w:val="2D3B45"/>
          <w:sz w:val="24"/>
          <w:szCs w:val="24"/>
        </w:rPr>
        <w:t>Media Week, 17.</w:t>
      </w:r>
    </w:p>
    <w:p w:rsidR="00E6002F" w:rsidRP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Nowak, G. J., Cameron, G. T., &amp; Krugman, D. M. How local advertisers choose and use advertising media. </w:t>
      </w:r>
      <w:r w:rsidRPr="00E6002F">
        <w:rPr>
          <w:rFonts w:ascii="Helvetica" w:eastAsia="Times New Roman" w:hAnsi="Helvetica" w:cs="Helvetica"/>
          <w:i/>
          <w:iCs/>
          <w:color w:val="2D3B45"/>
          <w:sz w:val="24"/>
          <w:szCs w:val="24"/>
        </w:rPr>
        <w:t>Journal of Advertising Research, 33</w:t>
      </w:r>
      <w:r w:rsidRPr="00E6002F">
        <w:rPr>
          <w:rFonts w:ascii="Helvetica" w:eastAsia="Times New Roman" w:hAnsi="Helvetica" w:cs="Helvetica"/>
          <w:color w:val="2D3B45"/>
          <w:sz w:val="24"/>
          <w:szCs w:val="24"/>
        </w:rPr>
        <w:t>(6).</w:t>
      </w:r>
    </w:p>
    <w:p w:rsidR="00E6002F" w:rsidRP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Ogden, J. R., &amp; Ogden, D. T. (2014). Utilizing a strategic marketing approach to managing marketing communications. San Diego, CA: Bridgepoint Education.</w:t>
      </w:r>
    </w:p>
    <w:p w:rsidR="00E6002F" w:rsidRP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Parker, B. T. (2013). Institutional advertising in higher education: A comparison of creative strategy, message content, and executional devices in television commercials from national and regional universities. American Academy of Advertising. Conference Proceedings (online): 199. Lubbock, TX: American Academy of Advertising.</w:t>
      </w:r>
    </w:p>
    <w:p w:rsidR="00E6002F" w:rsidRP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Vincent, M. &amp; Vincent, A. (1996, June). Which medium works best? </w:t>
      </w:r>
      <w:proofErr w:type="spellStart"/>
      <w:r w:rsidRPr="00E6002F">
        <w:rPr>
          <w:rFonts w:ascii="Helvetica" w:eastAsia="Times New Roman" w:hAnsi="Helvetica" w:cs="Helvetica"/>
          <w:i/>
          <w:iCs/>
          <w:color w:val="2D3B45"/>
          <w:sz w:val="24"/>
          <w:szCs w:val="24"/>
        </w:rPr>
        <w:t>Admap</w:t>
      </w:r>
      <w:proofErr w:type="spellEnd"/>
      <w:r w:rsidRPr="00E6002F">
        <w:rPr>
          <w:rFonts w:ascii="Helvetica" w:eastAsia="Times New Roman" w:hAnsi="Helvetica" w:cs="Helvetica"/>
          <w:i/>
          <w:iCs/>
          <w:color w:val="2D3B45"/>
          <w:sz w:val="24"/>
          <w:szCs w:val="24"/>
        </w:rPr>
        <w:t>, 31</w:t>
      </w:r>
      <w:r w:rsidRPr="00E6002F">
        <w:rPr>
          <w:rFonts w:ascii="Helvetica" w:eastAsia="Times New Roman" w:hAnsi="Helvetica" w:cs="Helvetica"/>
          <w:color w:val="2D3B45"/>
          <w:sz w:val="24"/>
          <w:szCs w:val="24"/>
        </w:rPr>
        <w:t>(6), 12.</w:t>
      </w:r>
    </w:p>
    <w:p w:rsidR="00E6002F" w:rsidRPr="00E6002F" w:rsidRDefault="00E6002F" w:rsidP="00E6002F">
      <w:pPr>
        <w:shd w:val="clear" w:color="auto" w:fill="FFFFFF"/>
        <w:spacing w:after="0" w:line="240" w:lineRule="auto"/>
        <w:jc w:val="center"/>
        <w:rPr>
          <w:rFonts w:ascii="Helvetica" w:eastAsia="Times New Roman" w:hAnsi="Helvetica" w:cs="Helvetica"/>
          <w:color w:val="2D3B45"/>
          <w:sz w:val="24"/>
          <w:szCs w:val="24"/>
        </w:rPr>
      </w:pPr>
      <w:r w:rsidRPr="00E6002F">
        <w:rPr>
          <w:rFonts w:ascii="Helvetica" w:eastAsia="Times New Roman" w:hAnsi="Helvetica" w:cs="Helvetica"/>
          <w:b/>
          <w:bCs/>
          <w:color w:val="2D3B45"/>
          <w:sz w:val="27"/>
          <w:szCs w:val="27"/>
        </w:rPr>
        <w:t>Alternative Marketing</w:t>
      </w:r>
    </w:p>
    <w:p w:rsidR="00E6002F" w:rsidRPr="00E6002F" w:rsidRDefault="00E6002F" w:rsidP="00E6002F">
      <w:pPr>
        <w:shd w:val="clear" w:color="auto" w:fill="FFFFFF"/>
        <w:spacing w:before="180" w:after="18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Marketing venues used to be so traditional: we had three network channels, outdoor billboards, newspapers, magazines, and a few radio stations located in each market. Not true for today! Today's marketer has to select from the traditional venues along with dozens of cable channels, satellite radio, and the Internet. The Internet alone adds selections such as smartphones, tablets, and social media. What is a marketer to do? How does a marketer begin to select a venue that has the highest probability of reaching the organization's potential customers on a limited budget?</w:t>
      </w:r>
    </w:p>
    <w:p w:rsidR="00E6002F" w:rsidRPr="00E6002F" w:rsidRDefault="00E6002F" w:rsidP="00E6002F">
      <w:pPr>
        <w:shd w:val="clear" w:color="auto" w:fill="FFFFFF"/>
        <w:spacing w:before="180" w:after="18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Today's marketers have embraced a new method of communication; along with the traditional venues, marketers now also use alternative marketing tactics such as "buzz marketing, guerrilla marketing, product placements and branded entertainment, and lifestyle marketing" (</w:t>
      </w:r>
      <w:proofErr w:type="spellStart"/>
      <w:r w:rsidRPr="00E6002F">
        <w:rPr>
          <w:rFonts w:ascii="Helvetica" w:eastAsia="Times New Roman" w:hAnsi="Helvetica" w:cs="Helvetica"/>
          <w:color w:val="2D3B45"/>
          <w:sz w:val="24"/>
          <w:szCs w:val="24"/>
        </w:rPr>
        <w:t>Clow</w:t>
      </w:r>
      <w:proofErr w:type="spellEnd"/>
      <w:r w:rsidRPr="00E6002F">
        <w:rPr>
          <w:rFonts w:ascii="Helvetica" w:eastAsia="Times New Roman" w:hAnsi="Helvetica" w:cs="Helvetica"/>
          <w:color w:val="2D3B45"/>
          <w:sz w:val="24"/>
          <w:szCs w:val="24"/>
        </w:rPr>
        <w:t xml:space="preserve"> &amp; </w:t>
      </w:r>
      <w:proofErr w:type="spellStart"/>
      <w:r w:rsidRPr="00E6002F">
        <w:rPr>
          <w:rFonts w:ascii="Helvetica" w:eastAsia="Times New Roman" w:hAnsi="Helvetica" w:cs="Helvetica"/>
          <w:color w:val="2D3B45"/>
          <w:sz w:val="24"/>
          <w:szCs w:val="24"/>
        </w:rPr>
        <w:t>Baack</w:t>
      </w:r>
      <w:proofErr w:type="spellEnd"/>
      <w:r w:rsidRPr="00E6002F">
        <w:rPr>
          <w:rFonts w:ascii="Helvetica" w:eastAsia="Times New Roman" w:hAnsi="Helvetica" w:cs="Helvetica"/>
          <w:color w:val="2D3B45"/>
          <w:sz w:val="24"/>
          <w:szCs w:val="24"/>
        </w:rPr>
        <w:t>, 2012, p. 258).  Sometimes this is called "tradigital marketing" because the marketing strategy is a combination of traditional and digital venues. How does a marketer select a venue? Marketers will use the venue believed offers the highest probability of reaching their targeted market segments.</w:t>
      </w:r>
    </w:p>
    <w:p w:rsidR="00E6002F" w:rsidRPr="00E6002F" w:rsidRDefault="00E6002F" w:rsidP="00E6002F">
      <w:pPr>
        <w:shd w:val="clear" w:color="auto" w:fill="FFFFFF"/>
        <w:spacing w:before="180" w:after="18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 xml:space="preserve">Our text does a very good job of describing buzz marketing, guerrilla marketing, product placements and branded entertainment, and lifestyle marketing. Buzz marketing is just like word-of-mouth marketing, except it has a far greater reach because of the Internet. Get people talking about your product. Get people telling their friends about your product. Finally, get the people to blog via social media about your product. Do you see how such word-of-mouth marketing travels around the globe? And . . . how much does </w:t>
      </w:r>
      <w:r w:rsidRPr="00E6002F">
        <w:rPr>
          <w:rFonts w:ascii="Helvetica" w:eastAsia="Times New Roman" w:hAnsi="Helvetica" w:cs="Helvetica"/>
          <w:color w:val="2D3B45"/>
          <w:sz w:val="24"/>
          <w:szCs w:val="24"/>
        </w:rPr>
        <w:lastRenderedPageBreak/>
        <w:t>this cost the organization? Nothing.  </w:t>
      </w:r>
      <w:r w:rsidRPr="00E6002F">
        <w:rPr>
          <w:rFonts w:ascii="Helvetica" w:eastAsia="Times New Roman" w:hAnsi="Helvetica" w:cs="Helvetica"/>
          <w:noProof/>
          <w:color w:val="2D3B45"/>
          <w:sz w:val="24"/>
          <w:szCs w:val="24"/>
        </w:rPr>
        <mc:AlternateContent>
          <mc:Choice Requires="wps">
            <w:drawing>
              <wp:inline distT="0" distB="0" distL="0" distR="0" wp14:anchorId="1E9401C7" wp14:editId="7D7D20EB">
                <wp:extent cx="182245" cy="160655"/>
                <wp:effectExtent l="0" t="0" r="0" b="0"/>
                <wp:docPr id="3" name="AutoShape 3" descr="OMM615-Week 4 Pic, Smiley Fa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2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611CEB" id="AutoShape 3" o:spid="_x0000_s1026" alt="OMM615-Week 4 Pic, Smiley Face" style="width:14.35pt;height: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" filled="f" stroked="f">
                <o:lock v:ext="edit" aspectratio="t"/>
                <w10:anchorlock/>
              </v:rect>
            </w:pict>
          </mc:Fallback>
        </mc:AlternateContent>
      </w:r>
      <w:r w:rsidRPr="00E6002F">
        <w:rPr>
          <w:rFonts w:ascii="Helvetica" w:eastAsia="Times New Roman" w:hAnsi="Helvetica" w:cs="Helvetica"/>
          <w:color w:val="2D3B45"/>
          <w:sz w:val="24"/>
          <w:szCs w:val="24"/>
        </w:rPr>
        <w:t xml:space="preserve">  Word-of-mouth marketing continues to be the most influential marketing tool. Erik </w:t>
      </w:r>
      <w:proofErr w:type="spellStart"/>
      <w:r w:rsidRPr="00E6002F">
        <w:rPr>
          <w:rFonts w:ascii="Helvetica" w:eastAsia="Times New Roman" w:hAnsi="Helvetica" w:cs="Helvetica"/>
          <w:color w:val="2D3B45"/>
          <w:sz w:val="24"/>
          <w:szCs w:val="24"/>
        </w:rPr>
        <w:t>Qualman</w:t>
      </w:r>
      <w:proofErr w:type="spellEnd"/>
      <w:r w:rsidRPr="00E6002F">
        <w:rPr>
          <w:rFonts w:ascii="Helvetica" w:eastAsia="Times New Roman" w:hAnsi="Helvetica" w:cs="Helvetica"/>
          <w:color w:val="2D3B45"/>
          <w:sz w:val="24"/>
          <w:szCs w:val="24"/>
        </w:rPr>
        <w:t xml:space="preserve"> (2013) stated we have moved from word-of-mouth to literally "world-of-mouth" marketing all because of the Internet's reach (p. 1). While guerrilla marketing and the other alternative marketing venues have an excellent chance of reaching the desired targeted market segment, nothing competes with the effectiveness of the "world-of-mouth." Below is a discussion of consumer promotions, sales promotion strategies, and trade promotions.</w:t>
      </w:r>
    </w:p>
    <w:p w:rsidR="00E6002F" w:rsidRPr="00E6002F" w:rsidRDefault="00E6002F" w:rsidP="00E6002F">
      <w:pPr>
        <w:shd w:val="clear" w:color="auto" w:fill="FFFFFF"/>
        <w:spacing w:after="0" w:line="240" w:lineRule="auto"/>
        <w:jc w:val="center"/>
        <w:rPr>
          <w:rFonts w:ascii="Helvetica" w:eastAsia="Times New Roman" w:hAnsi="Helvetica" w:cs="Helvetica"/>
          <w:color w:val="2D3B45"/>
          <w:sz w:val="24"/>
          <w:szCs w:val="24"/>
        </w:rPr>
      </w:pPr>
      <w:r w:rsidRPr="00E6002F">
        <w:rPr>
          <w:rFonts w:ascii="Helvetica" w:eastAsia="Times New Roman" w:hAnsi="Helvetica" w:cs="Helvetica"/>
          <w:b/>
          <w:bCs/>
          <w:color w:val="2D3B45"/>
          <w:sz w:val="27"/>
          <w:szCs w:val="27"/>
        </w:rPr>
        <w:t>Consumer Promotions</w:t>
      </w:r>
    </w:p>
    <w:p w:rsidR="00E6002F" w:rsidRPr="00E6002F" w:rsidRDefault="00E6002F" w:rsidP="00E6002F">
      <w:pPr>
        <w:shd w:val="clear" w:color="auto" w:fill="FFFFFF"/>
        <w:spacing w:before="180" w:after="18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Consumer promotions are all around us in the form of "coupons, percent-off discounts, free trials and samples, buy one get one free deals, rebates, premiums, ad specialties, and contests and sweepstakes" (</w:t>
      </w:r>
      <w:proofErr w:type="spellStart"/>
      <w:r w:rsidRPr="00E6002F">
        <w:rPr>
          <w:rFonts w:ascii="Helvetica" w:eastAsia="Times New Roman" w:hAnsi="Helvetica" w:cs="Helvetica"/>
          <w:color w:val="2D3B45"/>
          <w:sz w:val="24"/>
          <w:szCs w:val="24"/>
        </w:rPr>
        <w:t>Kokemuller</w:t>
      </w:r>
      <w:proofErr w:type="spellEnd"/>
      <w:r w:rsidRPr="00E6002F">
        <w:rPr>
          <w:rFonts w:ascii="Helvetica" w:eastAsia="Times New Roman" w:hAnsi="Helvetica" w:cs="Helvetica"/>
          <w:color w:val="2D3B45"/>
          <w:sz w:val="24"/>
          <w:szCs w:val="24"/>
        </w:rPr>
        <w:t>, para. 1). Although they are used to increase the sale of a product, their effectiveness in attracting new, long-term customers is usually the end goal. See this example of a consumer promotion done right with the target market in mind:</w:t>
      </w:r>
    </w:p>
    <w:p w:rsidR="00E6002F" w:rsidRPr="00E6002F" w:rsidRDefault="009532B8" w:rsidP="00E6002F">
      <w:pPr>
        <w:shd w:val="clear" w:color="auto" w:fill="FFFFFF"/>
        <w:spacing w:after="0" w:line="240" w:lineRule="auto"/>
        <w:rPr>
          <w:rFonts w:ascii="Helvetica" w:eastAsia="Times New Roman" w:hAnsi="Helvetica" w:cs="Helvetica"/>
          <w:color w:val="2D3B45"/>
          <w:sz w:val="24"/>
          <w:szCs w:val="24"/>
        </w:rPr>
      </w:pPr>
      <w:hyperlink r:id="rId5" w:tgtFrame="_blank" w:history="1">
        <w:r w:rsidR="00E6002F" w:rsidRPr="00E6002F">
          <w:rPr>
            <w:rFonts w:ascii="Helvetica" w:eastAsia="Times New Roman" w:hAnsi="Helvetica" w:cs="Helvetica"/>
            <w:color w:val="0000FF"/>
            <w:sz w:val="24"/>
            <w:szCs w:val="24"/>
            <w:u w:val="single"/>
          </w:rPr>
          <w:t>http://youtu.be/j_DSa15hmKc</w:t>
        </w:r>
        <w:r w:rsidR="00E6002F" w:rsidRPr="00E6002F">
          <w:rPr>
            <w:rFonts w:ascii="Helvetica" w:eastAsia="Times New Roman" w:hAnsi="Helvetica" w:cs="Helvetica"/>
            <w:color w:val="0000FF"/>
            <w:sz w:val="24"/>
            <w:szCs w:val="24"/>
            <w:u w:val="single"/>
            <w:bdr w:val="none" w:sz="0" w:space="0" w:color="auto" w:frame="1"/>
          </w:rPr>
          <w:t> (Links to an external site.)Links to an external site.</w:t>
        </w:r>
      </w:hyperlink>
    </w:p>
    <w:p w:rsidR="00E6002F" w:rsidRPr="00E6002F" w:rsidRDefault="00E6002F" w:rsidP="00E6002F">
      <w:pPr>
        <w:shd w:val="clear" w:color="auto" w:fill="FFFFFF"/>
        <w:spacing w:before="180" w:after="18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Consumer promotions are the incentives directed to the end user (you). The end user could also be a business who consumes the product and does not resell the product. Organizations invest a significant amount of resources into sales promotion strategies that are designed to attract and engage the consumer to buy.</w:t>
      </w:r>
    </w:p>
    <w:p w:rsidR="00E6002F" w:rsidRPr="00E6002F" w:rsidRDefault="00E6002F" w:rsidP="00E6002F">
      <w:pPr>
        <w:shd w:val="clear" w:color="auto" w:fill="FFFFFF"/>
        <w:spacing w:after="0" w:line="240" w:lineRule="auto"/>
        <w:jc w:val="center"/>
        <w:rPr>
          <w:rFonts w:ascii="Helvetica" w:eastAsia="Times New Roman" w:hAnsi="Helvetica" w:cs="Helvetica"/>
          <w:color w:val="2D3B45"/>
          <w:sz w:val="24"/>
          <w:szCs w:val="24"/>
        </w:rPr>
      </w:pPr>
      <w:r w:rsidRPr="00E6002F">
        <w:rPr>
          <w:rFonts w:ascii="Helvetica" w:eastAsia="Times New Roman" w:hAnsi="Helvetica" w:cs="Helvetica"/>
          <w:b/>
          <w:bCs/>
          <w:color w:val="2D3B45"/>
          <w:sz w:val="27"/>
          <w:szCs w:val="27"/>
        </w:rPr>
        <w:t>Sales Promotion Strategies</w:t>
      </w:r>
    </w:p>
    <w:p w:rsidR="00E6002F" w:rsidRPr="00E6002F" w:rsidRDefault="00E6002F" w:rsidP="00E6002F">
      <w:pPr>
        <w:shd w:val="clear" w:color="auto" w:fill="FFFFFF"/>
        <w:spacing w:after="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Sales promotions are activities that encourage buying on a short-term basis (Ogden &amp; Ogden, 2014). Given this activity is implemented in hopes of increasing sales, what could possibly go wrong? Who does not enjoy increased sales? Table 6.1 (Ogden &amp; Ogden, 2014) in our text lists the advantages and the disadvantages of sales promotions. Immediate sales are terrific and easy to measure, but those immediate sales are short term. The sales promotion may encourage the consumer to buy, but the company may be teaching their customers to wait for sales before buying. Finally, those sales promotions may dilute the brand equity of a product line and negatively impact its image. The Coach brand has been positioned as a luxury retailer for high-end purses and accessories. Coach products historically were purchased at high-end retailers; however, the company changed its strategy and began selling their products at factory outlets where consumers were given substantial additional discounts from the 50% pricing already in place (</w:t>
      </w:r>
      <w:proofErr w:type="spellStart"/>
      <w:r w:rsidRPr="00E6002F">
        <w:rPr>
          <w:rFonts w:ascii="Helvetica" w:eastAsia="Times New Roman" w:hAnsi="Helvetica" w:cs="Helvetica"/>
          <w:color w:val="2D3B45"/>
          <w:sz w:val="24"/>
          <w:szCs w:val="24"/>
        </w:rPr>
        <w:t>Trefis</w:t>
      </w:r>
      <w:proofErr w:type="spellEnd"/>
      <w:r w:rsidRPr="00E6002F">
        <w:rPr>
          <w:rFonts w:ascii="Helvetica" w:eastAsia="Times New Roman" w:hAnsi="Helvetica" w:cs="Helvetica"/>
          <w:color w:val="2D3B45"/>
          <w:sz w:val="24"/>
          <w:szCs w:val="24"/>
        </w:rPr>
        <w:t xml:space="preserve"> Team, 2014). While Coach was able to bring in customers who do not typically purchase high-end luxury items, the organization’s overall project margin decreased as a result of the sales promotional strategy. Coach’s core audience has migrated to other high-end competitors such as Michael Kors and Kate Spade. Coach now plans to close 70 stores in North America (</w:t>
      </w:r>
      <w:proofErr w:type="spellStart"/>
      <w:r w:rsidRPr="00E6002F">
        <w:rPr>
          <w:rFonts w:ascii="Helvetica" w:eastAsia="Times New Roman" w:hAnsi="Helvetica" w:cs="Helvetica"/>
          <w:color w:val="2D3B45"/>
          <w:sz w:val="24"/>
          <w:szCs w:val="24"/>
        </w:rPr>
        <w:t>Trefis</w:t>
      </w:r>
      <w:proofErr w:type="spellEnd"/>
      <w:r w:rsidRPr="00E6002F">
        <w:rPr>
          <w:rFonts w:ascii="Helvetica" w:eastAsia="Times New Roman" w:hAnsi="Helvetica" w:cs="Helvetica"/>
          <w:color w:val="2D3B45"/>
          <w:sz w:val="24"/>
          <w:szCs w:val="24"/>
        </w:rPr>
        <w:t xml:space="preserve"> Team).</w:t>
      </w:r>
    </w:p>
    <w:p w:rsidR="00E6002F" w:rsidRPr="00E6002F" w:rsidRDefault="00E6002F" w:rsidP="00E6002F">
      <w:pPr>
        <w:shd w:val="clear" w:color="auto" w:fill="FFFFFF"/>
        <w:spacing w:after="0" w:line="240" w:lineRule="auto"/>
        <w:jc w:val="center"/>
        <w:rPr>
          <w:rFonts w:ascii="Helvetica" w:eastAsia="Times New Roman" w:hAnsi="Helvetica" w:cs="Helvetica"/>
          <w:color w:val="2D3B45"/>
          <w:sz w:val="24"/>
          <w:szCs w:val="24"/>
        </w:rPr>
      </w:pPr>
      <w:r w:rsidRPr="00E6002F">
        <w:rPr>
          <w:rFonts w:ascii="Helvetica" w:eastAsia="Times New Roman" w:hAnsi="Helvetica" w:cs="Helvetica"/>
          <w:b/>
          <w:bCs/>
          <w:color w:val="2D3B45"/>
          <w:sz w:val="27"/>
          <w:szCs w:val="27"/>
        </w:rPr>
        <w:t>Trade Promotions</w:t>
      </w:r>
    </w:p>
    <w:p w:rsidR="00E6002F" w:rsidRPr="00E6002F" w:rsidRDefault="00E6002F" w:rsidP="00E6002F">
      <w:pPr>
        <w:shd w:val="clear" w:color="auto" w:fill="FFFFFF"/>
        <w:spacing w:before="180" w:after="18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Unlike consumer promotions, trade promotions are used by the manufacturer or other members of the distribution channel to encourage the sale of an item that will eventually be resold (</w:t>
      </w:r>
      <w:proofErr w:type="spellStart"/>
      <w:r w:rsidRPr="00E6002F">
        <w:rPr>
          <w:rFonts w:ascii="Helvetica" w:eastAsia="Times New Roman" w:hAnsi="Helvetica" w:cs="Helvetica"/>
          <w:color w:val="2D3B45"/>
          <w:sz w:val="24"/>
          <w:szCs w:val="24"/>
        </w:rPr>
        <w:t>Clow</w:t>
      </w:r>
      <w:proofErr w:type="spellEnd"/>
      <w:r w:rsidRPr="00E6002F">
        <w:rPr>
          <w:rFonts w:ascii="Helvetica" w:eastAsia="Times New Roman" w:hAnsi="Helvetica" w:cs="Helvetica"/>
          <w:color w:val="2D3B45"/>
          <w:sz w:val="24"/>
          <w:szCs w:val="24"/>
        </w:rPr>
        <w:t xml:space="preserve"> &amp; </w:t>
      </w:r>
      <w:proofErr w:type="spellStart"/>
      <w:r w:rsidRPr="00E6002F">
        <w:rPr>
          <w:rFonts w:ascii="Helvetica" w:eastAsia="Times New Roman" w:hAnsi="Helvetica" w:cs="Helvetica"/>
          <w:color w:val="2D3B45"/>
          <w:sz w:val="24"/>
          <w:szCs w:val="24"/>
        </w:rPr>
        <w:t>Baack</w:t>
      </w:r>
      <w:proofErr w:type="spellEnd"/>
      <w:r w:rsidRPr="00E6002F">
        <w:rPr>
          <w:rFonts w:ascii="Helvetica" w:eastAsia="Times New Roman" w:hAnsi="Helvetica" w:cs="Helvetica"/>
          <w:color w:val="2D3B45"/>
          <w:sz w:val="24"/>
          <w:szCs w:val="24"/>
        </w:rPr>
        <w:t xml:space="preserve">, 2012). Trade promotions are business-to-business. A terrific venue for trade promotions would be a trade show. Trade shows are international, </w:t>
      </w:r>
      <w:r w:rsidRPr="00E6002F">
        <w:rPr>
          <w:rFonts w:ascii="Helvetica" w:eastAsia="Times New Roman" w:hAnsi="Helvetica" w:cs="Helvetica"/>
          <w:color w:val="2D3B45"/>
          <w:sz w:val="24"/>
          <w:szCs w:val="24"/>
        </w:rPr>
        <w:lastRenderedPageBreak/>
        <w:t>national, and local. One trade show is the Oklahoma Restaurant Association. Another local trade show is for the oil and gas industry held in Oklahoma City. Many vendors will set up a booth in hopes of meeting the decision makers of the restaurants. Sometimes this is the only way to get in front of senior managers or owners. The people who attend the trade show are somewhat relaxed because they are away from their business and the day-to-day operations issues. Vendors who sell food will hand out samples, and other vendors will hand out trinkets – it can be a very festive, happy environment.  Vendors will offer a discount on the purchase of equipment or waive an installation charge. Trade shows are a very effective way to meet decision makers and potential customers!</w:t>
      </w:r>
      <w:r w:rsidRPr="00E6002F">
        <w:rPr>
          <w:rFonts w:ascii="Helvetica" w:eastAsia="Times New Roman" w:hAnsi="Helvetica" w:cs="Helvetica"/>
          <w:color w:val="2D3B45"/>
          <w:sz w:val="24"/>
          <w:szCs w:val="24"/>
        </w:rPr>
        <w:br/>
      </w:r>
      <w:r w:rsidRPr="00E6002F">
        <w:rPr>
          <w:rFonts w:ascii="Helvetica" w:eastAsia="Times New Roman" w:hAnsi="Helvetica" w:cs="Helvetica"/>
          <w:color w:val="2D3B45"/>
          <w:sz w:val="24"/>
          <w:szCs w:val="24"/>
        </w:rPr>
        <w:br/>
      </w:r>
      <w:r w:rsidRPr="00E6002F">
        <w:rPr>
          <w:rFonts w:ascii="Helvetica" w:eastAsia="Times New Roman" w:hAnsi="Helvetica" w:cs="Helvetica"/>
          <w:b/>
          <w:bCs/>
          <w:i/>
          <w:iCs/>
          <w:color w:val="2D3B45"/>
          <w:sz w:val="24"/>
          <w:szCs w:val="24"/>
        </w:rPr>
        <w:t>Forbes School of Business Faculty</w:t>
      </w:r>
    </w:p>
    <w:p w:rsidR="00E6002F" w:rsidRPr="00E6002F" w:rsidRDefault="00E6002F" w:rsidP="00E6002F">
      <w:pPr>
        <w:shd w:val="clear" w:color="auto" w:fill="FFFFFF"/>
        <w:spacing w:before="180" w:after="18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References:</w:t>
      </w:r>
    </w:p>
    <w:p w:rsidR="00E6002F" w:rsidRP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proofErr w:type="spellStart"/>
      <w:r w:rsidRPr="00E6002F">
        <w:rPr>
          <w:rFonts w:ascii="Helvetica" w:eastAsia="Times New Roman" w:hAnsi="Helvetica" w:cs="Helvetica"/>
          <w:color w:val="2D3B45"/>
          <w:sz w:val="24"/>
          <w:szCs w:val="24"/>
        </w:rPr>
        <w:t>Clow</w:t>
      </w:r>
      <w:proofErr w:type="spellEnd"/>
      <w:r w:rsidRPr="00E6002F">
        <w:rPr>
          <w:rFonts w:ascii="Helvetica" w:eastAsia="Times New Roman" w:hAnsi="Helvetica" w:cs="Helvetica"/>
          <w:color w:val="2D3B45"/>
          <w:sz w:val="24"/>
          <w:szCs w:val="24"/>
        </w:rPr>
        <w:t xml:space="preserve">, K. E., &amp; </w:t>
      </w:r>
      <w:proofErr w:type="spellStart"/>
      <w:r w:rsidRPr="00E6002F">
        <w:rPr>
          <w:rFonts w:ascii="Helvetica" w:eastAsia="Times New Roman" w:hAnsi="Helvetica" w:cs="Helvetica"/>
          <w:color w:val="2D3B45"/>
          <w:sz w:val="24"/>
          <w:szCs w:val="24"/>
        </w:rPr>
        <w:t>Baack</w:t>
      </w:r>
      <w:proofErr w:type="spellEnd"/>
      <w:r w:rsidRPr="00E6002F">
        <w:rPr>
          <w:rFonts w:ascii="Helvetica" w:eastAsia="Times New Roman" w:hAnsi="Helvetica" w:cs="Helvetica"/>
          <w:color w:val="2D3B45"/>
          <w:sz w:val="24"/>
          <w:szCs w:val="24"/>
        </w:rPr>
        <w:t>, D. (2012). </w:t>
      </w:r>
      <w:r w:rsidRPr="00E6002F">
        <w:rPr>
          <w:rFonts w:ascii="Helvetica" w:eastAsia="Times New Roman" w:hAnsi="Helvetica" w:cs="Helvetica"/>
          <w:i/>
          <w:iCs/>
          <w:color w:val="2D3B45"/>
          <w:sz w:val="24"/>
          <w:szCs w:val="24"/>
        </w:rPr>
        <w:t>Integrated advertising, promotion, and marketing communications</w:t>
      </w:r>
      <w:r w:rsidRPr="00E6002F">
        <w:rPr>
          <w:rFonts w:ascii="Helvetica" w:eastAsia="Times New Roman" w:hAnsi="Helvetica" w:cs="Helvetica"/>
          <w:color w:val="2D3B45"/>
          <w:sz w:val="24"/>
          <w:szCs w:val="24"/>
        </w:rPr>
        <w:t> (5th ed.). Upper Saddle River, NJ: Pearson Education.</w:t>
      </w:r>
    </w:p>
    <w:p w:rsidR="00E6002F" w:rsidRPr="00E6002F" w:rsidRDefault="00E6002F" w:rsidP="00E6002F">
      <w:pPr>
        <w:shd w:val="clear" w:color="auto" w:fill="FFFFFF"/>
        <w:spacing w:after="0" w:line="240" w:lineRule="auto"/>
        <w:ind w:left="450" w:hanging="450"/>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Forbes. (Mar. 23, 2011). </w:t>
      </w:r>
      <w:hyperlink r:id="rId6" w:tgtFrame="_blank" w:history="1">
        <w:r w:rsidRPr="00E6002F">
          <w:rPr>
            <w:rFonts w:ascii="Helvetica" w:eastAsia="Times New Roman" w:hAnsi="Helvetica" w:cs="Helvetica"/>
            <w:i/>
            <w:iCs/>
            <w:color w:val="0000FF"/>
            <w:sz w:val="24"/>
            <w:szCs w:val="24"/>
            <w:u w:val="single"/>
          </w:rPr>
          <w:t>Groupon's second chance</w:t>
        </w:r>
        <w:r w:rsidRPr="00E6002F">
          <w:rPr>
            <w:rFonts w:ascii="Helvetica" w:eastAsia="Times New Roman" w:hAnsi="Helvetica" w:cs="Helvetica"/>
            <w:color w:val="0000FF"/>
            <w:sz w:val="24"/>
            <w:szCs w:val="24"/>
            <w:u w:val="single"/>
            <w:bdr w:val="none" w:sz="0" w:space="0" w:color="auto" w:frame="1"/>
          </w:rPr>
          <w:t> (Links to an external site.)Links to an external site.</w:t>
        </w:r>
      </w:hyperlink>
      <w:r w:rsidRPr="00E6002F">
        <w:rPr>
          <w:rFonts w:ascii="Helvetica" w:eastAsia="Times New Roman" w:hAnsi="Helvetica" w:cs="Helvetica"/>
          <w:color w:val="2D3B45"/>
          <w:sz w:val="24"/>
          <w:szCs w:val="24"/>
        </w:rPr>
        <w:t> [Video file]. Retrieved from http://youtu.be/j_DSa15hmKc</w:t>
      </w:r>
    </w:p>
    <w:p w:rsidR="00E6002F" w:rsidRPr="00E6002F" w:rsidRDefault="00E6002F" w:rsidP="00E6002F">
      <w:pPr>
        <w:shd w:val="clear" w:color="auto" w:fill="FFFFFF"/>
        <w:spacing w:after="0" w:line="240" w:lineRule="auto"/>
        <w:ind w:left="450" w:hanging="450"/>
        <w:rPr>
          <w:rFonts w:ascii="Helvetica" w:eastAsia="Times New Roman" w:hAnsi="Helvetica" w:cs="Helvetica"/>
          <w:color w:val="2D3B45"/>
          <w:sz w:val="24"/>
          <w:szCs w:val="24"/>
        </w:rPr>
      </w:pPr>
      <w:proofErr w:type="spellStart"/>
      <w:r w:rsidRPr="00E6002F">
        <w:rPr>
          <w:rFonts w:ascii="Helvetica" w:eastAsia="Times New Roman" w:hAnsi="Helvetica" w:cs="Helvetica"/>
          <w:color w:val="2D3B45"/>
          <w:sz w:val="24"/>
          <w:szCs w:val="24"/>
        </w:rPr>
        <w:t>Kokemuller</w:t>
      </w:r>
      <w:proofErr w:type="spellEnd"/>
      <w:r w:rsidRPr="00E6002F">
        <w:rPr>
          <w:rFonts w:ascii="Helvetica" w:eastAsia="Times New Roman" w:hAnsi="Helvetica" w:cs="Helvetica"/>
          <w:color w:val="2D3B45"/>
          <w:sz w:val="24"/>
          <w:szCs w:val="24"/>
        </w:rPr>
        <w:t>, N. (</w:t>
      </w:r>
      <w:proofErr w:type="spellStart"/>
      <w:r w:rsidRPr="00E6002F">
        <w:rPr>
          <w:rFonts w:ascii="Helvetica" w:eastAsia="Times New Roman" w:hAnsi="Helvetica" w:cs="Helvetica"/>
          <w:color w:val="2D3B45"/>
          <w:sz w:val="24"/>
          <w:szCs w:val="24"/>
        </w:rPr>
        <w:t>n.d.</w:t>
      </w:r>
      <w:proofErr w:type="spellEnd"/>
      <w:r w:rsidRPr="00E6002F">
        <w:rPr>
          <w:rFonts w:ascii="Helvetica" w:eastAsia="Times New Roman" w:hAnsi="Helvetica" w:cs="Helvetica"/>
          <w:color w:val="2D3B45"/>
          <w:sz w:val="24"/>
          <w:szCs w:val="24"/>
        </w:rPr>
        <w:t>). </w:t>
      </w:r>
      <w:hyperlink r:id="rId7" w:tgtFrame="_blank" w:history="1">
        <w:r w:rsidRPr="00E6002F">
          <w:rPr>
            <w:rFonts w:ascii="Helvetica" w:eastAsia="Times New Roman" w:hAnsi="Helvetica" w:cs="Helvetica"/>
            <w:color w:val="0000FF"/>
            <w:sz w:val="24"/>
            <w:szCs w:val="24"/>
            <w:u w:val="single"/>
          </w:rPr>
          <w:t>Consumer and trade promotions as marketing strategies</w:t>
        </w:r>
        <w:r w:rsidRPr="00E6002F">
          <w:rPr>
            <w:rFonts w:ascii="Helvetica" w:eastAsia="Times New Roman" w:hAnsi="Helvetica" w:cs="Helvetica"/>
            <w:color w:val="0000FF"/>
            <w:sz w:val="24"/>
            <w:szCs w:val="24"/>
            <w:u w:val="single"/>
            <w:bdr w:val="none" w:sz="0" w:space="0" w:color="auto" w:frame="1"/>
          </w:rPr>
          <w:t> (Links to an external site.)Links to an external site.</w:t>
        </w:r>
      </w:hyperlink>
      <w:r w:rsidRPr="00E6002F">
        <w:rPr>
          <w:rFonts w:ascii="Helvetica" w:eastAsia="Times New Roman" w:hAnsi="Helvetica" w:cs="Helvetica"/>
          <w:color w:val="2D3B45"/>
          <w:sz w:val="24"/>
          <w:szCs w:val="24"/>
        </w:rPr>
        <w:t>. </w:t>
      </w:r>
      <w:r w:rsidRPr="00E6002F">
        <w:rPr>
          <w:rFonts w:ascii="Helvetica" w:eastAsia="Times New Roman" w:hAnsi="Helvetica" w:cs="Helvetica"/>
          <w:i/>
          <w:iCs/>
          <w:color w:val="2D3B45"/>
          <w:sz w:val="24"/>
          <w:szCs w:val="24"/>
        </w:rPr>
        <w:t>AZ Central</w:t>
      </w:r>
      <w:r w:rsidRPr="00E6002F">
        <w:rPr>
          <w:rFonts w:ascii="Helvetica" w:eastAsia="Times New Roman" w:hAnsi="Helvetica" w:cs="Helvetica"/>
          <w:color w:val="2D3B45"/>
          <w:sz w:val="24"/>
          <w:szCs w:val="24"/>
        </w:rPr>
        <w:t>. Retrieved from http://yourbusiness.azcentral.com/consumer-trade-promotions-marketing-strategies-2869.html</w:t>
      </w:r>
    </w:p>
    <w:p w:rsidR="00E6002F" w:rsidRPr="00E6002F" w:rsidRDefault="00E6002F" w:rsidP="00E6002F">
      <w:pPr>
        <w:shd w:val="clear" w:color="auto" w:fill="FFFFFF"/>
        <w:spacing w:after="0" w:line="240" w:lineRule="auto"/>
        <w:ind w:left="450" w:hanging="450"/>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Ogden, J. R., &amp; Ogden, D. T. (2014). Utilizing a strategic marketing approach to managing marketing communications. San Diego, CA: Bridgepoint Education.</w:t>
      </w:r>
      <w:hyperlink r:id="rId8" w:tgtFrame="_blank" w:history="1">
        <w:r w:rsidRPr="00E6002F">
          <w:rPr>
            <w:rFonts w:ascii="Helvetica" w:eastAsia="Times New Roman" w:hAnsi="Helvetica" w:cs="Helvetica"/>
            <w:color w:val="0000FF"/>
            <w:sz w:val="24"/>
            <w:szCs w:val="24"/>
            <w:u w:val="single"/>
          </w:rPr>
          <w:br/>
        </w:r>
        <w:r w:rsidRPr="00E6002F">
          <w:rPr>
            <w:rFonts w:ascii="Helvetica" w:eastAsia="Times New Roman" w:hAnsi="Helvetica" w:cs="Helvetica"/>
            <w:color w:val="0000FF"/>
            <w:sz w:val="24"/>
            <w:szCs w:val="24"/>
            <w:u w:val="single"/>
            <w:bdr w:val="none" w:sz="0" w:space="0" w:color="auto" w:frame="1"/>
          </w:rPr>
          <w:t> (Links to an external site.)Links to an external site.</w:t>
        </w:r>
      </w:hyperlink>
    </w:p>
    <w:p w:rsidR="00E6002F" w:rsidRP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proofErr w:type="spellStart"/>
      <w:r w:rsidRPr="00E6002F">
        <w:rPr>
          <w:rFonts w:ascii="Helvetica" w:eastAsia="Times New Roman" w:hAnsi="Helvetica" w:cs="Helvetica"/>
          <w:color w:val="2D3B45"/>
          <w:sz w:val="24"/>
          <w:szCs w:val="24"/>
        </w:rPr>
        <w:t>Qualman</w:t>
      </w:r>
      <w:proofErr w:type="spellEnd"/>
      <w:r w:rsidRPr="00E6002F">
        <w:rPr>
          <w:rFonts w:ascii="Helvetica" w:eastAsia="Times New Roman" w:hAnsi="Helvetica" w:cs="Helvetica"/>
          <w:color w:val="2D3B45"/>
          <w:sz w:val="24"/>
          <w:szCs w:val="24"/>
        </w:rPr>
        <w:t>, E. (2013). </w:t>
      </w:r>
      <w:proofErr w:type="spellStart"/>
      <w:r w:rsidRPr="00E6002F">
        <w:rPr>
          <w:rFonts w:ascii="Helvetica" w:eastAsia="Times New Roman" w:hAnsi="Helvetica" w:cs="Helvetica"/>
          <w:i/>
          <w:iCs/>
          <w:color w:val="2D3B45"/>
          <w:sz w:val="24"/>
          <w:szCs w:val="24"/>
        </w:rPr>
        <w:t>Socialnomics</w:t>
      </w:r>
      <w:proofErr w:type="spellEnd"/>
      <w:r w:rsidRPr="00E6002F">
        <w:rPr>
          <w:rFonts w:ascii="Helvetica" w:eastAsia="Times New Roman" w:hAnsi="Helvetica" w:cs="Helvetica"/>
          <w:color w:val="2D3B45"/>
          <w:sz w:val="24"/>
          <w:szCs w:val="24"/>
        </w:rPr>
        <w:t>. Hoboken, NJ: John Wiley &amp; Sons.</w:t>
      </w:r>
    </w:p>
    <w:p w:rsidR="00E6002F" w:rsidRPr="00E6002F" w:rsidRDefault="00E6002F" w:rsidP="00E6002F">
      <w:pPr>
        <w:shd w:val="clear" w:color="auto" w:fill="FFFFFF"/>
        <w:spacing w:after="0" w:line="240" w:lineRule="auto"/>
        <w:ind w:left="450" w:hanging="450"/>
        <w:rPr>
          <w:rFonts w:ascii="Helvetica" w:eastAsia="Times New Roman" w:hAnsi="Helvetica" w:cs="Helvetica"/>
          <w:color w:val="2D3B45"/>
          <w:sz w:val="24"/>
          <w:szCs w:val="24"/>
        </w:rPr>
      </w:pPr>
      <w:proofErr w:type="spellStart"/>
      <w:r w:rsidRPr="00E6002F">
        <w:rPr>
          <w:rFonts w:ascii="Helvetica" w:eastAsia="Times New Roman" w:hAnsi="Helvetica" w:cs="Helvetica"/>
          <w:color w:val="2D3B45"/>
          <w:sz w:val="24"/>
          <w:szCs w:val="24"/>
        </w:rPr>
        <w:t>Trevis</w:t>
      </w:r>
      <w:proofErr w:type="spellEnd"/>
      <w:r w:rsidRPr="00E6002F">
        <w:rPr>
          <w:rFonts w:ascii="Helvetica" w:eastAsia="Times New Roman" w:hAnsi="Helvetica" w:cs="Helvetica"/>
          <w:color w:val="2D3B45"/>
          <w:sz w:val="24"/>
          <w:szCs w:val="24"/>
        </w:rPr>
        <w:t xml:space="preserve"> Team. (2014, July 1).</w:t>
      </w:r>
      <w:hyperlink r:id="rId9" w:tgtFrame="_blank" w:history="1">
        <w:r w:rsidRPr="00E6002F">
          <w:rPr>
            <w:rFonts w:ascii="Helvetica" w:eastAsia="Times New Roman" w:hAnsi="Helvetica" w:cs="Helvetica"/>
            <w:color w:val="0000FF"/>
            <w:sz w:val="24"/>
            <w:szCs w:val="24"/>
            <w:u w:val="single"/>
          </w:rPr>
          <w:t> Can Coach rebuild its brand image with new promotional strategies?</w:t>
        </w:r>
        <w:r w:rsidRPr="00E6002F">
          <w:rPr>
            <w:rFonts w:ascii="Helvetica" w:eastAsia="Times New Roman" w:hAnsi="Helvetica" w:cs="Helvetica"/>
            <w:color w:val="0000FF"/>
            <w:sz w:val="24"/>
            <w:szCs w:val="24"/>
            <w:u w:val="single"/>
            <w:bdr w:val="none" w:sz="0" w:space="0" w:color="auto" w:frame="1"/>
          </w:rPr>
          <w:t> (Links to an external site.)Links to an external site.</w:t>
        </w:r>
      </w:hyperlink>
      <w:r w:rsidRPr="00E6002F">
        <w:rPr>
          <w:rFonts w:ascii="Helvetica" w:eastAsia="Times New Roman" w:hAnsi="Helvetica" w:cs="Helvetica"/>
          <w:i/>
          <w:iCs/>
          <w:color w:val="2D3B45"/>
          <w:sz w:val="24"/>
          <w:szCs w:val="24"/>
        </w:rPr>
        <w:t> Forbes</w:t>
      </w:r>
      <w:r w:rsidRPr="00E6002F">
        <w:rPr>
          <w:rFonts w:ascii="Helvetica" w:eastAsia="Times New Roman" w:hAnsi="Helvetica" w:cs="Helvetica"/>
          <w:color w:val="2D3B45"/>
          <w:sz w:val="24"/>
          <w:szCs w:val="24"/>
        </w:rPr>
        <w:t>. Retrieved from http://www.forbes.com/sites/greatspeculations/2014/07/01/can-coach-rebuild-its-brand-image-with-new-promotional-strategies/</w:t>
      </w:r>
    </w:p>
    <w:p w:rsidR="00E6002F" w:rsidRPr="00E6002F" w:rsidRDefault="00E6002F" w:rsidP="00E6002F">
      <w:pPr>
        <w:shd w:val="clear" w:color="auto" w:fill="FFFFFF"/>
        <w:spacing w:before="90" w:after="90" w:line="240" w:lineRule="auto"/>
        <w:outlineLvl w:val="1"/>
        <w:rPr>
          <w:rFonts w:ascii="Helvetica" w:eastAsia="Times New Roman" w:hAnsi="Helvetica" w:cs="Helvetica"/>
          <w:color w:val="002664"/>
          <w:sz w:val="43"/>
          <w:szCs w:val="43"/>
        </w:rPr>
      </w:pPr>
      <w:r w:rsidRPr="00E6002F">
        <w:rPr>
          <w:rFonts w:ascii="Helvetica" w:eastAsia="Times New Roman" w:hAnsi="Helvetica" w:cs="Helvetica"/>
          <w:color w:val="002664"/>
          <w:sz w:val="43"/>
          <w:szCs w:val="43"/>
        </w:rPr>
        <w:t>Week Five Lecture</w:t>
      </w:r>
    </w:p>
    <w:p w:rsidR="00E6002F" w:rsidRPr="00E6002F" w:rsidRDefault="00E6002F" w:rsidP="00E6002F">
      <w:pPr>
        <w:shd w:val="clear" w:color="auto" w:fill="FFFFFF"/>
        <w:spacing w:after="0" w:line="240" w:lineRule="auto"/>
        <w:rPr>
          <w:rFonts w:ascii="Helvetica" w:eastAsia="Times New Roman" w:hAnsi="Helvetica" w:cs="Helvetica"/>
          <w:color w:val="2D3B45"/>
          <w:sz w:val="24"/>
          <w:szCs w:val="24"/>
        </w:rPr>
      </w:pPr>
      <w:r w:rsidRPr="00E6002F">
        <w:rPr>
          <w:rFonts w:ascii="Helvetica" w:eastAsia="Times New Roman" w:hAnsi="Helvetica" w:cs="Helvetica"/>
          <w:noProof/>
          <w:color w:val="2D3B45"/>
          <w:sz w:val="24"/>
          <w:szCs w:val="24"/>
        </w:rPr>
        <mc:AlternateContent>
          <mc:Choice Requires="wps">
            <w:drawing>
              <wp:inline distT="0" distB="0" distL="0" distR="0" wp14:anchorId="5DC4A721" wp14:editId="0307B8A6">
                <wp:extent cx="304800" cy="304800"/>
                <wp:effectExtent l="0" t="0" r="0" b="0"/>
                <wp:docPr id="4" name="AutoShape 4" desc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84079E" id="AutoShape 4" o:spid="_x0000_s1026" al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uCc737YCAADBBQAADgAA&#10;AAAAAAAAAAAAAAAuAgAAZHJzL2Uyb0RvYy54bWxQSwECLQAUAAYACAAAACEATKDpLNgAAAADAQAA&#10;DwAAAAAAAAAAAAAAAAAQBQAAZHJzL2Rvd25yZXYueG1sUEsFBgAAAAAEAAQA8wAAABUGAAAAAA==&#10;" filled="f" stroked="f">
                <o:lock v:ext="edit" aspectratio="t"/>
                <w10:anchorlock/>
              </v:rect>
            </w:pict>
          </mc:Fallback>
        </mc:AlternateContent>
      </w:r>
      <w:r w:rsidRPr="00E6002F">
        <w:rPr>
          <w:rFonts w:ascii="Helvetica" w:eastAsia="Times New Roman" w:hAnsi="Helvetica" w:cs="Helvetica"/>
          <w:color w:val="2D3B45"/>
          <w:sz w:val="24"/>
          <w:szCs w:val="24"/>
        </w:rPr>
        <w:br/>
        <w:t> </w:t>
      </w:r>
    </w:p>
    <w:p w:rsidR="00E6002F" w:rsidRPr="00E6002F" w:rsidRDefault="00E6002F" w:rsidP="00E6002F">
      <w:pPr>
        <w:shd w:val="clear" w:color="auto" w:fill="FFFFFF"/>
        <w:spacing w:after="0" w:line="240" w:lineRule="auto"/>
        <w:jc w:val="center"/>
        <w:rPr>
          <w:rFonts w:ascii="Helvetica" w:eastAsia="Times New Roman" w:hAnsi="Helvetica" w:cs="Helvetica"/>
          <w:color w:val="2D3B45"/>
          <w:sz w:val="24"/>
          <w:szCs w:val="24"/>
        </w:rPr>
      </w:pPr>
      <w:r w:rsidRPr="00E6002F">
        <w:rPr>
          <w:rFonts w:ascii="Helvetica" w:eastAsia="Times New Roman" w:hAnsi="Helvetica" w:cs="Helvetica"/>
          <w:b/>
          <w:bCs/>
          <w:color w:val="2D3B45"/>
          <w:sz w:val="27"/>
          <w:szCs w:val="27"/>
        </w:rPr>
        <w:t>Online Marketing &amp; Social Media</w:t>
      </w:r>
    </w:p>
    <w:p w:rsidR="00E6002F" w:rsidRPr="00E6002F" w:rsidRDefault="00E6002F" w:rsidP="00E6002F">
      <w:pPr>
        <w:shd w:val="clear" w:color="auto" w:fill="FFFFFF"/>
        <w:spacing w:after="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 xml:space="preserve">Social media has added a powerful online media that is designed to encourage user interaction. This format adds a powerful dimension to communications strategies. Social media sites such as Facebook, Google+ Social Service, Twitter, YouTube, and LinkedIn are the major players in social media (Ogden &amp; Ogden, 2014). Consumers may post messages by written messages, videos, podcasts, photographs, etc. </w:t>
      </w:r>
      <w:proofErr w:type="spellStart"/>
      <w:r w:rsidRPr="00E6002F">
        <w:rPr>
          <w:rFonts w:ascii="Helvetica" w:eastAsia="Times New Roman" w:hAnsi="Helvetica" w:cs="Helvetica"/>
          <w:color w:val="2D3B45"/>
          <w:sz w:val="24"/>
          <w:szCs w:val="24"/>
        </w:rPr>
        <w:t>Qualman</w:t>
      </w:r>
      <w:proofErr w:type="spellEnd"/>
      <w:r w:rsidRPr="00E6002F">
        <w:rPr>
          <w:rFonts w:ascii="Helvetica" w:eastAsia="Times New Roman" w:hAnsi="Helvetica" w:cs="Helvetica"/>
          <w:color w:val="2D3B45"/>
          <w:sz w:val="24"/>
          <w:szCs w:val="24"/>
        </w:rPr>
        <w:t xml:space="preserve"> (2013) states the 21st  century has moved from "word of mouth" to "world of mouth" (p. 1), meaning the power of millions of consumers reading what has been posted online about a product or an organization is now read by consumers all over the world. Yet, </w:t>
      </w:r>
      <w:proofErr w:type="spellStart"/>
      <w:r w:rsidRPr="00E6002F">
        <w:rPr>
          <w:rFonts w:ascii="Helvetica" w:eastAsia="Times New Roman" w:hAnsi="Helvetica" w:cs="Helvetica"/>
          <w:color w:val="2D3B45"/>
          <w:sz w:val="24"/>
          <w:szCs w:val="24"/>
        </w:rPr>
        <w:t>Qualman</w:t>
      </w:r>
      <w:proofErr w:type="spellEnd"/>
      <w:r w:rsidRPr="00E6002F">
        <w:rPr>
          <w:rFonts w:ascii="Helvetica" w:eastAsia="Times New Roman" w:hAnsi="Helvetica" w:cs="Helvetica"/>
          <w:color w:val="2D3B45"/>
          <w:sz w:val="24"/>
          <w:szCs w:val="24"/>
        </w:rPr>
        <w:t xml:space="preserve"> </w:t>
      </w:r>
      <w:r w:rsidRPr="00E6002F">
        <w:rPr>
          <w:rFonts w:ascii="Helvetica" w:eastAsia="Times New Roman" w:hAnsi="Helvetica" w:cs="Helvetica"/>
          <w:color w:val="2D3B45"/>
          <w:sz w:val="24"/>
          <w:szCs w:val="24"/>
        </w:rPr>
        <w:lastRenderedPageBreak/>
        <w:t xml:space="preserve">states 70% of "big company CEOs have no presence on social networks" (p.) and suggests businesses embrace the social media in order to stay connected to consumers. </w:t>
      </w:r>
      <w:proofErr w:type="spellStart"/>
      <w:r w:rsidRPr="00E6002F">
        <w:rPr>
          <w:rFonts w:ascii="Helvetica" w:eastAsia="Times New Roman" w:hAnsi="Helvetica" w:cs="Helvetica"/>
          <w:color w:val="2D3B45"/>
          <w:sz w:val="24"/>
          <w:szCs w:val="24"/>
        </w:rPr>
        <w:t>Kabani</w:t>
      </w:r>
      <w:proofErr w:type="spellEnd"/>
      <w:r w:rsidRPr="00E6002F">
        <w:rPr>
          <w:rFonts w:ascii="Helvetica" w:eastAsia="Times New Roman" w:hAnsi="Helvetica" w:cs="Helvetica"/>
          <w:color w:val="2D3B45"/>
          <w:sz w:val="24"/>
          <w:szCs w:val="24"/>
        </w:rPr>
        <w:t xml:space="preserve"> (2013) agrees; however, the author suggests the marketing strategies used in traditional marketing venues will not be applied to the effective marketing strategies via social media. New strategies must be adapted for the social media marketing strategy because this media platform belongs to the consumer rather than to the marketer. New tactics must also be developed in order to assess the data extracted from social media.</w:t>
      </w:r>
      <w:r w:rsidRPr="00E6002F">
        <w:rPr>
          <w:rFonts w:ascii="Helvetica" w:eastAsia="Times New Roman" w:hAnsi="Helvetica" w:cs="Helvetica"/>
          <w:color w:val="2D3B45"/>
          <w:sz w:val="24"/>
          <w:szCs w:val="24"/>
        </w:rPr>
        <w:br/>
      </w:r>
      <w:r w:rsidRPr="00E6002F">
        <w:rPr>
          <w:rFonts w:ascii="Helvetica" w:eastAsia="Times New Roman" w:hAnsi="Helvetica" w:cs="Helvetica"/>
          <w:color w:val="2D3B45"/>
          <w:sz w:val="24"/>
          <w:szCs w:val="24"/>
        </w:rPr>
        <w:br/>
      </w:r>
      <w:proofErr w:type="spellStart"/>
      <w:r w:rsidRPr="00E6002F">
        <w:rPr>
          <w:rFonts w:ascii="Helvetica" w:eastAsia="Times New Roman" w:hAnsi="Helvetica" w:cs="Helvetica"/>
          <w:color w:val="2D3B45"/>
          <w:sz w:val="24"/>
          <w:szCs w:val="24"/>
        </w:rPr>
        <w:t>Kozinets</w:t>
      </w:r>
      <w:proofErr w:type="spellEnd"/>
      <w:r w:rsidRPr="00E6002F">
        <w:rPr>
          <w:rFonts w:ascii="Helvetica" w:eastAsia="Times New Roman" w:hAnsi="Helvetica" w:cs="Helvetica"/>
          <w:color w:val="2D3B45"/>
          <w:sz w:val="24"/>
          <w:szCs w:val="24"/>
        </w:rPr>
        <w:t xml:space="preserve"> (2002) has coined a new term, "</w:t>
      </w:r>
      <w:proofErr w:type="spellStart"/>
      <w:r w:rsidRPr="00E6002F">
        <w:rPr>
          <w:rFonts w:ascii="Helvetica" w:eastAsia="Times New Roman" w:hAnsi="Helvetica" w:cs="Helvetica"/>
          <w:color w:val="2D3B45"/>
          <w:sz w:val="24"/>
          <w:szCs w:val="24"/>
        </w:rPr>
        <w:t>netnography</w:t>
      </w:r>
      <w:proofErr w:type="spellEnd"/>
      <w:r w:rsidRPr="00E6002F">
        <w:rPr>
          <w:rFonts w:ascii="Helvetica" w:eastAsia="Times New Roman" w:hAnsi="Helvetica" w:cs="Helvetica"/>
          <w:color w:val="2D3B45"/>
          <w:sz w:val="24"/>
          <w:szCs w:val="24"/>
        </w:rPr>
        <w:t>," which is the process organizations can use to track patterns and other useful consumer information from the online postings. The postings on social media web sites will give the organizations an opportunity to right something if it is wrong. More importantly, reading what consumers are posting will give the organization an opportunity to identify emerging trends or an unmet demand and be first in the marketplace to fill that demand.</w:t>
      </w:r>
      <w:r w:rsidRPr="00E6002F">
        <w:rPr>
          <w:rFonts w:ascii="Helvetica" w:eastAsia="Times New Roman" w:hAnsi="Helvetica" w:cs="Helvetica"/>
          <w:color w:val="2D3B45"/>
          <w:sz w:val="24"/>
          <w:szCs w:val="24"/>
        </w:rPr>
        <w:br/>
      </w:r>
      <w:r w:rsidRPr="00E6002F">
        <w:rPr>
          <w:rFonts w:ascii="Helvetica" w:eastAsia="Times New Roman" w:hAnsi="Helvetica" w:cs="Helvetica"/>
          <w:color w:val="2D3B45"/>
          <w:sz w:val="24"/>
          <w:szCs w:val="24"/>
        </w:rPr>
        <w:br/>
        <w:t>While it is very important an organization have a presence within the Internet and social media, care must be taken to assess the ROI on such investment. Metrics such as those listed on page 292 (Ogden &amp; Ogden) of our text give managers an idea of how activities on the social media sites could lead to eventual sales and market share. Most of the activities are easily tracked by looking at the posts on each web site. Metrics such as Google Analytics can help track the postings and response rates for a very large organization. The important point to remember is the social media activity should be monitored in order to confirm the activity is contributing to the organization’s overall mission and objectives.</w:t>
      </w:r>
      <w:r w:rsidRPr="00E6002F">
        <w:rPr>
          <w:rFonts w:ascii="Helvetica" w:eastAsia="Times New Roman" w:hAnsi="Helvetica" w:cs="Helvetica"/>
          <w:color w:val="2D3B45"/>
          <w:sz w:val="24"/>
          <w:szCs w:val="24"/>
        </w:rPr>
        <w:br/>
      </w:r>
      <w:r w:rsidRPr="00E6002F">
        <w:rPr>
          <w:rFonts w:ascii="Helvetica" w:eastAsia="Times New Roman" w:hAnsi="Helvetica" w:cs="Helvetica"/>
          <w:color w:val="2D3B45"/>
          <w:sz w:val="24"/>
          <w:szCs w:val="24"/>
        </w:rPr>
        <w:br/>
        <w:t>The power of social media and its influence in the integrated marketing communications strategy cannot be overlooked (Ogden &amp; Ogden, 2014). Does this mean we should abandon the more traditional tactics and venues of the IMC? No, of course not. It depends upon the targeted market segment. For instance, if the organization is targeting older consumers, the traditional methods such as television and/or radio may still be effective for reaching this group of consumers. If, however, the organization is targeting tech savvy Baby Boomers, Generations X, Y, &amp; the Millennials, then using social media is a must. People want to know what their colleagues and peers are thinking. If you were thinking about purchasing a specific model of auto, for example, are you more likely to believe the postings of your peers or the advertising claims of the organization?</w:t>
      </w:r>
    </w:p>
    <w:p w:rsidR="00E6002F" w:rsidRPr="00E6002F" w:rsidRDefault="00E6002F" w:rsidP="00E6002F">
      <w:pPr>
        <w:shd w:val="clear" w:color="auto" w:fill="FFFFFF"/>
        <w:spacing w:before="180" w:after="180" w:line="240" w:lineRule="auto"/>
        <w:rPr>
          <w:rFonts w:ascii="Helvetica" w:eastAsia="Times New Roman" w:hAnsi="Helvetica" w:cs="Helvetica"/>
          <w:color w:val="2D3B45"/>
          <w:sz w:val="24"/>
          <w:szCs w:val="24"/>
        </w:rPr>
      </w:pPr>
      <w:r w:rsidRPr="00E6002F">
        <w:rPr>
          <w:rFonts w:ascii="Helvetica" w:eastAsia="Times New Roman" w:hAnsi="Helvetica" w:cs="Helvetica"/>
          <w:b/>
          <w:bCs/>
          <w:i/>
          <w:iCs/>
          <w:color w:val="2D3B45"/>
          <w:sz w:val="27"/>
          <w:szCs w:val="27"/>
        </w:rPr>
        <w:t>Forbes School of Business Faculty</w:t>
      </w:r>
    </w:p>
    <w:p w:rsidR="00E6002F" w:rsidRPr="00E6002F" w:rsidRDefault="00E6002F" w:rsidP="00E6002F">
      <w:pPr>
        <w:shd w:val="clear" w:color="auto" w:fill="FFFFFF"/>
        <w:spacing w:after="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References:</w:t>
      </w:r>
    </w:p>
    <w:p w:rsidR="00E6002F" w:rsidRP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proofErr w:type="spellStart"/>
      <w:r w:rsidRPr="00E6002F">
        <w:rPr>
          <w:rFonts w:ascii="Helvetica" w:eastAsia="Times New Roman" w:hAnsi="Helvetica" w:cs="Helvetica"/>
          <w:color w:val="2D3B45"/>
          <w:sz w:val="24"/>
          <w:szCs w:val="24"/>
        </w:rPr>
        <w:t>Kabani</w:t>
      </w:r>
      <w:proofErr w:type="spellEnd"/>
      <w:r w:rsidRPr="00E6002F">
        <w:rPr>
          <w:rFonts w:ascii="Helvetica" w:eastAsia="Times New Roman" w:hAnsi="Helvetica" w:cs="Helvetica"/>
          <w:color w:val="2D3B45"/>
          <w:sz w:val="24"/>
          <w:szCs w:val="24"/>
        </w:rPr>
        <w:t>, S. (2013). </w:t>
      </w:r>
      <w:r w:rsidRPr="00E6002F">
        <w:rPr>
          <w:rFonts w:ascii="Helvetica" w:eastAsia="Times New Roman" w:hAnsi="Helvetica" w:cs="Helvetica"/>
          <w:i/>
          <w:iCs/>
          <w:color w:val="2D3B45"/>
          <w:sz w:val="24"/>
          <w:szCs w:val="24"/>
        </w:rPr>
        <w:t xml:space="preserve">The </w:t>
      </w:r>
      <w:proofErr w:type="spellStart"/>
      <w:r w:rsidRPr="00E6002F">
        <w:rPr>
          <w:rFonts w:ascii="Helvetica" w:eastAsia="Times New Roman" w:hAnsi="Helvetica" w:cs="Helvetica"/>
          <w:i/>
          <w:iCs/>
          <w:color w:val="2D3B45"/>
          <w:sz w:val="24"/>
          <w:szCs w:val="24"/>
        </w:rPr>
        <w:t>zen</w:t>
      </w:r>
      <w:proofErr w:type="spellEnd"/>
      <w:r w:rsidRPr="00E6002F">
        <w:rPr>
          <w:rFonts w:ascii="Helvetica" w:eastAsia="Times New Roman" w:hAnsi="Helvetica" w:cs="Helvetica"/>
          <w:i/>
          <w:iCs/>
          <w:color w:val="2D3B45"/>
          <w:sz w:val="24"/>
          <w:szCs w:val="24"/>
        </w:rPr>
        <w:t xml:space="preserve"> of social marketing</w:t>
      </w:r>
      <w:r w:rsidRPr="00E6002F">
        <w:rPr>
          <w:rFonts w:ascii="Helvetica" w:eastAsia="Times New Roman" w:hAnsi="Helvetica" w:cs="Helvetica"/>
          <w:color w:val="2D3B45"/>
          <w:sz w:val="24"/>
          <w:szCs w:val="24"/>
        </w:rPr>
        <w:t xml:space="preserve">. Dallas, TX: </w:t>
      </w:r>
      <w:proofErr w:type="spellStart"/>
      <w:r w:rsidRPr="00E6002F">
        <w:rPr>
          <w:rFonts w:ascii="Helvetica" w:eastAsia="Times New Roman" w:hAnsi="Helvetica" w:cs="Helvetica"/>
          <w:color w:val="2D3B45"/>
          <w:sz w:val="24"/>
          <w:szCs w:val="24"/>
        </w:rPr>
        <w:t>BenBella</w:t>
      </w:r>
      <w:proofErr w:type="spellEnd"/>
      <w:r w:rsidRPr="00E6002F">
        <w:rPr>
          <w:rFonts w:ascii="Helvetica" w:eastAsia="Times New Roman" w:hAnsi="Helvetica" w:cs="Helvetica"/>
          <w:color w:val="2D3B45"/>
          <w:sz w:val="24"/>
          <w:szCs w:val="24"/>
        </w:rPr>
        <w:t xml:space="preserve"> Books.</w:t>
      </w:r>
    </w:p>
    <w:p w:rsidR="00E6002F" w:rsidRP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proofErr w:type="spellStart"/>
      <w:r w:rsidRPr="00E6002F">
        <w:rPr>
          <w:rFonts w:ascii="Helvetica" w:eastAsia="Times New Roman" w:hAnsi="Helvetica" w:cs="Helvetica"/>
          <w:color w:val="2D3B45"/>
          <w:sz w:val="24"/>
          <w:szCs w:val="24"/>
        </w:rPr>
        <w:t>Kozinets</w:t>
      </w:r>
      <w:proofErr w:type="spellEnd"/>
      <w:r w:rsidRPr="00E6002F">
        <w:rPr>
          <w:rFonts w:ascii="Helvetica" w:eastAsia="Times New Roman" w:hAnsi="Helvetica" w:cs="Helvetica"/>
          <w:color w:val="2D3B45"/>
          <w:sz w:val="24"/>
          <w:szCs w:val="24"/>
        </w:rPr>
        <w:t xml:space="preserve">, R. V. (2002, February). The field behind the screen: Using </w:t>
      </w:r>
      <w:proofErr w:type="spellStart"/>
      <w:r w:rsidRPr="00E6002F">
        <w:rPr>
          <w:rFonts w:ascii="Helvetica" w:eastAsia="Times New Roman" w:hAnsi="Helvetica" w:cs="Helvetica"/>
          <w:color w:val="2D3B45"/>
          <w:sz w:val="24"/>
          <w:szCs w:val="24"/>
        </w:rPr>
        <w:t>netnography</w:t>
      </w:r>
      <w:proofErr w:type="spellEnd"/>
      <w:r w:rsidRPr="00E6002F">
        <w:rPr>
          <w:rFonts w:ascii="Helvetica" w:eastAsia="Times New Roman" w:hAnsi="Helvetica" w:cs="Helvetica"/>
          <w:color w:val="2D3B45"/>
          <w:sz w:val="24"/>
          <w:szCs w:val="24"/>
        </w:rPr>
        <w:t xml:space="preserve"> for marketing research in online communities. </w:t>
      </w:r>
      <w:r w:rsidRPr="00E6002F">
        <w:rPr>
          <w:rFonts w:ascii="Helvetica" w:eastAsia="Times New Roman" w:hAnsi="Helvetica" w:cs="Helvetica"/>
          <w:i/>
          <w:iCs/>
          <w:color w:val="2D3B45"/>
          <w:sz w:val="24"/>
          <w:szCs w:val="24"/>
        </w:rPr>
        <w:t>Journal of Marketing Research</w:t>
      </w:r>
      <w:r w:rsidRPr="00E6002F">
        <w:rPr>
          <w:rFonts w:ascii="Helvetica" w:eastAsia="Times New Roman" w:hAnsi="Helvetica" w:cs="Helvetica"/>
          <w:color w:val="2D3B45"/>
          <w:sz w:val="24"/>
          <w:szCs w:val="24"/>
        </w:rPr>
        <w:t>, 39, 61-72.</w:t>
      </w:r>
    </w:p>
    <w:p w:rsidR="00E6002F" w:rsidRP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lastRenderedPageBreak/>
        <w:t>Ogden, J. R., &amp; Ogden, D. T. (2014). </w:t>
      </w:r>
      <w:r w:rsidRPr="00E6002F">
        <w:rPr>
          <w:rFonts w:ascii="Helvetica" w:eastAsia="Times New Roman" w:hAnsi="Helvetica" w:cs="Helvetica"/>
          <w:i/>
          <w:iCs/>
          <w:color w:val="2D3B45"/>
          <w:sz w:val="24"/>
          <w:szCs w:val="24"/>
        </w:rPr>
        <w:t>Utilizing a strategic marketing approach to managing marketing communications</w:t>
      </w:r>
      <w:r w:rsidRPr="00E6002F">
        <w:rPr>
          <w:rFonts w:ascii="Helvetica" w:eastAsia="Times New Roman" w:hAnsi="Helvetica" w:cs="Helvetica"/>
          <w:color w:val="2D3B45"/>
          <w:sz w:val="24"/>
          <w:szCs w:val="24"/>
        </w:rPr>
        <w:t>. San Diego, CA: Bridgepoint Education.</w:t>
      </w:r>
    </w:p>
    <w:p w:rsid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proofErr w:type="spellStart"/>
      <w:r w:rsidRPr="00E6002F">
        <w:rPr>
          <w:rFonts w:ascii="Helvetica" w:eastAsia="Times New Roman" w:hAnsi="Helvetica" w:cs="Helvetica"/>
          <w:color w:val="2D3B45"/>
          <w:sz w:val="24"/>
          <w:szCs w:val="24"/>
        </w:rPr>
        <w:t>Qualman</w:t>
      </w:r>
      <w:proofErr w:type="spellEnd"/>
      <w:r w:rsidRPr="00E6002F">
        <w:rPr>
          <w:rFonts w:ascii="Helvetica" w:eastAsia="Times New Roman" w:hAnsi="Helvetica" w:cs="Helvetica"/>
          <w:color w:val="2D3B45"/>
          <w:sz w:val="24"/>
          <w:szCs w:val="24"/>
        </w:rPr>
        <w:t>, E. (2013). </w:t>
      </w:r>
      <w:proofErr w:type="spellStart"/>
      <w:r w:rsidRPr="00E6002F">
        <w:rPr>
          <w:rFonts w:ascii="Helvetica" w:eastAsia="Times New Roman" w:hAnsi="Helvetica" w:cs="Helvetica"/>
          <w:i/>
          <w:iCs/>
          <w:color w:val="2D3B45"/>
          <w:sz w:val="24"/>
          <w:szCs w:val="24"/>
        </w:rPr>
        <w:t>Socialnomics</w:t>
      </w:r>
      <w:proofErr w:type="spellEnd"/>
      <w:r w:rsidRPr="00E6002F">
        <w:rPr>
          <w:rFonts w:ascii="Helvetica" w:eastAsia="Times New Roman" w:hAnsi="Helvetica" w:cs="Helvetica"/>
          <w:color w:val="2D3B45"/>
          <w:sz w:val="24"/>
          <w:szCs w:val="24"/>
        </w:rPr>
        <w:t>. Hoboken, NJ: John Wiley &amp; Sons.</w:t>
      </w:r>
    </w:p>
    <w:p w:rsid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p>
    <w:p w:rsidR="00E6002F" w:rsidRPr="00E6002F" w:rsidRDefault="00E6002F" w:rsidP="00E6002F">
      <w:pPr>
        <w:shd w:val="clear" w:color="auto" w:fill="FFFFFF"/>
        <w:spacing w:before="90" w:after="90" w:line="240" w:lineRule="auto"/>
        <w:outlineLvl w:val="1"/>
        <w:rPr>
          <w:rFonts w:ascii="Helvetica" w:eastAsia="Times New Roman" w:hAnsi="Helvetica" w:cs="Helvetica"/>
          <w:color w:val="002664"/>
          <w:sz w:val="43"/>
          <w:szCs w:val="43"/>
        </w:rPr>
      </w:pPr>
      <w:r w:rsidRPr="00E6002F">
        <w:rPr>
          <w:rFonts w:ascii="Helvetica" w:eastAsia="Times New Roman" w:hAnsi="Helvetica" w:cs="Helvetica"/>
          <w:color w:val="002664"/>
          <w:sz w:val="43"/>
          <w:szCs w:val="43"/>
        </w:rPr>
        <w:t>Week Six Lecture</w:t>
      </w:r>
      <w:r w:rsidRPr="00E6002F">
        <w:rPr>
          <w:rFonts w:ascii="Helvetica" w:eastAsia="Times New Roman" w:hAnsi="Helvetica" w:cs="Helvetica"/>
          <w:b/>
          <w:bCs/>
          <w:color w:val="002664"/>
          <w:sz w:val="27"/>
          <w:szCs w:val="27"/>
        </w:rPr>
        <w:br/>
      </w:r>
      <w:r w:rsidRPr="00E6002F">
        <w:rPr>
          <w:rFonts w:ascii="Helvetica" w:eastAsia="Times New Roman" w:hAnsi="Helvetica" w:cs="Helvetica"/>
          <w:b/>
          <w:bCs/>
          <w:noProof/>
          <w:color w:val="002664"/>
          <w:sz w:val="27"/>
          <w:szCs w:val="27"/>
        </w:rPr>
        <mc:AlternateContent>
          <mc:Choice Requires="wps">
            <w:drawing>
              <wp:inline distT="0" distB="0" distL="0" distR="0" wp14:anchorId="4425F7C3" wp14:editId="2F317105">
                <wp:extent cx="4457700" cy="3382645"/>
                <wp:effectExtent l="0" t="0" r="0" b="0"/>
                <wp:docPr id="6" name="AutoShape 6" descr="OMM615- Week 6, Lecture, Pic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57700" cy="338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5BC09A" id="AutoShape 6" o:spid="_x0000_s1026" alt="OMM615- Week 6, Lecture, Pic 2" style="width:351pt;height:26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" filled="f" stroked="f">
                <o:lock v:ext="edit" aspectratio="t"/>
                <w10:anchorlock/>
              </v:rect>
            </w:pict>
          </mc:Fallback>
        </mc:AlternateContent>
      </w:r>
      <w:r w:rsidRPr="00E6002F">
        <w:rPr>
          <w:rFonts w:ascii="Helvetica" w:eastAsia="Times New Roman" w:hAnsi="Helvetica" w:cs="Helvetica"/>
          <w:b/>
          <w:bCs/>
          <w:color w:val="002664"/>
          <w:sz w:val="27"/>
          <w:szCs w:val="27"/>
        </w:rPr>
        <w:t> </w:t>
      </w:r>
      <w:r w:rsidRPr="00E6002F">
        <w:rPr>
          <w:rFonts w:ascii="Helvetica" w:eastAsia="Times New Roman" w:hAnsi="Helvetica" w:cs="Helvetica"/>
          <w:b/>
          <w:bCs/>
          <w:color w:val="002664"/>
          <w:sz w:val="27"/>
          <w:szCs w:val="27"/>
        </w:rPr>
        <w:br/>
        <w:t>Public Relations</w:t>
      </w:r>
    </w:p>
    <w:p w:rsidR="00E6002F" w:rsidRPr="00E6002F" w:rsidRDefault="00E6002F" w:rsidP="00E6002F">
      <w:pPr>
        <w:shd w:val="clear" w:color="auto" w:fill="FFFFFF"/>
        <w:spacing w:before="180" w:after="18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Welcome to the world of public relations! Just what is public relations? Is it advertising? Is it marketing? Is it community activities or crisis management? What do public relations professionals do? Has anyone known a PR professional?  Exposure to this individual will reveal a flurry of unending energy and enthusiasm. One of the most important skills of this individual is the ability to develop relationships and contacts with every kind of person. A PR professional can call a CEO and have his or her phone call returned! In addition, a PR professional must possess superior writing skills as well as verbal communication skills. Could this be why Ashford faculty members hold high, rigorous standards for writing?</w:t>
      </w:r>
      <w:r w:rsidRPr="00E6002F">
        <w:rPr>
          <w:rFonts w:ascii="Helvetica" w:eastAsia="Times New Roman" w:hAnsi="Helvetica" w:cs="Helvetica"/>
          <w:color w:val="2D3B45"/>
          <w:sz w:val="24"/>
          <w:szCs w:val="24"/>
        </w:rPr>
        <w:br/>
      </w:r>
      <w:r w:rsidRPr="00E6002F">
        <w:rPr>
          <w:rFonts w:ascii="Helvetica" w:eastAsia="Times New Roman" w:hAnsi="Helvetica" w:cs="Helvetica"/>
          <w:color w:val="2D3B45"/>
          <w:sz w:val="24"/>
          <w:szCs w:val="24"/>
        </w:rPr>
        <w:br/>
        <w:t xml:space="preserve">According to the Public Relations Society of America, public relations professionals communicate with the external publics of an organization. Is this the same as marketing or sales? No! According to Cameron, Wilcox, </w:t>
      </w:r>
      <w:proofErr w:type="spellStart"/>
      <w:r w:rsidRPr="00E6002F">
        <w:rPr>
          <w:rFonts w:ascii="Helvetica" w:eastAsia="Times New Roman" w:hAnsi="Helvetica" w:cs="Helvetica"/>
          <w:color w:val="2D3B45"/>
          <w:sz w:val="24"/>
          <w:szCs w:val="24"/>
        </w:rPr>
        <w:t>Reber</w:t>
      </w:r>
      <w:proofErr w:type="spellEnd"/>
      <w:r w:rsidRPr="00E6002F">
        <w:rPr>
          <w:rFonts w:ascii="Helvetica" w:eastAsia="Times New Roman" w:hAnsi="Helvetica" w:cs="Helvetica"/>
          <w:color w:val="2D3B45"/>
          <w:sz w:val="24"/>
          <w:szCs w:val="24"/>
        </w:rPr>
        <w:t xml:space="preserve">, and Shin (2008), sales is a function of marketing. Sales is focused on an organization’s customers and selling the products of the organization. The objective of sales is to increase market share and profitability. Ogden &amp; Ogden discuss three differences between public relations and advertising: since the organization does not pay for PR, it cannot control the message; </w:t>
      </w:r>
      <w:r w:rsidRPr="00E6002F">
        <w:rPr>
          <w:rFonts w:ascii="Helvetica" w:eastAsia="Times New Roman" w:hAnsi="Helvetica" w:cs="Helvetica"/>
          <w:color w:val="2D3B45"/>
          <w:sz w:val="24"/>
          <w:szCs w:val="24"/>
        </w:rPr>
        <w:lastRenderedPageBreak/>
        <w:t>PR may not always be positive; and the third difference is the public tends to believe the information from PR is from a trusted and reliable resource (Ogden &amp; Ogden, 2014). </w:t>
      </w:r>
      <w:r w:rsidRPr="00E6002F">
        <w:rPr>
          <w:rFonts w:ascii="Helvetica" w:eastAsia="Times New Roman" w:hAnsi="Helvetica" w:cs="Helvetica"/>
          <w:color w:val="2D3B45"/>
          <w:sz w:val="24"/>
          <w:szCs w:val="24"/>
        </w:rPr>
        <w:br/>
      </w:r>
      <w:r w:rsidRPr="00E6002F">
        <w:rPr>
          <w:rFonts w:ascii="Helvetica" w:eastAsia="Times New Roman" w:hAnsi="Helvetica" w:cs="Helvetica"/>
          <w:color w:val="2D3B45"/>
          <w:sz w:val="24"/>
          <w:szCs w:val="24"/>
        </w:rPr>
        <w:br/>
        <w:t>Public relations is focused on building relationships and implementing communications strategies that will build goodwill for the organization. Public relations is what we see when organizations are working on Habitat for Humanity or the Salvation Army bell ringer or the Toys for Tots campaigns. Public relations' only focus is to build a positive relationship and create goodwill with its publics. PR never thinks of sales or market share or profitability.</w:t>
      </w:r>
    </w:p>
    <w:p w:rsidR="00E6002F" w:rsidRPr="00E6002F" w:rsidRDefault="00E6002F" w:rsidP="00E6002F">
      <w:pPr>
        <w:shd w:val="clear" w:color="auto" w:fill="FFFFFF"/>
        <w:spacing w:before="180" w:after="18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One important function of the public relations professional is to be the liaison between its publics and the organization in times of an emergency, conflict or crisis. Did you know there are four stages of the conflict cycle? Many organizations in our current economic downturn are experiencing layoffs, job cuts, and wage reductions. It is the PR professional's job to "spin" what is typically viewed as a negative into something positive.</w:t>
      </w:r>
    </w:p>
    <w:p w:rsidR="00E6002F" w:rsidRPr="00E6002F" w:rsidRDefault="00E6002F" w:rsidP="00E6002F">
      <w:pPr>
        <w:shd w:val="clear" w:color="auto" w:fill="FFFFFF"/>
        <w:spacing w:after="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Crisis management is another area of responsibility for a PR professional. A crisis is something that interferes with the normal business operation. Spilling oil into the Gulf of Mexico was clearly a crisis. Do you remember who the organization used as their initial spokesperson? British Petroleum (BP) had their CEO, Tony Hayward, in front of the cameras to reassure the public all measures were being implemented to restore the surrounding environment from the damage of the oil spill. Mr. Hayward also told the public their vessel's leak had been contained when that was not the case. What was the public reaction? Outrage! Vehement outrage and an insistence on containing the oil leaking into the Gulf of Mexico. As you may have read in the news, Mr. Hayward violated just about every PR rule and was replaced. For more information, click </w:t>
      </w:r>
      <w:hyperlink r:id="rId10" w:tgtFrame="_blank" w:history="1">
        <w:r w:rsidRPr="00E6002F">
          <w:rPr>
            <w:rFonts w:ascii="Helvetica" w:eastAsia="Times New Roman" w:hAnsi="Helvetica" w:cs="Helvetica"/>
            <w:color w:val="0000FF"/>
            <w:sz w:val="24"/>
            <w:szCs w:val="24"/>
            <w:u w:val="single"/>
          </w:rPr>
          <w:t>http://www.deepwaterhorizonsettlements.com/</w:t>
        </w:r>
        <w:r w:rsidRPr="00E6002F">
          <w:rPr>
            <w:rFonts w:ascii="Helvetica" w:eastAsia="Times New Roman" w:hAnsi="Helvetica" w:cs="Helvetica"/>
            <w:color w:val="0000FF"/>
            <w:sz w:val="24"/>
            <w:szCs w:val="24"/>
            <w:u w:val="single"/>
            <w:bdr w:val="none" w:sz="0" w:space="0" w:color="auto" w:frame="1"/>
          </w:rPr>
          <w:t> (Links to an external site.)Links to an external site.</w:t>
        </w:r>
      </w:hyperlink>
      <w:r w:rsidRPr="00E6002F">
        <w:rPr>
          <w:rFonts w:ascii="Helvetica" w:eastAsia="Times New Roman" w:hAnsi="Helvetica" w:cs="Helvetica"/>
          <w:color w:val="2D3B45"/>
          <w:sz w:val="24"/>
          <w:szCs w:val="24"/>
        </w:rPr>
        <w:t> to see the final outcome and BP's legal responsibility.</w:t>
      </w:r>
    </w:p>
    <w:p w:rsidR="00E6002F" w:rsidRPr="00E6002F" w:rsidRDefault="00E6002F" w:rsidP="00E6002F">
      <w:pPr>
        <w:shd w:val="clear" w:color="auto" w:fill="FFFFFF"/>
        <w:spacing w:before="180" w:after="18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Celebrities whose names have become their brand also hire a PR professional. Think of celebrities such as Tiger Woods or Kobe Bryant, for example, who have had negative publicity. How have their managers handled the crisis and tried to rebuild the positive brand image of the athletes? Has either athlete lost endorsement contracts as a result of negative publicity? Who is a recent celebrity in the news trying to rebuild a brand? The world of PR can be a fascinating glimpse into what is happening behind the scenes. Should a public relations policy be made in the middle of a crisis? Of course not . Organizations should have protocols and PR releases already on file that can be implemented at a moment's notice.</w:t>
      </w:r>
      <w:r w:rsidRPr="00E6002F">
        <w:rPr>
          <w:rFonts w:ascii="Helvetica" w:eastAsia="Times New Roman" w:hAnsi="Helvetica" w:cs="Helvetica"/>
          <w:color w:val="2D3B45"/>
          <w:sz w:val="24"/>
          <w:szCs w:val="24"/>
        </w:rPr>
        <w:br/>
      </w:r>
      <w:r w:rsidRPr="00E6002F">
        <w:rPr>
          <w:rFonts w:ascii="Helvetica" w:eastAsia="Times New Roman" w:hAnsi="Helvetica" w:cs="Helvetica"/>
          <w:color w:val="2D3B45"/>
          <w:sz w:val="27"/>
          <w:szCs w:val="27"/>
        </w:rPr>
        <w:br/>
      </w:r>
      <w:r w:rsidRPr="00E6002F">
        <w:rPr>
          <w:rFonts w:ascii="Helvetica" w:eastAsia="Times New Roman" w:hAnsi="Helvetica" w:cs="Helvetica"/>
          <w:b/>
          <w:bCs/>
          <w:i/>
          <w:iCs/>
          <w:color w:val="2D3B45"/>
          <w:sz w:val="27"/>
          <w:szCs w:val="27"/>
        </w:rPr>
        <w:t>Forbes School of Business Faculty</w:t>
      </w:r>
    </w:p>
    <w:p w:rsidR="00E6002F" w:rsidRPr="00E6002F" w:rsidRDefault="00E6002F" w:rsidP="00E6002F">
      <w:pPr>
        <w:shd w:val="clear" w:color="auto" w:fill="FFFFFF"/>
        <w:spacing w:before="180" w:after="180" w:line="240" w:lineRule="auto"/>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References:</w:t>
      </w:r>
    </w:p>
    <w:p w:rsidR="00E6002F" w:rsidRP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t xml:space="preserve">Cameron, G. T., Wilcox, D. L., </w:t>
      </w:r>
      <w:proofErr w:type="spellStart"/>
      <w:r w:rsidRPr="00E6002F">
        <w:rPr>
          <w:rFonts w:ascii="Helvetica" w:eastAsia="Times New Roman" w:hAnsi="Helvetica" w:cs="Helvetica"/>
          <w:color w:val="2D3B45"/>
          <w:sz w:val="24"/>
          <w:szCs w:val="24"/>
        </w:rPr>
        <w:t>Reber</w:t>
      </w:r>
      <w:proofErr w:type="spellEnd"/>
      <w:r w:rsidRPr="00E6002F">
        <w:rPr>
          <w:rFonts w:ascii="Helvetica" w:eastAsia="Times New Roman" w:hAnsi="Helvetica" w:cs="Helvetica"/>
          <w:color w:val="2D3B45"/>
          <w:sz w:val="24"/>
          <w:szCs w:val="24"/>
        </w:rPr>
        <w:t>, B. H., &amp; Shin, J. (2008). </w:t>
      </w:r>
      <w:r w:rsidRPr="00E6002F">
        <w:rPr>
          <w:rFonts w:ascii="Helvetica" w:eastAsia="Times New Roman" w:hAnsi="Helvetica" w:cs="Helvetica"/>
          <w:i/>
          <w:iCs/>
          <w:color w:val="2D3B45"/>
          <w:sz w:val="24"/>
          <w:szCs w:val="24"/>
        </w:rPr>
        <w:t>Public relations today: Managing competition and conflict</w:t>
      </w:r>
      <w:r w:rsidRPr="00E6002F">
        <w:rPr>
          <w:rFonts w:ascii="Helvetica" w:eastAsia="Times New Roman" w:hAnsi="Helvetica" w:cs="Helvetica"/>
          <w:color w:val="2D3B45"/>
          <w:sz w:val="24"/>
          <w:szCs w:val="24"/>
        </w:rPr>
        <w:t>. Boston, MA: Pearson Education, Inc.</w:t>
      </w:r>
    </w:p>
    <w:p w:rsidR="00E6002F" w:rsidRP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r w:rsidRPr="00E6002F">
        <w:rPr>
          <w:rFonts w:ascii="Helvetica" w:eastAsia="Times New Roman" w:hAnsi="Helvetica" w:cs="Helvetica"/>
          <w:color w:val="2D3B45"/>
          <w:sz w:val="24"/>
          <w:szCs w:val="24"/>
        </w:rPr>
        <w:lastRenderedPageBreak/>
        <w:t>Ogden, J. R., &amp; Ogden, D. T. (2014). Utilizing a strategic marketing approach to managing marketing communications. San Diego, CA: Bridgepoint Education, Inc.</w:t>
      </w:r>
    </w:p>
    <w:p w:rsidR="00E6002F" w:rsidRP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proofErr w:type="spellStart"/>
      <w:r w:rsidRPr="00E6002F">
        <w:rPr>
          <w:rFonts w:ascii="Helvetica" w:eastAsia="Times New Roman" w:hAnsi="Helvetica" w:cs="Helvetica"/>
          <w:color w:val="2D3B45"/>
          <w:sz w:val="24"/>
          <w:szCs w:val="24"/>
        </w:rPr>
        <w:t>Qualman</w:t>
      </w:r>
      <w:proofErr w:type="spellEnd"/>
      <w:r w:rsidRPr="00E6002F">
        <w:rPr>
          <w:rFonts w:ascii="Helvetica" w:eastAsia="Times New Roman" w:hAnsi="Helvetica" w:cs="Helvetica"/>
          <w:color w:val="2D3B45"/>
          <w:sz w:val="24"/>
          <w:szCs w:val="24"/>
        </w:rPr>
        <w:t>, E. (2013). </w:t>
      </w:r>
      <w:proofErr w:type="spellStart"/>
      <w:r w:rsidRPr="00E6002F">
        <w:rPr>
          <w:rFonts w:ascii="Helvetica" w:eastAsia="Times New Roman" w:hAnsi="Helvetica" w:cs="Helvetica"/>
          <w:i/>
          <w:iCs/>
          <w:color w:val="2D3B45"/>
          <w:sz w:val="24"/>
          <w:szCs w:val="24"/>
        </w:rPr>
        <w:t>Socialnomics</w:t>
      </w:r>
      <w:proofErr w:type="spellEnd"/>
      <w:r w:rsidRPr="00E6002F">
        <w:rPr>
          <w:rFonts w:ascii="Helvetica" w:eastAsia="Times New Roman" w:hAnsi="Helvetica" w:cs="Helvetica"/>
          <w:color w:val="2D3B45"/>
          <w:sz w:val="24"/>
          <w:szCs w:val="24"/>
        </w:rPr>
        <w:t>. Hoboken, NJ: John Wiley &amp; Sons. </w:t>
      </w:r>
    </w:p>
    <w:p w:rsid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p>
    <w:p w:rsidR="00E6002F" w:rsidRPr="00E6002F" w:rsidRDefault="00E6002F" w:rsidP="00E6002F">
      <w:pPr>
        <w:shd w:val="clear" w:color="auto" w:fill="FFFFFF"/>
        <w:spacing w:before="180" w:after="180" w:line="240" w:lineRule="auto"/>
        <w:ind w:left="450" w:hanging="450"/>
        <w:rPr>
          <w:rFonts w:ascii="Helvetica" w:eastAsia="Times New Roman" w:hAnsi="Helvetica" w:cs="Helvetica"/>
          <w:color w:val="2D3B45"/>
          <w:sz w:val="24"/>
          <w:szCs w:val="24"/>
        </w:rPr>
      </w:pPr>
    </w:p>
    <w:p w:rsidR="00402311" w:rsidRPr="00D86376" w:rsidRDefault="00402311" w:rsidP="00D86376"/>
    <w:sectPr w:rsidR="00402311" w:rsidRPr="00D86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C4129"/>
    <w:multiLevelType w:val="multilevel"/>
    <w:tmpl w:val="153279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76"/>
    <w:rsid w:val="00402311"/>
    <w:rsid w:val="004757D3"/>
    <w:rsid w:val="00537650"/>
    <w:rsid w:val="009532B8"/>
    <w:rsid w:val="00D86376"/>
    <w:rsid w:val="00E60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B026F-0E07-4005-A0C9-CC3BE382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868266">
      <w:bodyDiv w:val="1"/>
      <w:marLeft w:val="0"/>
      <w:marRight w:val="0"/>
      <w:marTop w:val="0"/>
      <w:marBottom w:val="0"/>
      <w:divBdr>
        <w:top w:val="none" w:sz="0" w:space="0" w:color="auto"/>
        <w:left w:val="none" w:sz="0" w:space="0" w:color="auto"/>
        <w:bottom w:val="none" w:sz="0" w:space="0" w:color="auto"/>
        <w:right w:val="none" w:sz="0" w:space="0" w:color="auto"/>
      </w:divBdr>
      <w:divsChild>
        <w:div w:id="2139253885">
          <w:marLeft w:val="0"/>
          <w:marRight w:val="0"/>
          <w:marTop w:val="0"/>
          <w:marBottom w:val="0"/>
          <w:divBdr>
            <w:top w:val="none" w:sz="0" w:space="0" w:color="auto"/>
            <w:left w:val="none" w:sz="0" w:space="0" w:color="auto"/>
            <w:bottom w:val="none" w:sz="0" w:space="0" w:color="auto"/>
            <w:right w:val="none" w:sz="0" w:space="0" w:color="auto"/>
          </w:divBdr>
          <w:divsChild>
            <w:div w:id="7007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3660">
      <w:bodyDiv w:val="1"/>
      <w:marLeft w:val="0"/>
      <w:marRight w:val="0"/>
      <w:marTop w:val="0"/>
      <w:marBottom w:val="0"/>
      <w:divBdr>
        <w:top w:val="none" w:sz="0" w:space="0" w:color="auto"/>
        <w:left w:val="none" w:sz="0" w:space="0" w:color="auto"/>
        <w:bottom w:val="none" w:sz="0" w:space="0" w:color="auto"/>
        <w:right w:val="none" w:sz="0" w:space="0" w:color="auto"/>
      </w:divBdr>
    </w:div>
    <w:div w:id="1376656503">
      <w:bodyDiv w:val="1"/>
      <w:marLeft w:val="0"/>
      <w:marRight w:val="0"/>
      <w:marTop w:val="0"/>
      <w:marBottom w:val="0"/>
      <w:divBdr>
        <w:top w:val="none" w:sz="0" w:space="0" w:color="auto"/>
        <w:left w:val="none" w:sz="0" w:space="0" w:color="auto"/>
        <w:bottom w:val="none" w:sz="0" w:space="0" w:color="auto"/>
        <w:right w:val="none" w:sz="0" w:space="0" w:color="auto"/>
      </w:divBdr>
      <w:divsChild>
        <w:div w:id="469438724">
          <w:marLeft w:val="0"/>
          <w:marRight w:val="0"/>
          <w:marTop w:val="0"/>
          <w:marBottom w:val="0"/>
          <w:divBdr>
            <w:top w:val="none" w:sz="0" w:space="0" w:color="auto"/>
            <w:left w:val="none" w:sz="0" w:space="0" w:color="auto"/>
            <w:bottom w:val="none" w:sz="0" w:space="0" w:color="auto"/>
            <w:right w:val="none" w:sz="0" w:space="0" w:color="auto"/>
          </w:divBdr>
        </w:div>
      </w:divsChild>
    </w:div>
    <w:div w:id="1592351531">
      <w:bodyDiv w:val="1"/>
      <w:marLeft w:val="0"/>
      <w:marRight w:val="0"/>
      <w:marTop w:val="0"/>
      <w:marBottom w:val="0"/>
      <w:divBdr>
        <w:top w:val="none" w:sz="0" w:space="0" w:color="auto"/>
        <w:left w:val="none" w:sz="0" w:space="0" w:color="auto"/>
        <w:bottom w:val="none" w:sz="0" w:space="0" w:color="auto"/>
        <w:right w:val="none" w:sz="0" w:space="0" w:color="auto"/>
      </w:divBdr>
    </w:div>
    <w:div w:id="1619946095">
      <w:bodyDiv w:val="1"/>
      <w:marLeft w:val="0"/>
      <w:marRight w:val="0"/>
      <w:marTop w:val="0"/>
      <w:marBottom w:val="0"/>
      <w:divBdr>
        <w:top w:val="none" w:sz="0" w:space="0" w:color="auto"/>
        <w:left w:val="none" w:sz="0" w:space="0" w:color="auto"/>
        <w:bottom w:val="none" w:sz="0" w:space="0" w:color="auto"/>
        <w:right w:val="none" w:sz="0" w:space="0" w:color="auto"/>
      </w:divBdr>
      <w:divsChild>
        <w:div w:id="1098871465">
          <w:marLeft w:val="0"/>
          <w:marRight w:val="0"/>
          <w:marTop w:val="0"/>
          <w:marBottom w:val="0"/>
          <w:divBdr>
            <w:top w:val="none" w:sz="0" w:space="0" w:color="auto"/>
            <w:left w:val="none" w:sz="0" w:space="0" w:color="auto"/>
            <w:bottom w:val="none" w:sz="0" w:space="0" w:color="auto"/>
            <w:right w:val="none" w:sz="0" w:space="0" w:color="auto"/>
          </w:divBdr>
        </w:div>
      </w:divsChild>
    </w:div>
    <w:div w:id="1628505046">
      <w:bodyDiv w:val="1"/>
      <w:marLeft w:val="0"/>
      <w:marRight w:val="0"/>
      <w:marTop w:val="0"/>
      <w:marBottom w:val="0"/>
      <w:divBdr>
        <w:top w:val="none" w:sz="0" w:space="0" w:color="auto"/>
        <w:left w:val="none" w:sz="0" w:space="0" w:color="auto"/>
        <w:bottom w:val="none" w:sz="0" w:space="0" w:color="auto"/>
        <w:right w:val="none" w:sz="0" w:space="0" w:color="auto"/>
      </w:divBdr>
    </w:div>
    <w:div w:id="184624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rbusiness.azcentral.com/consumer-trade-promotions-marketing-strategies-2869.html" TargetMode="External"/><Relationship Id="rId3" Type="http://schemas.openxmlformats.org/officeDocument/2006/relationships/settings" Target="settings.xml"/><Relationship Id="rId7" Type="http://schemas.openxmlformats.org/officeDocument/2006/relationships/hyperlink" Target="http://yourbusiness.azcentral.com/consumer-trade-promotions-marketing-strategies-286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tu.be/j_DSa15hmKc" TargetMode="External"/><Relationship Id="rId11" Type="http://schemas.openxmlformats.org/officeDocument/2006/relationships/fontTable" Target="fontTable.xml"/><Relationship Id="rId5" Type="http://schemas.openxmlformats.org/officeDocument/2006/relationships/hyperlink" Target="http://youtu.be/j_DSa15hmKc" TargetMode="External"/><Relationship Id="rId10" Type="http://schemas.openxmlformats.org/officeDocument/2006/relationships/hyperlink" Target="http://www.deepwaterhorizonsettlements.com/" TargetMode="External"/><Relationship Id="rId4" Type="http://schemas.openxmlformats.org/officeDocument/2006/relationships/webSettings" Target="webSettings.xml"/><Relationship Id="rId9" Type="http://schemas.openxmlformats.org/officeDocument/2006/relationships/hyperlink" Target="http://www.forbes.com/sites/greatspeculations/2014/07/01/can-coach-rebuild-its-brand-image-with-new-promotional-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4650</Words>
  <Characters>26507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Glover, Kathie (CAI - Manheim Pennsylvania)</dc:creator>
  <cp:keywords/>
  <dc:description/>
  <cp:lastModifiedBy>augky</cp:lastModifiedBy>
  <cp:revision>2</cp:revision>
  <dcterms:created xsi:type="dcterms:W3CDTF">2018-06-23T04:53:00Z</dcterms:created>
  <dcterms:modified xsi:type="dcterms:W3CDTF">2018-06-23T04:53:00Z</dcterms:modified>
</cp:coreProperties>
</file>