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51644" w:rsidRDefault="001F50FD">
      <w:pPr>
        <w:jc w:val="center"/>
      </w:pPr>
      <w:bookmarkStart w:id="0" w:name="h.gjdgxs" w:colFirst="0" w:colLast="0"/>
      <w:bookmarkStart w:id="1" w:name="_GoBack"/>
      <w:bookmarkEnd w:id="0"/>
      <w:bookmarkEnd w:id="1"/>
      <w:r>
        <w:rPr>
          <w:noProof/>
        </w:rPr>
        <w:drawing>
          <wp:inline distT="0" distB="0" distL="0" distR="0">
            <wp:extent cx="1399525" cy="446559"/>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9" cstate="print"/>
                    <a:srcRect/>
                    <a:stretch>
                      <a:fillRect/>
                    </a:stretch>
                  </pic:blipFill>
                  <pic:spPr>
                    <a:xfrm>
                      <a:off x="0" y="0"/>
                      <a:ext cx="1399525" cy="446559"/>
                    </a:xfrm>
                    <a:prstGeom prst="rect">
                      <a:avLst/>
                    </a:prstGeom>
                    <a:ln/>
                  </pic:spPr>
                </pic:pic>
              </a:graphicData>
            </a:graphic>
          </wp:inline>
        </w:drawing>
      </w:r>
    </w:p>
    <w:p w:rsidR="00751644" w:rsidRDefault="001F50FD">
      <w:pPr>
        <w:jc w:val="center"/>
      </w:pPr>
      <w:r>
        <w:rPr>
          <w:rFonts w:ascii="Arial" w:eastAsia="Arial" w:hAnsi="Arial" w:cs="Arial"/>
          <w:b/>
          <w:color w:val="4F81BD"/>
          <w:sz w:val="20"/>
        </w:rPr>
        <w:t>SCHOOL OF NURSING</w:t>
      </w:r>
    </w:p>
    <w:p w:rsidR="00751644" w:rsidRDefault="001F50FD">
      <w:pPr>
        <w:spacing w:after="0" w:line="240" w:lineRule="auto"/>
        <w:jc w:val="center"/>
      </w:pPr>
      <w:r>
        <w:rPr>
          <w:rFonts w:ascii="Arial" w:eastAsia="Arial" w:hAnsi="Arial" w:cs="Arial"/>
          <w:b/>
          <w:sz w:val="32"/>
        </w:rPr>
        <w:t>MN505: Unit 6 Assignment</w:t>
      </w:r>
    </w:p>
    <w:p w:rsidR="00751644" w:rsidRDefault="001F50FD">
      <w:pPr>
        <w:spacing w:after="60" w:line="240" w:lineRule="auto"/>
        <w:ind w:left="2160"/>
      </w:pPr>
      <w:r>
        <w:rPr>
          <w:rFonts w:ascii="Arial" w:eastAsia="Arial" w:hAnsi="Arial" w:cs="Arial"/>
          <w:color w:val="3366FF"/>
          <w:sz w:val="18"/>
        </w:rPr>
        <w:tab/>
      </w:r>
      <w:r>
        <w:rPr>
          <w:rFonts w:ascii="Arial" w:eastAsia="Arial" w:hAnsi="Arial" w:cs="Arial"/>
          <w:color w:val="3366FF"/>
          <w:sz w:val="18"/>
        </w:rPr>
        <w:tab/>
      </w:r>
      <w:r>
        <w:rPr>
          <w:rFonts w:ascii="Arial" w:eastAsia="Arial" w:hAnsi="Arial" w:cs="Arial"/>
          <w:color w:val="3366FF"/>
        </w:rPr>
        <w:tab/>
      </w:r>
      <w:r>
        <w:rPr>
          <w:rFonts w:ascii="Arial" w:eastAsia="Arial" w:hAnsi="Arial" w:cs="Arial"/>
          <w:color w:val="3366FF"/>
        </w:rPr>
        <w:tab/>
      </w:r>
      <w:r>
        <w:rPr>
          <w:rFonts w:ascii="Arial" w:eastAsia="Arial" w:hAnsi="Arial" w:cs="Arial"/>
          <w:color w:val="3366FF"/>
        </w:rPr>
        <w:tab/>
      </w:r>
      <w:r>
        <w:rPr>
          <w:rFonts w:ascii="Arial" w:eastAsia="Arial" w:hAnsi="Arial" w:cs="Arial"/>
          <w:color w:val="3366FF"/>
        </w:rPr>
        <w:tab/>
      </w:r>
      <w:r>
        <w:rPr>
          <w:rFonts w:ascii="Arial" w:eastAsia="Arial" w:hAnsi="Arial" w:cs="Arial"/>
          <w:color w:val="3366FF"/>
        </w:rPr>
        <w:tab/>
      </w:r>
      <w:r>
        <w:rPr>
          <w:rFonts w:ascii="Arial" w:eastAsia="Arial" w:hAnsi="Arial" w:cs="Arial"/>
          <w:color w:val="3366FF"/>
        </w:rPr>
        <w:tab/>
      </w:r>
      <w:r>
        <w:rPr>
          <w:rFonts w:ascii="Arial" w:eastAsia="Arial" w:hAnsi="Arial" w:cs="Arial"/>
          <w:color w:val="3366FF"/>
        </w:rPr>
        <w:tab/>
      </w:r>
      <w:r>
        <w:rPr>
          <w:rFonts w:ascii="Arial" w:eastAsia="Arial" w:hAnsi="Arial" w:cs="Arial"/>
          <w:color w:val="3366FF"/>
        </w:rPr>
        <w:tab/>
      </w:r>
    </w:p>
    <w:p w:rsidR="00751644" w:rsidRDefault="001F50FD">
      <w:pPr>
        <w:pStyle w:val="Heading1"/>
      </w:pPr>
      <w:r>
        <w:t>Health Statistics and Populations</w:t>
      </w:r>
    </w:p>
    <w:p w:rsidR="00751644" w:rsidRDefault="001F50FD">
      <w:pPr>
        <w:pStyle w:val="Heading2"/>
      </w:pPr>
      <w:bookmarkStart w:id="2" w:name="h.30j0zll" w:colFirst="0" w:colLast="0"/>
      <w:bookmarkEnd w:id="2"/>
      <w:r>
        <w:t>Directions</w:t>
      </w:r>
    </w:p>
    <w:p w:rsidR="00751644" w:rsidRDefault="001F50FD">
      <w:pPr>
        <w:spacing w:before="200"/>
      </w:pPr>
      <w:r>
        <w:rPr>
          <w:rFonts w:ascii="Arial" w:eastAsia="Arial" w:hAnsi="Arial" w:cs="Arial"/>
          <w:color w:val="010101"/>
          <w:sz w:val="24"/>
        </w:rPr>
        <w:t xml:space="preserve">This Assignment requires you to select 1) a population of interest (e.g. older adults, women of reproductive age) and 2) a health condition or event (e.g. hysterectomy, breastfeeding, unintended pregnancy), and then locate health statistics for your selections. Please search for data at the national, state, and local levels. Input your responses using a table similar to the one below. </w:t>
      </w:r>
    </w:p>
    <w:tbl>
      <w:tblPr>
        <w:tblStyle w:val="a"/>
        <w:tblW w:w="14629"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88"/>
        <w:gridCol w:w="9841"/>
      </w:tblGrid>
      <w:tr w:rsidR="00751644" w:rsidTr="002F543B">
        <w:tc>
          <w:tcPr>
            <w:tcW w:w="4788" w:type="dxa"/>
            <w:shd w:val="clear" w:color="auto" w:fill="8DB3E2"/>
          </w:tcPr>
          <w:p w:rsidR="00751644" w:rsidRDefault="001F50FD">
            <w:pPr>
              <w:spacing w:before="200"/>
              <w:contextualSpacing w:val="0"/>
            </w:pPr>
            <w:r>
              <w:rPr>
                <w:rFonts w:ascii="Arial" w:eastAsia="Arial" w:hAnsi="Arial" w:cs="Arial"/>
                <w:b/>
                <w:color w:val="010101"/>
                <w:sz w:val="24"/>
              </w:rPr>
              <w:t>Data Search Directions</w:t>
            </w:r>
          </w:p>
        </w:tc>
        <w:tc>
          <w:tcPr>
            <w:tcW w:w="9841" w:type="dxa"/>
            <w:shd w:val="clear" w:color="auto" w:fill="8DB3E2"/>
          </w:tcPr>
          <w:p w:rsidR="00751644" w:rsidRDefault="001F50FD">
            <w:pPr>
              <w:spacing w:before="200"/>
              <w:contextualSpacing w:val="0"/>
            </w:pPr>
            <w:r>
              <w:rPr>
                <w:rFonts w:ascii="Arial" w:eastAsia="Arial" w:hAnsi="Arial" w:cs="Arial"/>
                <w:b/>
                <w:color w:val="010101"/>
                <w:sz w:val="24"/>
              </w:rPr>
              <w:t>Summarize Your Findings</w:t>
            </w:r>
          </w:p>
        </w:tc>
      </w:tr>
      <w:tr w:rsidR="00751644" w:rsidTr="002F543B">
        <w:tc>
          <w:tcPr>
            <w:tcW w:w="4788" w:type="dxa"/>
          </w:tcPr>
          <w:p w:rsidR="00751644" w:rsidRDefault="001F50FD">
            <w:pPr>
              <w:spacing w:before="200"/>
              <w:contextualSpacing w:val="0"/>
            </w:pPr>
            <w:r>
              <w:rPr>
                <w:rFonts w:ascii="Arial" w:eastAsia="Arial" w:hAnsi="Arial" w:cs="Arial"/>
              </w:rPr>
              <w:t>Identify the population of interest and health condition/event to your practice. Specify how you define the population (e.g. age, gender, health status, etc.).</w:t>
            </w:r>
          </w:p>
        </w:tc>
        <w:tc>
          <w:tcPr>
            <w:tcW w:w="9841" w:type="dxa"/>
          </w:tcPr>
          <w:p w:rsidR="00751644" w:rsidRDefault="00751644">
            <w:pPr>
              <w:spacing w:before="200"/>
              <w:contextualSpacing w:val="0"/>
            </w:pPr>
          </w:p>
        </w:tc>
      </w:tr>
      <w:tr w:rsidR="00751644" w:rsidTr="002F543B">
        <w:tc>
          <w:tcPr>
            <w:tcW w:w="4788" w:type="dxa"/>
          </w:tcPr>
          <w:p w:rsidR="00751644" w:rsidRDefault="001F50FD">
            <w:pPr>
              <w:spacing w:before="200"/>
              <w:contextualSpacing w:val="0"/>
            </w:pPr>
            <w:r>
              <w:rPr>
                <w:rFonts w:ascii="Arial" w:eastAsia="Arial" w:hAnsi="Arial" w:cs="Arial"/>
              </w:rPr>
              <w:t>Summarize your search process. Specify what sources of health statistics were searched to find relevant health statistics.</w:t>
            </w:r>
          </w:p>
        </w:tc>
        <w:tc>
          <w:tcPr>
            <w:tcW w:w="9841" w:type="dxa"/>
          </w:tcPr>
          <w:p w:rsidR="00751644" w:rsidRDefault="00751644">
            <w:pPr>
              <w:spacing w:before="200"/>
              <w:contextualSpacing w:val="0"/>
            </w:pPr>
          </w:p>
        </w:tc>
      </w:tr>
      <w:tr w:rsidR="00751644" w:rsidTr="002F543B">
        <w:tc>
          <w:tcPr>
            <w:tcW w:w="4788" w:type="dxa"/>
          </w:tcPr>
          <w:p w:rsidR="00751644" w:rsidRDefault="001F50FD">
            <w:pPr>
              <w:spacing w:before="200"/>
              <w:contextualSpacing w:val="0"/>
            </w:pPr>
            <w:r>
              <w:rPr>
                <w:rFonts w:ascii="Arial" w:eastAsia="Arial" w:hAnsi="Arial" w:cs="Arial"/>
              </w:rPr>
              <w:t>Provide the health information obtained in the search.</w:t>
            </w:r>
          </w:p>
        </w:tc>
        <w:tc>
          <w:tcPr>
            <w:tcW w:w="9841" w:type="dxa"/>
          </w:tcPr>
          <w:p w:rsidR="00751644" w:rsidRDefault="00751644">
            <w:pPr>
              <w:spacing w:before="200"/>
              <w:contextualSpacing w:val="0"/>
            </w:pPr>
          </w:p>
        </w:tc>
      </w:tr>
      <w:tr w:rsidR="00751644" w:rsidTr="002F543B">
        <w:tc>
          <w:tcPr>
            <w:tcW w:w="4788" w:type="dxa"/>
          </w:tcPr>
          <w:p w:rsidR="00751644" w:rsidRDefault="001F50FD">
            <w:pPr>
              <w:spacing w:before="200"/>
              <w:contextualSpacing w:val="0"/>
            </w:pPr>
            <w:r>
              <w:rPr>
                <w:rFonts w:ascii="Arial" w:eastAsia="Arial" w:hAnsi="Arial" w:cs="Arial"/>
              </w:rPr>
              <w:t>Interpret your findings and determine if there is any evidence of health disparities based on the population examined.</w:t>
            </w:r>
          </w:p>
        </w:tc>
        <w:tc>
          <w:tcPr>
            <w:tcW w:w="9841" w:type="dxa"/>
          </w:tcPr>
          <w:p w:rsidR="00751644" w:rsidRDefault="00751644">
            <w:pPr>
              <w:spacing w:before="200"/>
              <w:contextualSpacing w:val="0"/>
            </w:pPr>
          </w:p>
        </w:tc>
      </w:tr>
    </w:tbl>
    <w:p w:rsidR="00751644" w:rsidRDefault="00751644">
      <w:pPr>
        <w:spacing w:before="200"/>
      </w:pPr>
    </w:p>
    <w:p w:rsidR="00751644" w:rsidRDefault="001F50FD">
      <w:pPr>
        <w:spacing w:before="200"/>
      </w:pPr>
      <w:r>
        <w:rPr>
          <w:rFonts w:ascii="Arial" w:eastAsia="Arial" w:hAnsi="Arial" w:cs="Arial"/>
          <w:b/>
          <w:sz w:val="24"/>
        </w:rPr>
        <w:lastRenderedPageBreak/>
        <w:t>DUE</w:t>
      </w:r>
      <w:r>
        <w:rPr>
          <w:rFonts w:ascii="Arial" w:eastAsia="Arial" w:hAnsi="Arial" w:cs="Arial"/>
          <w:sz w:val="24"/>
        </w:rPr>
        <w:t>: to Dropbox on end of Day 7 of Unit 6.</w:t>
      </w:r>
    </w:p>
    <w:p w:rsidR="00751644" w:rsidRDefault="00751644"/>
    <w:p w:rsidR="00751644" w:rsidRDefault="001F50FD">
      <w:r>
        <w:rPr>
          <w:rFonts w:ascii="Arial" w:eastAsia="Arial" w:hAnsi="Arial" w:cs="Arial"/>
          <w:b/>
          <w:sz w:val="24"/>
        </w:rPr>
        <w:lastRenderedPageBreak/>
        <w:t>To view the Grading Rubric for this Assignment, please visit the Grading Rubrics section of the Course Home.</w:t>
      </w:r>
    </w:p>
    <w:sectPr w:rsidR="00751644" w:rsidSect="002F543B">
      <w:headerReference w:type="default" r:id="rId10"/>
      <w:footerReference w:type="default" r:id="rId11"/>
      <w:pgSz w:w="15840" w:h="12240" w:orient="landscape"/>
      <w:pgMar w:top="720" w:right="720" w:bottom="720" w:left="720"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FE0" w:rsidRDefault="006E1FE0">
      <w:pPr>
        <w:spacing w:after="0" w:line="240" w:lineRule="auto"/>
      </w:pPr>
      <w:r>
        <w:separator/>
      </w:r>
    </w:p>
  </w:endnote>
  <w:endnote w:type="continuationSeparator" w:id="1">
    <w:p w:rsidR="006E1FE0" w:rsidRDefault="006E1F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44" w:rsidRDefault="00751644">
    <w:pPr>
      <w:tabs>
        <w:tab w:val="center" w:pos="4320"/>
        <w:tab w:val="right" w:pos="8640"/>
      </w:tabs>
      <w:spacing w:after="72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FE0" w:rsidRDefault="006E1FE0">
      <w:pPr>
        <w:spacing w:after="0" w:line="240" w:lineRule="auto"/>
      </w:pPr>
      <w:r>
        <w:separator/>
      </w:r>
    </w:p>
  </w:footnote>
  <w:footnote w:type="continuationSeparator" w:id="1">
    <w:p w:rsidR="006E1FE0" w:rsidRDefault="006E1F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44" w:rsidRDefault="001F50FD">
    <w:pPr>
      <w:tabs>
        <w:tab w:val="center" w:pos="4320"/>
        <w:tab w:val="right" w:pos="8640"/>
      </w:tabs>
      <w:spacing w:before="720" w:after="160"/>
    </w:pPr>
    <w:r>
      <w:rPr>
        <w:noProof/>
      </w:rPr>
      <w:drawing>
        <wp:inline distT="0" distB="0" distL="114300" distR="114300">
          <wp:extent cx="533400" cy="9258300"/>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a:srcRect/>
                  <a:stretch>
                    <a:fillRect/>
                  </a:stretch>
                </pic:blipFill>
                <pic:spPr>
                  <a:xfrm>
                    <a:off x="0" y="0"/>
                    <a:ext cx="533400" cy="9258300"/>
                  </a:xfrm>
                  <a:prstGeom prst="rect">
                    <a:avLst/>
                  </a:prstGeom>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751644"/>
    <w:rsid w:val="001A415A"/>
    <w:rsid w:val="001F50FD"/>
    <w:rsid w:val="002F543B"/>
    <w:rsid w:val="006E1FE0"/>
    <w:rsid w:val="006F05C9"/>
    <w:rsid w:val="00751644"/>
    <w:rsid w:val="00D45B04"/>
    <w:rsid w:val="00EF32DF"/>
    <w:rsid w:val="00F021EE"/>
    <w:rsid w:val="00F33B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32DF"/>
  </w:style>
  <w:style w:type="paragraph" w:styleId="Heading1">
    <w:name w:val="heading 1"/>
    <w:basedOn w:val="Normal"/>
    <w:next w:val="Normal"/>
    <w:rsid w:val="00EF32DF"/>
    <w:pPr>
      <w:keepNext/>
      <w:keepLines/>
      <w:spacing w:before="120" w:after="240"/>
      <w:outlineLvl w:val="0"/>
    </w:pPr>
    <w:rPr>
      <w:rFonts w:ascii="Cambria" w:eastAsia="Cambria" w:hAnsi="Cambria" w:cs="Cambria"/>
      <w:b/>
      <w:color w:val="366091"/>
      <w:sz w:val="28"/>
    </w:rPr>
  </w:style>
  <w:style w:type="paragraph" w:styleId="Heading2">
    <w:name w:val="heading 2"/>
    <w:basedOn w:val="Normal"/>
    <w:next w:val="Normal"/>
    <w:rsid w:val="00EF32DF"/>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rsid w:val="00EF32DF"/>
    <w:pPr>
      <w:keepNext/>
      <w:keepLines/>
      <w:spacing w:before="200" w:after="0"/>
      <w:outlineLvl w:val="2"/>
    </w:pPr>
    <w:rPr>
      <w:rFonts w:ascii="Cambria" w:eastAsia="Cambria" w:hAnsi="Cambria" w:cs="Cambria"/>
      <w:b/>
      <w:color w:val="4F81BD"/>
    </w:rPr>
  </w:style>
  <w:style w:type="paragraph" w:styleId="Heading4">
    <w:name w:val="heading 4"/>
    <w:basedOn w:val="Normal"/>
    <w:next w:val="Normal"/>
    <w:rsid w:val="00EF32DF"/>
    <w:pPr>
      <w:keepNext/>
      <w:keepLines/>
      <w:spacing w:before="240" w:after="40"/>
      <w:contextualSpacing/>
      <w:outlineLvl w:val="3"/>
    </w:pPr>
    <w:rPr>
      <w:b/>
      <w:sz w:val="24"/>
    </w:rPr>
  </w:style>
  <w:style w:type="paragraph" w:styleId="Heading5">
    <w:name w:val="heading 5"/>
    <w:basedOn w:val="Normal"/>
    <w:next w:val="Normal"/>
    <w:rsid w:val="00EF32DF"/>
    <w:pPr>
      <w:keepNext/>
      <w:keepLines/>
      <w:spacing w:before="220" w:after="40"/>
      <w:contextualSpacing/>
      <w:outlineLvl w:val="4"/>
    </w:pPr>
    <w:rPr>
      <w:b/>
    </w:rPr>
  </w:style>
  <w:style w:type="paragraph" w:styleId="Heading6">
    <w:name w:val="heading 6"/>
    <w:basedOn w:val="Normal"/>
    <w:next w:val="Normal"/>
    <w:rsid w:val="00EF32DF"/>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F32DF"/>
    <w:pPr>
      <w:keepNext/>
      <w:keepLines/>
      <w:spacing w:after="160" w:line="240" w:lineRule="auto"/>
      <w:jc w:val="center"/>
    </w:pPr>
    <w:rPr>
      <w:rFonts w:ascii="Cambria" w:eastAsia="Cambria" w:hAnsi="Cambria" w:cs="Cambria"/>
      <w:b/>
      <w:smallCaps/>
      <w:color w:val="4F81BD"/>
      <w:sz w:val="48"/>
    </w:rPr>
  </w:style>
  <w:style w:type="paragraph" w:styleId="Subtitle">
    <w:name w:val="Subtitle"/>
    <w:basedOn w:val="Normal"/>
    <w:next w:val="Normal"/>
    <w:rsid w:val="00EF32DF"/>
    <w:pPr>
      <w:keepNext/>
      <w:keepLines/>
      <w:spacing w:before="360" w:after="80"/>
      <w:contextualSpacing/>
    </w:pPr>
    <w:rPr>
      <w:rFonts w:ascii="Georgia" w:eastAsia="Georgia" w:hAnsi="Georgia" w:cs="Georgia"/>
      <w:i/>
      <w:color w:val="666666"/>
      <w:sz w:val="48"/>
    </w:rPr>
  </w:style>
  <w:style w:type="table" w:customStyle="1" w:styleId="a">
    <w:basedOn w:val="TableNormal"/>
    <w:rsid w:val="00EF32DF"/>
    <w:pPr>
      <w:contextualSpacing/>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1A4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15A"/>
    <w:rPr>
      <w:rFonts w:ascii="Tahoma" w:hAnsi="Tahoma" w:cs="Tahoma"/>
      <w:sz w:val="16"/>
      <w:szCs w:val="16"/>
    </w:rPr>
  </w:style>
  <w:style w:type="paragraph" w:styleId="Header">
    <w:name w:val="header"/>
    <w:basedOn w:val="Normal"/>
    <w:link w:val="HeaderChar"/>
    <w:uiPriority w:val="99"/>
    <w:unhideWhenUsed/>
    <w:rsid w:val="001A4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15A"/>
  </w:style>
  <w:style w:type="paragraph" w:styleId="Footer">
    <w:name w:val="footer"/>
    <w:basedOn w:val="Normal"/>
    <w:link w:val="FooterChar"/>
    <w:uiPriority w:val="99"/>
    <w:unhideWhenUsed/>
    <w:rsid w:val="001A4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15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129EF9-A44D-43B8-9188-37D135C4D0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EC3B3F-E1B7-414D-B1D5-B34F1F05F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8926B9-7389-4ED7-87E3-3EE53D490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Elizabeth</dc:creator>
  <cp:lastModifiedBy>Kyeni</cp:lastModifiedBy>
  <cp:revision>2</cp:revision>
  <dcterms:created xsi:type="dcterms:W3CDTF">2018-02-07T04:23:00Z</dcterms:created>
  <dcterms:modified xsi:type="dcterms:W3CDTF">2018-02-07T04:23:00Z</dcterms:modified>
</cp:coreProperties>
</file>