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95" w:rsidRDefault="00A51D95" w:rsidP="00D37615">
      <w:pPr>
        <w:jc w:val="center"/>
      </w:pPr>
    </w:p>
    <w:p w:rsidR="00D37615" w:rsidRDefault="00754A04" w:rsidP="00D37615">
      <w:pPr>
        <w:jc w:val="center"/>
      </w:pPr>
      <w:r>
        <w:t xml:space="preserve">Final </w:t>
      </w:r>
      <w:r w:rsidR="00D37615">
        <w:t>Essay Assignment</w:t>
      </w:r>
    </w:p>
    <w:p w:rsidR="00D37615" w:rsidRDefault="00D37615" w:rsidP="00D37615"/>
    <w:p w:rsidR="001A7B17" w:rsidRDefault="00754A04" w:rsidP="00364824">
      <w:r>
        <w:tab/>
      </w:r>
      <w:r w:rsidR="001A7B17">
        <w:t>Write a 4</w:t>
      </w:r>
      <w:bookmarkStart w:id="0" w:name="_GoBack"/>
      <w:bookmarkEnd w:id="0"/>
      <w:r w:rsidR="001A7B17">
        <w:t xml:space="preserve"> paper that responds to one of the topics below. Each </w:t>
      </w:r>
      <w:r w:rsidR="0058613A">
        <w:t>topic</w:t>
      </w:r>
      <w:r w:rsidR="001A7B17">
        <w:t xml:space="preserve"> is general and </w:t>
      </w:r>
      <w:r w:rsidR="0058613A">
        <w:t xml:space="preserve">so </w:t>
      </w:r>
      <w:r w:rsidR="001A7B17">
        <w:t xml:space="preserve">you </w:t>
      </w:r>
      <w:r w:rsidR="0058613A">
        <w:t xml:space="preserve">must </w:t>
      </w:r>
      <w:r w:rsidR="001A7B17">
        <w:t xml:space="preserve">narrow </w:t>
      </w:r>
      <w:r w:rsidR="0058613A">
        <w:t xml:space="preserve">the </w:t>
      </w:r>
      <w:r w:rsidR="001A7B17">
        <w:t xml:space="preserve">focus </w:t>
      </w:r>
      <w:r w:rsidR="0058613A">
        <w:t xml:space="preserve">to </w:t>
      </w:r>
      <w:r w:rsidR="001A7B17">
        <w:t xml:space="preserve">develop your own specific thesis that relates to the topic you select. </w:t>
      </w:r>
      <w:r w:rsidR="0058613A">
        <w:t xml:space="preserve">To </w:t>
      </w:r>
      <w:r w:rsidR="001A7B17">
        <w:t>develop your argument,</w:t>
      </w:r>
      <w:r w:rsidR="0058613A">
        <w:t xml:space="preserve"> you may</w:t>
      </w:r>
      <w:r w:rsidR="001A7B17">
        <w:t xml:space="preserve"> consider how a text employs literary devices (such as those listed on our Literary Terms handout) and to what purpose.</w:t>
      </w:r>
    </w:p>
    <w:p w:rsidR="001A7B17" w:rsidRDefault="0058613A" w:rsidP="001A7B17">
      <w:pPr>
        <w:ind w:firstLine="720"/>
      </w:pPr>
      <w:r>
        <w:t>Develop y</w:t>
      </w:r>
      <w:r w:rsidR="001A7B17">
        <w:t>our argument using close reading, contextual information (from the Context Squares), and analysis</w:t>
      </w:r>
      <w:r>
        <w:t xml:space="preserve"> (identifying a feature of the text and explaining what it means </w:t>
      </w:r>
      <w:r w:rsidRPr="0058613A">
        <w:rPr>
          <w:u w:val="single"/>
        </w:rPr>
        <w:t>and why it matters</w:t>
      </w:r>
      <w:r>
        <w:t>)</w:t>
      </w:r>
      <w:r w:rsidR="001A7B17">
        <w:t xml:space="preserve">. </w:t>
      </w:r>
      <w:r>
        <w:t>Y</w:t>
      </w:r>
      <w:r w:rsidR="001A7B17">
        <w:t xml:space="preserve">ou </w:t>
      </w:r>
      <w:r>
        <w:t xml:space="preserve">must </w:t>
      </w:r>
      <w:r w:rsidR="001A7B17">
        <w:t xml:space="preserve">provide quotations and analyze these quotations as evidence for your argument. </w:t>
      </w:r>
    </w:p>
    <w:p w:rsidR="002601B5" w:rsidRDefault="001A7B17" w:rsidP="001A7B17">
      <w:pPr>
        <w:ind w:firstLine="720"/>
      </w:pPr>
      <w:r>
        <w:t xml:space="preserve">You </w:t>
      </w:r>
      <w:r w:rsidR="00F60CDA">
        <w:t xml:space="preserve">are required to </w:t>
      </w:r>
      <w:r>
        <w:t>cite ALL your sources and include a Works Cited list.</w:t>
      </w:r>
    </w:p>
    <w:p w:rsidR="00754A04" w:rsidRDefault="00754A04" w:rsidP="00754A04">
      <w:pPr>
        <w:ind w:firstLine="720"/>
      </w:pPr>
      <w:r>
        <w:t xml:space="preserve">The essay must be double-spaced in 12-point </w:t>
      </w:r>
      <w:r w:rsidR="005C1758">
        <w:t xml:space="preserve">Times New Roman </w:t>
      </w:r>
      <w:r>
        <w:t xml:space="preserve">font, with 1-inch margins and no title page. Write the essay in MLA format (for a thorough resource guide to MLA style, see the website at http://owl.english.purdue.edu/owl/resource/747/01/). For a no-nonsense guide to writing English papers see this website: http://www.utm.utoronto.ca/~dwhite/papers.htm. For definitions consult the </w:t>
      </w:r>
      <w:r>
        <w:rPr>
          <w:i/>
          <w:iCs/>
        </w:rPr>
        <w:t xml:space="preserve">Oxford English Dictionary </w:t>
      </w:r>
      <w:r>
        <w:rPr>
          <w:iCs/>
        </w:rPr>
        <w:t>(a hard copy is available in the library)</w:t>
      </w:r>
      <w:r>
        <w:t xml:space="preserve"> and a dictionary of literary terms</w:t>
      </w:r>
      <w:r w:rsidR="0058613A">
        <w:t xml:space="preserve"> (Google: Abrams, </w:t>
      </w:r>
      <w:r w:rsidR="0058613A">
        <w:rPr>
          <w:i/>
        </w:rPr>
        <w:t>Glossary of Literary Terms</w:t>
      </w:r>
      <w:r w:rsidR="0058613A">
        <w:t>)</w:t>
      </w:r>
      <w:r>
        <w:t>. The es</w:t>
      </w:r>
      <w:r w:rsidR="005C1758">
        <w:t>say must be printed and stapled OR uploaded to Canvas.</w:t>
      </w:r>
    </w:p>
    <w:p w:rsidR="00754A04" w:rsidRDefault="00754A04" w:rsidP="00D37615"/>
    <w:p w:rsidR="002601B5" w:rsidRDefault="002601B5" w:rsidP="002601B5"/>
    <w:p w:rsidR="002601B5" w:rsidRPr="00D41229" w:rsidRDefault="002601B5" w:rsidP="002601B5">
      <w:r w:rsidRPr="005C636C">
        <w:rPr>
          <w:b/>
          <w:bCs/>
          <w:u w:val="single"/>
        </w:rPr>
        <w:t xml:space="preserve">Possible Topics: </w:t>
      </w:r>
    </w:p>
    <w:p w:rsidR="005C1758" w:rsidRDefault="002A42A5" w:rsidP="006F42DC">
      <w:pPr>
        <w:pStyle w:val="NormalWeb"/>
        <w:numPr>
          <w:ilvl w:val="0"/>
          <w:numId w:val="1"/>
        </w:numPr>
      </w:pPr>
      <w:r>
        <w:t xml:space="preserve">A </w:t>
      </w:r>
      <w:r w:rsidR="0058613A">
        <w:t>topic</w:t>
      </w:r>
      <w:r>
        <w:t xml:space="preserve"> in m</w:t>
      </w:r>
      <w:r w:rsidR="005C1758">
        <w:t xml:space="preserve">any of our texts </w:t>
      </w:r>
      <w:r>
        <w:t xml:space="preserve">is </w:t>
      </w:r>
      <w:r w:rsidR="005C1758">
        <w:t xml:space="preserve">the </w:t>
      </w:r>
      <w:r>
        <w:t xml:space="preserve">negative consequences </w:t>
      </w:r>
      <w:r w:rsidR="005C1758">
        <w:t>of</w:t>
      </w:r>
      <w:r>
        <w:t xml:space="preserve"> the</w:t>
      </w:r>
      <w:r w:rsidR="005C1758">
        <w:t xml:space="preserve"> global migration</w:t>
      </w:r>
      <w:r>
        <w:t xml:space="preserve"> of people, goods, traditions, and/or ideas</w:t>
      </w:r>
      <w:r w:rsidR="005C1758">
        <w:t xml:space="preserve">. Discuss how this </w:t>
      </w:r>
      <w:r w:rsidR="00C070D8">
        <w:t xml:space="preserve">topic </w:t>
      </w:r>
      <w:r w:rsidR="005C1758">
        <w:t>is presented in two stories.</w:t>
      </w:r>
      <w:r>
        <w:t xml:space="preserve"> What are the consequences of global migration in each story? </w:t>
      </w:r>
      <w:r w:rsidR="005C1758">
        <w:t xml:space="preserve"> Do the authors suggest that there might be positive aspects of transnationalism, cosmopolitanism, multiculturalism</w:t>
      </w:r>
      <w:r w:rsidR="00003B61">
        <w:t>,and/</w:t>
      </w:r>
      <w:r w:rsidR="005C1758">
        <w:t xml:space="preserve">or globalization? </w:t>
      </w:r>
      <w:r w:rsidR="005C1758">
        <w:br/>
      </w:r>
    </w:p>
    <w:p w:rsidR="006F42DC" w:rsidRDefault="0089396E" w:rsidP="00FB2BC9">
      <w:pPr>
        <w:pStyle w:val="NormalWeb"/>
        <w:numPr>
          <w:ilvl w:val="0"/>
          <w:numId w:val="1"/>
        </w:numPr>
      </w:pPr>
      <w:r>
        <w:t xml:space="preserve">Discuss the role of storytelling in two of our course texts. Analyze the narrative perspectives, the language, the tone, the </w:t>
      </w:r>
      <w:r w:rsidR="00E918F5">
        <w:t xml:space="preserve">use of figurative language </w:t>
      </w:r>
      <w:r>
        <w:t>(</w:t>
      </w:r>
      <w:r w:rsidR="00E918F5">
        <w:t>such as metaphor, simile, and repetition, and/or the use of devices such as allusion</w:t>
      </w:r>
      <w:r>
        <w:t xml:space="preserve">). How does the narration </w:t>
      </w:r>
      <w:r w:rsidR="00003B61">
        <w:t xml:space="preserve">and/or the narrative perspective </w:t>
      </w:r>
      <w:r>
        <w:t xml:space="preserve">help </w:t>
      </w:r>
      <w:r w:rsidR="006804CB">
        <w:t xml:space="preserve">you </w:t>
      </w:r>
      <w:r>
        <w:t xml:space="preserve">understand the texts? </w:t>
      </w:r>
      <w:r w:rsidR="006804CB">
        <w:t xml:space="preserve">Is storytelling discussed in the texts? If so, how and why? </w:t>
      </w:r>
      <w:r w:rsidR="006F42DC">
        <w:br/>
      </w:r>
    </w:p>
    <w:p w:rsidR="002601B5" w:rsidRDefault="006804CB" w:rsidP="002601B5">
      <w:pPr>
        <w:pStyle w:val="NormalWeb"/>
        <w:numPr>
          <w:ilvl w:val="0"/>
          <w:numId w:val="1"/>
        </w:numPr>
      </w:pPr>
      <w:r>
        <w:t xml:space="preserve">Examine the use of setting in two of our course texts. How does the setting contribute to your interpretation of the characters and their experiences? </w:t>
      </w:r>
      <w:r>
        <w:br/>
      </w:r>
    </w:p>
    <w:p w:rsidR="00003B61" w:rsidRDefault="00FF27FE" w:rsidP="002601B5">
      <w:pPr>
        <w:pStyle w:val="NormalWeb"/>
        <w:numPr>
          <w:ilvl w:val="0"/>
          <w:numId w:val="1"/>
        </w:numPr>
      </w:pPr>
      <w:r>
        <w:t xml:space="preserve">Compare the way mothers and/or motherhood </w:t>
      </w:r>
      <w:r w:rsidR="0058613A">
        <w:t>are</w:t>
      </w:r>
      <w:r>
        <w:t xml:space="preserve"> represented in two stories. Are any of the mothers</w:t>
      </w:r>
      <w:r w:rsidR="00DC3259">
        <w:t xml:space="preserve"> (or mother-figures)</w:t>
      </w:r>
      <w:r>
        <w:t xml:space="preserve"> depicted </w:t>
      </w:r>
      <w:r w:rsidR="00DC3259">
        <w:t xml:space="preserve">as </w:t>
      </w:r>
      <w:r>
        <w:t xml:space="preserve">feminist role models? </w:t>
      </w:r>
      <w:r w:rsidR="00003B61">
        <w:t>Why or why not?</w:t>
      </w:r>
      <w:r w:rsidR="00003B61">
        <w:br/>
      </w:r>
    </w:p>
    <w:p w:rsidR="006804CB" w:rsidRDefault="00F60CDA" w:rsidP="002601B5">
      <w:pPr>
        <w:pStyle w:val="NormalWeb"/>
        <w:numPr>
          <w:ilvl w:val="0"/>
          <w:numId w:val="1"/>
        </w:numPr>
      </w:pPr>
      <w:r>
        <w:t>The family is often viewed as private and the opposite of the State, which is considered public because it rep</w:t>
      </w:r>
      <w:r w:rsidR="00003B61">
        <w:t>resents a much larger community. Consider</w:t>
      </w:r>
      <w:r>
        <w:t xml:space="preserve"> h</w:t>
      </w:r>
      <w:r w:rsidR="00FF27FE">
        <w:t xml:space="preserve">ow </w:t>
      </w:r>
      <w:r w:rsidR="00DC3259">
        <w:t>characters</w:t>
      </w:r>
      <w:r w:rsidR="00003B61">
        <w:t xml:space="preserve">from two different texts </w:t>
      </w:r>
      <w:r w:rsidR="00FF27FE">
        <w:t>engage with public</w:t>
      </w:r>
      <w:r w:rsidR="00DC3259">
        <w:t>/national/State issues from within their homes</w:t>
      </w:r>
      <w:r w:rsidR="00D272C6">
        <w:t>.H</w:t>
      </w:r>
      <w:r w:rsidR="00003B61">
        <w:t xml:space="preserve">ow does </w:t>
      </w:r>
      <w:r w:rsidR="00D272C6">
        <w:t xml:space="preserve">state and/or national </w:t>
      </w:r>
      <w:r w:rsidR="00003B61">
        <w:t>history affect characters’ personal lives?</w:t>
      </w:r>
    </w:p>
    <w:sectPr w:rsidR="006804CB" w:rsidSect="00526BED">
      <w:head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40C" w:rsidRDefault="00F8340C" w:rsidP="00A51D95">
      <w:r>
        <w:separator/>
      </w:r>
    </w:p>
  </w:endnote>
  <w:endnote w:type="continuationSeparator" w:id="1">
    <w:p w:rsidR="00F8340C" w:rsidRDefault="00F8340C" w:rsidP="00A51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40C" w:rsidRDefault="00F8340C" w:rsidP="00A51D95">
      <w:r>
        <w:separator/>
      </w:r>
    </w:p>
  </w:footnote>
  <w:footnote w:type="continuationSeparator" w:id="1">
    <w:p w:rsidR="00F8340C" w:rsidRDefault="00F8340C" w:rsidP="00A51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95" w:rsidRDefault="00A51D95" w:rsidP="00A51D95">
    <w:pPr>
      <w:jc w:val="right"/>
    </w:pPr>
    <w:r>
      <w:t>Dr. Minerva</w:t>
    </w:r>
  </w:p>
  <w:p w:rsidR="00A51D95" w:rsidRDefault="00003B61" w:rsidP="00A51D95">
    <w:pPr>
      <w:jc w:val="right"/>
    </w:pPr>
    <w:r>
      <w:t xml:space="preserve">EN278 </w:t>
    </w:r>
    <w:r w:rsidR="00A51D95">
      <w:t>Global Literary Perspectives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0422"/>
    <w:multiLevelType w:val="hybridMultilevel"/>
    <w:tmpl w:val="80CC7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615"/>
    <w:rsid w:val="00003B61"/>
    <w:rsid w:val="00076161"/>
    <w:rsid w:val="001A7B17"/>
    <w:rsid w:val="001F3513"/>
    <w:rsid w:val="002601B5"/>
    <w:rsid w:val="002A42A5"/>
    <w:rsid w:val="00302046"/>
    <w:rsid w:val="00323C72"/>
    <w:rsid w:val="003507D0"/>
    <w:rsid w:val="00364824"/>
    <w:rsid w:val="00392CBF"/>
    <w:rsid w:val="003D4557"/>
    <w:rsid w:val="00526BED"/>
    <w:rsid w:val="0058613A"/>
    <w:rsid w:val="005C1758"/>
    <w:rsid w:val="00647686"/>
    <w:rsid w:val="006804CB"/>
    <w:rsid w:val="006B6626"/>
    <w:rsid w:val="006F42DC"/>
    <w:rsid w:val="00754A04"/>
    <w:rsid w:val="007A050A"/>
    <w:rsid w:val="0084309F"/>
    <w:rsid w:val="0089396E"/>
    <w:rsid w:val="00A51D95"/>
    <w:rsid w:val="00C070D8"/>
    <w:rsid w:val="00CD5875"/>
    <w:rsid w:val="00D272C6"/>
    <w:rsid w:val="00D37615"/>
    <w:rsid w:val="00D667AE"/>
    <w:rsid w:val="00DC3259"/>
    <w:rsid w:val="00E561BA"/>
    <w:rsid w:val="00E918F5"/>
    <w:rsid w:val="00EA4923"/>
    <w:rsid w:val="00EC0DE0"/>
    <w:rsid w:val="00F60CDA"/>
    <w:rsid w:val="00F8340C"/>
    <w:rsid w:val="00F97379"/>
    <w:rsid w:val="00FD4A05"/>
    <w:rsid w:val="00FF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1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601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C7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7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A51D95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51D9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51D95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51D95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Minerva</dc:creator>
  <cp:lastModifiedBy>Marl</cp:lastModifiedBy>
  <cp:revision>2</cp:revision>
  <cp:lastPrinted>2017-11-06T17:08:00Z</cp:lastPrinted>
  <dcterms:created xsi:type="dcterms:W3CDTF">2017-12-02T02:20:00Z</dcterms:created>
  <dcterms:modified xsi:type="dcterms:W3CDTF">2017-12-02T02:20:00Z</dcterms:modified>
</cp:coreProperties>
</file>