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1F54" w:rsidRDefault="00E41F54" w:rsidP="00E41F54">
      <w:pPr>
        <w:pStyle w:val="Body"/>
        <w:spacing w:line="480" w:lineRule="auto"/>
        <w:rPr>
          <w:rFonts w:ascii="Arial Bold" w:hAnsi="Arial Bold"/>
        </w:rPr>
      </w:pPr>
    </w:p>
    <w:p w:rsidR="00E41F54" w:rsidRDefault="00E41F54" w:rsidP="00E41F54">
      <w:pPr>
        <w:pStyle w:val="FreeForm"/>
        <w:spacing w:line="480" w:lineRule="auto"/>
        <w:jc w:val="center"/>
        <w:rPr>
          <w:rFonts w:ascii="Arial Bold" w:hAnsi="Arial Bold"/>
          <w:u w:val="single"/>
        </w:rPr>
      </w:pPr>
      <w:r>
        <w:rPr>
          <w:rFonts w:ascii="Arial Bold" w:hAnsi="Arial Bold"/>
          <w:u w:val="single"/>
        </w:rPr>
        <w:t>Outline</w:t>
      </w:r>
    </w:p>
    <w:p w:rsidR="00E41F54" w:rsidRDefault="004C60C3" w:rsidP="00E41F54">
      <w:pPr>
        <w:pStyle w:val="FreeForm"/>
        <w:spacing w:line="480" w:lineRule="auto"/>
        <w:jc w:val="center"/>
        <w:rPr>
          <w:rFonts w:ascii="Arial Bold" w:hAnsi="Arial Bold"/>
        </w:rPr>
      </w:pPr>
      <w:r>
        <w:rPr>
          <w:rFonts w:ascii="Arial Bold" w:hAnsi="Arial Bold"/>
        </w:rPr>
        <w:t>Gender Stereotype</w:t>
      </w:r>
      <w:r w:rsidR="00E41F54">
        <w:rPr>
          <w:rFonts w:ascii="Arial Bold" w:hAnsi="Arial Bold"/>
        </w:rPr>
        <w:t>: Women Inferior to Men in Math and Science</w:t>
      </w:r>
    </w:p>
    <w:p w:rsidR="00E41F54" w:rsidRDefault="00E41F54" w:rsidP="00E41F54">
      <w:pPr>
        <w:pStyle w:val="FreeForm"/>
        <w:spacing w:line="480" w:lineRule="auto"/>
        <w:rPr>
          <w:rFonts w:ascii="Arial" w:hAnsi="Arial"/>
        </w:rPr>
      </w:pPr>
      <w:r>
        <w:rPr>
          <w:rFonts w:ascii="Arial" w:hAnsi="Arial"/>
        </w:rPr>
        <w:t>Thesis: The reasons for the persistence of the belief that women are inferior to men in the areas of math and science are due to cultural views of gender, social roles theory, and the inaccuracy of previous studies on the subject.</w:t>
      </w:r>
    </w:p>
    <w:p w:rsidR="00E41F54" w:rsidRDefault="00E41F54" w:rsidP="00E41F54">
      <w:pPr>
        <w:pStyle w:val="FreeForm"/>
        <w:numPr>
          <w:ilvl w:val="0"/>
          <w:numId w:val="1"/>
        </w:numPr>
        <w:spacing w:line="480" w:lineRule="auto"/>
        <w:ind w:hanging="180"/>
        <w:rPr>
          <w:rFonts w:ascii="Arial" w:hAnsi="Arial"/>
        </w:rPr>
      </w:pPr>
      <w:r>
        <w:rPr>
          <w:rFonts w:ascii="Arial" w:hAnsi="Arial"/>
        </w:rPr>
        <w:t>Introduction</w:t>
      </w:r>
    </w:p>
    <w:p w:rsidR="00E41F54" w:rsidRDefault="00E41F54" w:rsidP="00E41F54">
      <w:pPr>
        <w:pStyle w:val="FreeForm"/>
        <w:numPr>
          <w:ilvl w:val="1"/>
          <w:numId w:val="2"/>
        </w:numPr>
        <w:tabs>
          <w:tab w:val="clear" w:pos="293"/>
          <w:tab w:val="num" w:pos="1013"/>
        </w:tabs>
        <w:spacing w:line="480" w:lineRule="auto"/>
        <w:ind w:left="1013" w:hanging="293"/>
        <w:rPr>
          <w:rFonts w:ascii="Arial" w:hAnsi="Arial"/>
        </w:rPr>
      </w:pPr>
      <w:r>
        <w:rPr>
          <w:rFonts w:ascii="Arial" w:hAnsi="Arial"/>
        </w:rPr>
        <w:t>Mattel’s teen talk Barbie says, “Math class is tough” expresses common gender stereotype in today’s society.</w:t>
      </w:r>
    </w:p>
    <w:p w:rsidR="00E41F54" w:rsidRDefault="00E41F54" w:rsidP="00E41F54">
      <w:pPr>
        <w:pStyle w:val="FreeForm"/>
        <w:numPr>
          <w:ilvl w:val="1"/>
          <w:numId w:val="2"/>
        </w:numPr>
        <w:tabs>
          <w:tab w:val="clear" w:pos="293"/>
          <w:tab w:val="num" w:pos="1013"/>
        </w:tabs>
        <w:spacing w:line="480" w:lineRule="auto"/>
        <w:ind w:left="1013" w:hanging="293"/>
        <w:rPr>
          <w:rFonts w:ascii="Arial" w:hAnsi="Arial"/>
        </w:rPr>
      </w:pPr>
      <w:r>
        <w:rPr>
          <w:rFonts w:ascii="Arial" w:hAnsi="Arial"/>
        </w:rPr>
        <w:t>Thesis Statement: The reasons for the persistence of the belief that women are inferior to men in the areas of math and science are due to cultural views of gender, social roles theory, and the inaccuracy of previous studies on the subject.</w:t>
      </w:r>
    </w:p>
    <w:p w:rsidR="00E41F54" w:rsidRDefault="00E41F54" w:rsidP="00E41F54">
      <w:pPr>
        <w:pStyle w:val="FreeForm"/>
        <w:numPr>
          <w:ilvl w:val="0"/>
          <w:numId w:val="3"/>
        </w:numPr>
        <w:spacing w:line="480" w:lineRule="auto"/>
        <w:ind w:hanging="240"/>
        <w:rPr>
          <w:rFonts w:ascii="Arial" w:hAnsi="Arial"/>
        </w:rPr>
      </w:pPr>
      <w:r>
        <w:rPr>
          <w:rFonts w:ascii="Arial" w:hAnsi="Arial"/>
        </w:rPr>
        <w:t>Body Paragraphs</w:t>
      </w:r>
    </w:p>
    <w:p w:rsidR="00E41F54" w:rsidRDefault="00E41F54" w:rsidP="00E41F54">
      <w:pPr>
        <w:pStyle w:val="FreeForm"/>
        <w:numPr>
          <w:ilvl w:val="1"/>
          <w:numId w:val="4"/>
        </w:numPr>
        <w:tabs>
          <w:tab w:val="clear" w:pos="293"/>
          <w:tab w:val="num" w:pos="1013"/>
        </w:tabs>
        <w:spacing w:line="480" w:lineRule="auto"/>
        <w:ind w:left="1013" w:hanging="293"/>
        <w:rPr>
          <w:rFonts w:ascii="Arial" w:hAnsi="Arial"/>
        </w:rPr>
      </w:pPr>
      <w:r>
        <w:rPr>
          <w:rFonts w:ascii="Arial" w:hAnsi="Arial"/>
        </w:rPr>
        <w:t>Reason 1 - Cultural views on gender enhance stereotypes</w:t>
      </w:r>
    </w:p>
    <w:p w:rsidR="00E41F54" w:rsidRDefault="00E41F54" w:rsidP="00E41F54">
      <w:pPr>
        <w:pStyle w:val="FreeForm"/>
        <w:spacing w:line="480" w:lineRule="auto"/>
        <w:rPr>
          <w:rFonts w:ascii="Arial" w:hAnsi="Arial"/>
        </w:rPr>
      </w:pPr>
      <w:r>
        <w:rPr>
          <w:rFonts w:ascii="Arial" w:hAnsi="Arial"/>
        </w:rPr>
        <w:tab/>
      </w:r>
      <w:r>
        <w:rPr>
          <w:rFonts w:ascii="Arial" w:hAnsi="Arial"/>
        </w:rPr>
        <w:tab/>
        <w:t xml:space="preserve">1.Common feminine and masculine characteristics attributed to men and </w:t>
      </w:r>
      <w:r>
        <w:rPr>
          <w:rFonts w:ascii="Arial" w:hAnsi="Arial"/>
        </w:rPr>
        <w:tab/>
      </w:r>
      <w:r>
        <w:rPr>
          <w:rFonts w:ascii="Arial" w:hAnsi="Arial"/>
        </w:rPr>
        <w:tab/>
      </w:r>
      <w:r>
        <w:rPr>
          <w:rFonts w:ascii="Arial" w:hAnsi="Arial"/>
        </w:rPr>
        <w:tab/>
        <w:t>women and how they differ.</w:t>
      </w:r>
    </w:p>
    <w:p w:rsidR="00E41F54" w:rsidRDefault="00E41F54" w:rsidP="00E41F54">
      <w:pPr>
        <w:pStyle w:val="FreeForm"/>
        <w:spacing w:line="480" w:lineRule="auto"/>
        <w:rPr>
          <w:rFonts w:ascii="Arial" w:hAnsi="Arial"/>
        </w:rPr>
      </w:pPr>
      <w:r>
        <w:rPr>
          <w:rFonts w:ascii="Arial" w:hAnsi="Arial"/>
        </w:rPr>
        <w:tab/>
      </w:r>
      <w:r>
        <w:rPr>
          <w:rFonts w:ascii="Arial" w:hAnsi="Arial"/>
        </w:rPr>
        <w:tab/>
        <w:t>2. Characteristics psychologically effect the genders.</w:t>
      </w:r>
    </w:p>
    <w:p w:rsidR="00E41F54" w:rsidRDefault="00E41F54" w:rsidP="00E41F54">
      <w:pPr>
        <w:pStyle w:val="FreeForm"/>
        <w:numPr>
          <w:ilvl w:val="1"/>
          <w:numId w:val="5"/>
        </w:numPr>
        <w:tabs>
          <w:tab w:val="clear" w:pos="293"/>
          <w:tab w:val="num" w:pos="1013"/>
        </w:tabs>
        <w:spacing w:line="480" w:lineRule="auto"/>
        <w:ind w:left="1013" w:hanging="293"/>
        <w:rPr>
          <w:rFonts w:ascii="Arial" w:hAnsi="Arial"/>
        </w:rPr>
      </w:pPr>
      <w:r>
        <w:rPr>
          <w:rFonts w:ascii="Arial" w:hAnsi="Arial"/>
        </w:rPr>
        <w:t>Reason 2 - Effect of social roles theory</w:t>
      </w:r>
    </w:p>
    <w:p w:rsidR="00E41F54" w:rsidRDefault="00E41F54" w:rsidP="00E41F54">
      <w:pPr>
        <w:pStyle w:val="FreeForm"/>
        <w:numPr>
          <w:ilvl w:val="3"/>
          <w:numId w:val="6"/>
        </w:numPr>
        <w:tabs>
          <w:tab w:val="clear" w:pos="260"/>
          <w:tab w:val="num" w:pos="1340"/>
        </w:tabs>
        <w:spacing w:line="480" w:lineRule="auto"/>
        <w:ind w:left="1340" w:hanging="260"/>
        <w:rPr>
          <w:rFonts w:ascii="Arial" w:hAnsi="Arial"/>
        </w:rPr>
      </w:pPr>
      <w:r>
        <w:rPr>
          <w:rFonts w:ascii="Arial" w:hAnsi="Arial"/>
        </w:rPr>
        <w:t>Social roles theory is explained.</w:t>
      </w:r>
    </w:p>
    <w:p w:rsidR="00E41F54" w:rsidRDefault="00E41F54" w:rsidP="00E41F54">
      <w:pPr>
        <w:pStyle w:val="FreeForm"/>
        <w:numPr>
          <w:ilvl w:val="3"/>
          <w:numId w:val="6"/>
        </w:numPr>
        <w:tabs>
          <w:tab w:val="clear" w:pos="260"/>
          <w:tab w:val="num" w:pos="1340"/>
        </w:tabs>
        <w:spacing w:line="480" w:lineRule="auto"/>
        <w:ind w:left="1340" w:hanging="260"/>
        <w:rPr>
          <w:rFonts w:ascii="Arial" w:hAnsi="Arial"/>
        </w:rPr>
      </w:pPr>
      <w:r>
        <w:rPr>
          <w:rFonts w:ascii="Arial" w:hAnsi="Arial"/>
        </w:rPr>
        <w:t>Social roles theory is correlated to effect of gender stereotypes.</w:t>
      </w:r>
    </w:p>
    <w:p w:rsidR="00E41F54" w:rsidRDefault="00E41F54" w:rsidP="00E41F54">
      <w:pPr>
        <w:pStyle w:val="FreeForm"/>
        <w:spacing w:line="480" w:lineRule="auto"/>
        <w:rPr>
          <w:rFonts w:ascii="Arial" w:hAnsi="Arial"/>
        </w:rPr>
      </w:pPr>
      <w:r>
        <w:rPr>
          <w:rFonts w:ascii="Arial" w:hAnsi="Arial"/>
        </w:rPr>
        <w:tab/>
        <w:t>C. Reason 3 - Inaccurate studies conducted proliferate gender stereotype.</w:t>
      </w:r>
    </w:p>
    <w:p w:rsidR="00E41F54" w:rsidRDefault="00E41F54" w:rsidP="00E41F54">
      <w:pPr>
        <w:pStyle w:val="FreeForm"/>
        <w:numPr>
          <w:ilvl w:val="3"/>
          <w:numId w:val="7"/>
        </w:numPr>
        <w:tabs>
          <w:tab w:val="clear" w:pos="260"/>
          <w:tab w:val="num" w:pos="1340"/>
        </w:tabs>
        <w:spacing w:line="480" w:lineRule="auto"/>
        <w:ind w:left="1340" w:hanging="260"/>
        <w:rPr>
          <w:rFonts w:ascii="Arial" w:hAnsi="Arial"/>
        </w:rPr>
      </w:pPr>
      <w:r>
        <w:rPr>
          <w:rFonts w:ascii="Arial" w:hAnsi="Arial"/>
        </w:rPr>
        <w:lastRenderedPageBreak/>
        <w:t>Recent new study by David Greary discredits older flawed study on women being worse at math and science.</w:t>
      </w:r>
    </w:p>
    <w:p w:rsidR="00E41F54" w:rsidRDefault="00E41F54" w:rsidP="00E41F54">
      <w:pPr>
        <w:pStyle w:val="FreeForm"/>
        <w:numPr>
          <w:ilvl w:val="3"/>
          <w:numId w:val="7"/>
        </w:numPr>
        <w:tabs>
          <w:tab w:val="clear" w:pos="260"/>
          <w:tab w:val="num" w:pos="1340"/>
        </w:tabs>
        <w:spacing w:line="480" w:lineRule="auto"/>
        <w:ind w:left="1340" w:hanging="260"/>
        <w:rPr>
          <w:rFonts w:ascii="Arial" w:hAnsi="Arial"/>
        </w:rPr>
      </w:pPr>
      <w:r>
        <w:rPr>
          <w:rFonts w:ascii="Arial" w:hAnsi="Arial"/>
        </w:rPr>
        <w:t>Bell curve distribution of math scores in study by Benbow and Stanley shows greater similarity than difference.</w:t>
      </w:r>
    </w:p>
    <w:p w:rsidR="00E41F54" w:rsidRDefault="00E41F54" w:rsidP="00E41F54">
      <w:pPr>
        <w:pStyle w:val="FreeForm"/>
        <w:numPr>
          <w:ilvl w:val="0"/>
          <w:numId w:val="8"/>
        </w:numPr>
        <w:spacing w:line="480" w:lineRule="auto"/>
        <w:ind w:hanging="300"/>
        <w:rPr>
          <w:rFonts w:ascii="Arial" w:hAnsi="Arial"/>
        </w:rPr>
      </w:pPr>
      <w:r>
        <w:rPr>
          <w:rFonts w:ascii="Arial" w:hAnsi="Arial"/>
        </w:rPr>
        <w:t>Conclusion</w:t>
      </w:r>
    </w:p>
    <w:p w:rsidR="00E41F54" w:rsidRDefault="00E41F54" w:rsidP="00E41F54">
      <w:pPr>
        <w:pStyle w:val="FreeForm"/>
        <w:numPr>
          <w:ilvl w:val="1"/>
          <w:numId w:val="9"/>
        </w:numPr>
        <w:tabs>
          <w:tab w:val="clear" w:pos="293"/>
          <w:tab w:val="num" w:pos="1013"/>
        </w:tabs>
        <w:spacing w:line="480" w:lineRule="auto"/>
        <w:ind w:left="1013" w:hanging="293"/>
        <w:rPr>
          <w:rFonts w:ascii="Arial" w:hAnsi="Arial"/>
        </w:rPr>
      </w:pPr>
      <w:r>
        <w:rPr>
          <w:rFonts w:ascii="Arial" w:hAnsi="Arial"/>
        </w:rPr>
        <w:t>Restate Thesis</w:t>
      </w:r>
    </w:p>
    <w:p w:rsidR="00E41F54" w:rsidRDefault="00E41F54" w:rsidP="00E41F54">
      <w:pPr>
        <w:pStyle w:val="FreeForm"/>
        <w:spacing w:line="480" w:lineRule="auto"/>
        <w:rPr>
          <w:rFonts w:ascii="Arial" w:hAnsi="Arial"/>
        </w:rPr>
      </w:pPr>
      <w:r>
        <w:rPr>
          <w:rFonts w:ascii="Arial" w:hAnsi="Arial"/>
        </w:rPr>
        <w:tab/>
        <w:t>B. Personal Commentary</w:t>
      </w:r>
    </w:p>
    <w:p w:rsidR="00E41F54" w:rsidRPr="00E41F54" w:rsidRDefault="00E41F54" w:rsidP="00E41F54">
      <w:pPr>
        <w:pStyle w:val="FreeForm"/>
        <w:spacing w:line="480" w:lineRule="auto"/>
        <w:rPr>
          <w:rFonts w:ascii="Arial" w:hAnsi="Arial"/>
        </w:rPr>
      </w:pPr>
      <w:r>
        <w:rPr>
          <w:rFonts w:ascii="Arial" w:hAnsi="Arial"/>
        </w:rPr>
        <w:tab/>
      </w:r>
    </w:p>
    <w:p w:rsidR="00E41F54" w:rsidRDefault="00E41F54">
      <w:pPr>
        <w:pStyle w:val="Body"/>
        <w:spacing w:line="480" w:lineRule="auto"/>
        <w:jc w:val="center"/>
        <w:rPr>
          <w:rFonts w:ascii="Arial Bold" w:hAnsi="Arial Bold"/>
        </w:rPr>
      </w:pPr>
    </w:p>
    <w:p w:rsidR="009C393D" w:rsidRDefault="009C393D">
      <w:pPr>
        <w:pStyle w:val="Body"/>
        <w:spacing w:line="480" w:lineRule="auto"/>
        <w:jc w:val="center"/>
        <w:rPr>
          <w:rFonts w:ascii="Arial Bold" w:hAnsi="Arial Bold"/>
        </w:rPr>
      </w:pPr>
      <w:r>
        <w:rPr>
          <w:rFonts w:ascii="Arial Bold" w:hAnsi="Arial Bold"/>
        </w:rPr>
        <w:t>Annotated Bibliography</w:t>
      </w:r>
    </w:p>
    <w:p w:rsidR="009C393D" w:rsidRDefault="009C393D">
      <w:pPr>
        <w:pStyle w:val="Body"/>
        <w:spacing w:line="480" w:lineRule="auto"/>
        <w:rPr>
          <w:rFonts w:ascii="Arial" w:hAnsi="Arial"/>
        </w:rPr>
      </w:pPr>
      <w:r>
        <w:rPr>
          <w:rFonts w:ascii="Arial" w:hAnsi="Arial"/>
        </w:rPr>
        <w:t xml:space="preserve">Arnett, J. (2010). </w:t>
      </w:r>
      <w:r>
        <w:rPr>
          <w:rFonts w:ascii="Arial Italic" w:hAnsi="Arial Italic"/>
        </w:rPr>
        <w:t>Adolescence and Emerging Adulthood: A Cultural Approach</w:t>
      </w:r>
      <w:r>
        <w:rPr>
          <w:rFonts w:ascii="Arial" w:hAnsi="Arial"/>
        </w:rPr>
        <w:t xml:space="preserve"> (5th ed., pp. 122-144). Upper Saddle River, NJ: Pearson Education.</w:t>
      </w:r>
    </w:p>
    <w:p w:rsidR="009C393D" w:rsidRDefault="009C393D">
      <w:pPr>
        <w:pStyle w:val="Body"/>
        <w:spacing w:line="480" w:lineRule="auto"/>
        <w:rPr>
          <w:rFonts w:ascii="Arial" w:hAnsi="Arial"/>
        </w:rPr>
      </w:pPr>
      <w:r>
        <w:rPr>
          <w:rFonts w:ascii="Arial" w:hAnsi="Arial"/>
        </w:rPr>
        <w:tab/>
        <w:t>This is a psychology textbook. Chapter five of this book specifically discusses gender differences. It explains different theories of cognitive development and how they are related to gender. Gender as a social construct is also discussed and the variances among cultures.</w:t>
      </w:r>
    </w:p>
    <w:p w:rsidR="009C393D" w:rsidRDefault="009C393D">
      <w:pPr>
        <w:pStyle w:val="Body"/>
        <w:spacing w:line="480" w:lineRule="auto"/>
        <w:rPr>
          <w:rFonts w:ascii="Arial" w:hAnsi="Arial"/>
        </w:rPr>
      </w:pPr>
      <w:r>
        <w:rPr>
          <w:rFonts w:ascii="Arial" w:hAnsi="Arial"/>
        </w:rPr>
        <w:tab/>
        <w:t>This book has in depth explanations on the development and proliferation of stereotypes among gender. It answers a lot of the how and why questions by explaining the psychological basis of the stereotypes. It also cites many invaluable studies which relate to the topic.</w:t>
      </w:r>
    </w:p>
    <w:p w:rsidR="009C393D" w:rsidRDefault="009C393D">
      <w:pPr>
        <w:pStyle w:val="Body"/>
        <w:spacing w:line="480" w:lineRule="auto"/>
        <w:rPr>
          <w:rFonts w:ascii="Arial" w:hAnsi="Arial"/>
        </w:rPr>
      </w:pPr>
    </w:p>
    <w:p w:rsidR="00E41F54" w:rsidRDefault="00E41F54">
      <w:pPr>
        <w:pStyle w:val="Body"/>
        <w:spacing w:line="480" w:lineRule="auto"/>
        <w:rPr>
          <w:rFonts w:ascii="Arial" w:hAnsi="Arial"/>
        </w:rPr>
      </w:pPr>
    </w:p>
    <w:p w:rsidR="009C393D" w:rsidRDefault="009C393D">
      <w:pPr>
        <w:pStyle w:val="Body"/>
        <w:spacing w:line="480" w:lineRule="auto"/>
        <w:jc w:val="center"/>
        <w:rPr>
          <w:rFonts w:ascii="Arial" w:hAnsi="Arial"/>
        </w:rPr>
      </w:pPr>
    </w:p>
    <w:p w:rsidR="009C393D" w:rsidRDefault="009C393D">
      <w:pPr>
        <w:pStyle w:val="FreeForm"/>
        <w:spacing w:line="480" w:lineRule="auto"/>
        <w:rPr>
          <w:rFonts w:ascii="Arial" w:hAnsi="Arial"/>
          <w:color w:val="262626"/>
        </w:rPr>
      </w:pPr>
      <w:r>
        <w:rPr>
          <w:rFonts w:ascii="Arial" w:hAnsi="Arial"/>
          <w:color w:val="262626"/>
        </w:rPr>
        <w:lastRenderedPageBreak/>
        <w:t>Jones, J. (2010). Closing the Gender Gap. Civil Engineering (08857024), 80(7), 60-63.</w:t>
      </w:r>
    </w:p>
    <w:p w:rsidR="009C393D" w:rsidRDefault="009C393D">
      <w:pPr>
        <w:pStyle w:val="FreeForm"/>
        <w:spacing w:line="480" w:lineRule="auto"/>
        <w:rPr>
          <w:rFonts w:ascii="Arial" w:hAnsi="Arial"/>
          <w:color w:val="262626"/>
        </w:rPr>
      </w:pPr>
      <w:r>
        <w:rPr>
          <w:rFonts w:ascii="Arial" w:hAnsi="Arial"/>
          <w:color w:val="262626"/>
        </w:rPr>
        <w:tab/>
        <w:t>This article talks about eight key reasons why there are fewer women in the fields of science, technology, engineering, and mathematics. The information is based on a study done in the U.S. by the American Association of University Women.</w:t>
      </w:r>
    </w:p>
    <w:p w:rsidR="009C393D" w:rsidRDefault="009C393D">
      <w:pPr>
        <w:pStyle w:val="FreeForm"/>
        <w:spacing w:line="480" w:lineRule="auto"/>
        <w:rPr>
          <w:rFonts w:ascii="Arial" w:hAnsi="Arial"/>
          <w:color w:val="262626"/>
        </w:rPr>
      </w:pPr>
      <w:r>
        <w:rPr>
          <w:rFonts w:ascii="Arial" w:hAnsi="Arial"/>
          <w:color w:val="262626"/>
        </w:rPr>
        <w:tab/>
        <w:t>I plan to use the the key reasons presented in this article to defend my stance on  women being not as intelligent as men in math and science. One of the reasons discussed is gender stereotyping of women. It shows how women question their abilities and feel inferior because of the stereotype, and that, in turn, effects their performance.</w:t>
      </w:r>
    </w:p>
    <w:p w:rsidR="009C393D" w:rsidRDefault="009C393D">
      <w:pPr>
        <w:pStyle w:val="FreeForm"/>
        <w:spacing w:line="480" w:lineRule="auto"/>
        <w:rPr>
          <w:rFonts w:ascii="Arial" w:hAnsi="Arial"/>
          <w:color w:val="262626"/>
        </w:rPr>
      </w:pPr>
    </w:p>
    <w:p w:rsidR="009C393D" w:rsidRDefault="009C393D">
      <w:pPr>
        <w:pStyle w:val="FreeForm"/>
        <w:spacing w:line="480" w:lineRule="auto"/>
        <w:rPr>
          <w:rFonts w:ascii="Arial" w:hAnsi="Arial"/>
        </w:rPr>
      </w:pPr>
      <w:r>
        <w:rPr>
          <w:rFonts w:ascii="Arial" w:hAnsi="Arial"/>
        </w:rPr>
        <w:t xml:space="preserve">University of Missouri-Columbia (2012, January 18). 'Women worse at math than men' explanation scientifically incorrect, experts say. </w:t>
      </w:r>
      <w:r>
        <w:rPr>
          <w:rFonts w:ascii="Arial Italic" w:hAnsi="Arial Italic"/>
        </w:rPr>
        <w:t>ScienceDaily</w:t>
      </w:r>
      <w:r>
        <w:rPr>
          <w:rFonts w:ascii="Arial" w:hAnsi="Arial"/>
        </w:rPr>
        <w:t xml:space="preserve">. Retrieved October 11, 2012, from </w:t>
      </w:r>
      <w:hyperlink r:id="rId7" w:history="1">
        <w:r>
          <w:rPr>
            <w:rFonts w:ascii="Arial" w:hAnsi="Arial"/>
            <w:color w:val="000099"/>
            <w:u w:val="single"/>
          </w:rPr>
          <w:t>http://www.sciencedaily.com</w:t>
        </w:r>
      </w:hyperlink>
      <w:r>
        <w:rPr>
          <w:rFonts w:ascii="Arial" w:hAnsi="Arial"/>
        </w:rPr>
        <w:t>­ /releases/2012/01/120118123141.htm</w:t>
      </w:r>
    </w:p>
    <w:p w:rsidR="009C393D" w:rsidRDefault="009C393D">
      <w:pPr>
        <w:pStyle w:val="FreeForm"/>
        <w:spacing w:line="480" w:lineRule="auto"/>
        <w:rPr>
          <w:rFonts w:ascii="Arial" w:hAnsi="Arial"/>
        </w:rPr>
      </w:pPr>
      <w:r>
        <w:rPr>
          <w:rFonts w:ascii="Arial" w:hAnsi="Arial"/>
        </w:rPr>
        <w:tab/>
        <w:t>This article states the findings of new research conducted by David Greary of University of Missouri that discredits previous flawed findings of research that showed that men are better at math and science tha</w:t>
      </w:r>
      <w:r w:rsidR="0022139B">
        <w:rPr>
          <w:rFonts w:ascii="Arial" w:hAnsi="Arial"/>
        </w:rPr>
        <w:t>n</w:t>
      </w:r>
      <w:r>
        <w:rPr>
          <w:rFonts w:ascii="Arial" w:hAnsi="Arial"/>
        </w:rPr>
        <w:t xml:space="preserve"> women. Explains the concept of stereotype threat which is when a person believes they are not good at something so then they score badly when testing in that subject.</w:t>
      </w:r>
    </w:p>
    <w:p w:rsidR="009C393D" w:rsidRDefault="009C393D">
      <w:pPr>
        <w:pStyle w:val="FreeForm"/>
        <w:spacing w:line="480" w:lineRule="auto"/>
        <w:rPr>
          <w:rFonts w:ascii="Arial" w:hAnsi="Arial"/>
        </w:rPr>
      </w:pPr>
      <w:r>
        <w:rPr>
          <w:rFonts w:ascii="Arial" w:hAnsi="Arial"/>
        </w:rPr>
        <w:tab/>
        <w:t>I will use this information to further debunk the gender stereotype of women being inferior to men in math and science.</w:t>
      </w:r>
    </w:p>
    <w:p w:rsidR="009C393D" w:rsidRDefault="009C393D">
      <w:pPr>
        <w:pStyle w:val="FreeForm"/>
        <w:spacing w:line="480" w:lineRule="auto"/>
        <w:rPr>
          <w:rFonts w:ascii="Arial" w:hAnsi="Arial"/>
        </w:rPr>
      </w:pPr>
    </w:p>
    <w:p w:rsidR="009C393D" w:rsidRDefault="009C393D">
      <w:pPr>
        <w:pStyle w:val="FreeForm"/>
        <w:spacing w:line="480" w:lineRule="auto"/>
        <w:rPr>
          <w:rFonts w:ascii="Arial" w:hAnsi="Arial"/>
        </w:rPr>
      </w:pPr>
    </w:p>
    <w:p w:rsidR="009C393D" w:rsidRDefault="009C393D">
      <w:pPr>
        <w:pStyle w:val="FreeForm"/>
        <w:spacing w:line="480" w:lineRule="auto"/>
        <w:rPr>
          <w:rFonts w:ascii="Arial" w:hAnsi="Arial"/>
        </w:rPr>
      </w:pPr>
    </w:p>
    <w:p w:rsidR="009C393D" w:rsidRDefault="009C393D">
      <w:pPr>
        <w:pStyle w:val="FreeForm"/>
        <w:spacing w:line="480" w:lineRule="auto"/>
        <w:rPr>
          <w:rFonts w:ascii="Arial" w:hAnsi="Arial"/>
        </w:rPr>
      </w:pPr>
    </w:p>
    <w:p w:rsidR="009C393D" w:rsidRDefault="009C393D">
      <w:pPr>
        <w:pStyle w:val="FreeForm"/>
        <w:rPr>
          <w:rFonts w:ascii="Times New Roman" w:eastAsia="Times New Roman" w:hAnsi="Times New Roman"/>
          <w:color w:val="auto"/>
          <w:sz w:val="20"/>
          <w:lang w:val="en-US" w:eastAsia="en-US"/>
        </w:rPr>
      </w:pPr>
    </w:p>
    <w:sectPr w:rsidR="009C393D" w:rsidSect="00E41F54">
      <w:footerReference w:type="default" r:id="rId8"/>
      <w:pgSz w:w="12240" w:h="15840"/>
      <w:pgMar w:top="1440" w:right="1440" w:bottom="1440" w:left="1440" w:header="720" w:footer="864"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444D5" w:rsidRDefault="00D444D5">
      <w:r>
        <w:separator/>
      </w:r>
    </w:p>
  </w:endnote>
  <w:endnote w:type="continuationSeparator" w:id="1">
    <w:p w:rsidR="00D444D5" w:rsidRDefault="00D444D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ヒラギノ角ゴ Pro W3">
    <w:charset w:val="00"/>
    <w:family w:val="roman"/>
    <w:pitch w:val="default"/>
    <w:sig w:usb0="00000000" w:usb1="00000000" w:usb2="00000000" w:usb3="00000000" w:csb0="00000000" w:csb1="00000000"/>
  </w:font>
  <w:font w:name="Tahoma">
    <w:panose1 w:val="020B0604030504040204"/>
    <w:charset w:val="00"/>
    <w:family w:val="swiss"/>
    <w:pitch w:val="variable"/>
    <w:sig w:usb0="61002A87" w:usb1="80000000" w:usb2="00000008" w:usb3="00000000" w:csb0="000101FF" w:csb1="00000000"/>
  </w:font>
  <w:font w:name="Arial Bold">
    <w:panose1 w:val="020B0704020202020204"/>
    <w:charset w:val="00"/>
    <w:family w:val="roman"/>
    <w:pitch w:val="default"/>
    <w:sig w:usb0="00000000" w:usb1="00000000" w:usb2="00000000" w:usb3="00000000" w:csb0="00000000" w:csb1="00000000"/>
  </w:font>
  <w:font w:name="Arial">
    <w:panose1 w:val="020B0604020202020204"/>
    <w:charset w:val="00"/>
    <w:family w:val="swiss"/>
    <w:pitch w:val="variable"/>
    <w:sig w:usb0="20002A87" w:usb1="80000000" w:usb2="00000008" w:usb3="00000000" w:csb0="000001FF" w:csb1="00000000"/>
  </w:font>
  <w:font w:name="Arial Italic">
    <w:panose1 w:val="020B0604020202090204"/>
    <w:charset w:val="00"/>
    <w:family w:val="roman"/>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1F54" w:rsidRDefault="00E41F54">
    <w:pPr>
      <w:pStyle w:val="Footer"/>
      <w:jc w:val="right"/>
    </w:pPr>
    <w:fldSimple w:instr=" PAGE   \* MERGEFORMAT ">
      <w:r w:rsidR="004C60C3">
        <w:rPr>
          <w:noProof/>
        </w:rPr>
        <w:t>1</w:t>
      </w:r>
    </w:fldSimple>
  </w:p>
  <w:p w:rsidR="009C393D" w:rsidRDefault="009C393D">
    <w:pPr>
      <w:pStyle w:val="HeaderFooter"/>
      <w:rPr>
        <w:rFonts w:ascii="Times New Roman" w:eastAsia="Times New Roman" w:hAnsi="Times New Roman"/>
        <w:color w:val="auto"/>
        <w:lang w:val="en-US" w:eastAsia="en-U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444D5" w:rsidRDefault="00D444D5">
      <w:r>
        <w:separator/>
      </w:r>
    </w:p>
  </w:footnote>
  <w:footnote w:type="continuationSeparator" w:id="1">
    <w:p w:rsidR="00D444D5" w:rsidRDefault="00D444D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894EE873"/>
    <w:lvl w:ilvl="0">
      <w:start w:val="1"/>
      <w:numFmt w:val="upperRoman"/>
      <w:lvlText w:val="%1."/>
      <w:lvlJc w:val="left"/>
      <w:pPr>
        <w:tabs>
          <w:tab w:val="num" w:pos="180"/>
        </w:tabs>
        <w:ind w:left="180" w:firstLine="0"/>
      </w:pPr>
      <w:rPr>
        <w:rFonts w:hint="default"/>
        <w:position w:val="0"/>
      </w:rPr>
    </w:lvl>
    <w:lvl w:ilvl="1">
      <w:start w:val="1"/>
      <w:numFmt w:val="upperLetter"/>
      <w:lvlText w:val="%2."/>
      <w:lvlJc w:val="left"/>
      <w:pPr>
        <w:tabs>
          <w:tab w:val="num" w:pos="180"/>
        </w:tabs>
        <w:ind w:left="180" w:firstLine="360"/>
      </w:pPr>
      <w:rPr>
        <w:rFonts w:hint="default"/>
        <w:position w:val="0"/>
      </w:rPr>
    </w:lvl>
    <w:lvl w:ilvl="2">
      <w:start w:val="1"/>
      <w:numFmt w:val="decimal"/>
      <w:isLgl/>
      <w:lvlText w:val="%3."/>
      <w:lvlJc w:val="left"/>
      <w:pPr>
        <w:tabs>
          <w:tab w:val="num" w:pos="180"/>
        </w:tabs>
        <w:ind w:left="180" w:firstLine="720"/>
      </w:pPr>
      <w:rPr>
        <w:rFonts w:hint="default"/>
        <w:position w:val="0"/>
      </w:rPr>
    </w:lvl>
    <w:lvl w:ilvl="3">
      <w:start w:val="1"/>
      <w:numFmt w:val="lowerLetter"/>
      <w:lvlText w:val="%4)"/>
      <w:lvlJc w:val="left"/>
      <w:pPr>
        <w:tabs>
          <w:tab w:val="num" w:pos="180"/>
        </w:tabs>
        <w:ind w:left="180" w:firstLine="1080"/>
      </w:pPr>
      <w:rPr>
        <w:rFonts w:hint="default"/>
        <w:position w:val="0"/>
      </w:rPr>
    </w:lvl>
    <w:lvl w:ilvl="4">
      <w:start w:val="1"/>
      <w:numFmt w:val="decimal"/>
      <w:isLgl/>
      <w:lvlText w:val="(%5)"/>
      <w:lvlJc w:val="left"/>
      <w:pPr>
        <w:tabs>
          <w:tab w:val="num" w:pos="180"/>
        </w:tabs>
        <w:ind w:left="180" w:firstLine="1440"/>
      </w:pPr>
      <w:rPr>
        <w:rFonts w:hint="default"/>
        <w:position w:val="0"/>
      </w:rPr>
    </w:lvl>
    <w:lvl w:ilvl="5">
      <w:start w:val="1"/>
      <w:numFmt w:val="lowerLetter"/>
      <w:lvlText w:val="(%6)"/>
      <w:lvlJc w:val="left"/>
      <w:pPr>
        <w:tabs>
          <w:tab w:val="num" w:pos="180"/>
        </w:tabs>
        <w:ind w:left="180" w:firstLine="1908"/>
      </w:pPr>
      <w:rPr>
        <w:rFonts w:hint="default"/>
        <w:position w:val="0"/>
      </w:rPr>
    </w:lvl>
    <w:lvl w:ilvl="6">
      <w:start w:val="1"/>
      <w:numFmt w:val="lowerRoman"/>
      <w:lvlText w:val="%7)"/>
      <w:lvlJc w:val="left"/>
      <w:pPr>
        <w:tabs>
          <w:tab w:val="num" w:pos="180"/>
        </w:tabs>
        <w:ind w:left="180" w:firstLine="2376"/>
      </w:pPr>
      <w:rPr>
        <w:rFonts w:hint="default"/>
        <w:position w:val="0"/>
      </w:rPr>
    </w:lvl>
    <w:lvl w:ilvl="7">
      <w:start w:val="1"/>
      <w:numFmt w:val="decimal"/>
      <w:isLgl/>
      <w:lvlText w:val="(%8)"/>
      <w:lvlJc w:val="left"/>
      <w:pPr>
        <w:tabs>
          <w:tab w:val="num" w:pos="180"/>
        </w:tabs>
        <w:ind w:left="180" w:firstLine="2736"/>
      </w:pPr>
      <w:rPr>
        <w:rFonts w:hint="default"/>
        <w:position w:val="0"/>
      </w:rPr>
    </w:lvl>
    <w:lvl w:ilvl="8">
      <w:start w:val="1"/>
      <w:numFmt w:val="lowerLetter"/>
      <w:lvlText w:val="(%9)"/>
      <w:lvlJc w:val="left"/>
      <w:pPr>
        <w:tabs>
          <w:tab w:val="num" w:pos="180"/>
        </w:tabs>
        <w:ind w:left="180" w:firstLine="3204"/>
      </w:pPr>
      <w:rPr>
        <w:rFonts w:hint="default"/>
        <w:position w:val="0"/>
      </w:rPr>
    </w:lvl>
  </w:abstractNum>
  <w:abstractNum w:abstractNumId="1">
    <w:nsid w:val="00000002"/>
    <w:multiLevelType w:val="multilevel"/>
    <w:tmpl w:val="894EE874"/>
    <w:lvl w:ilvl="0">
      <w:start w:val="1"/>
      <w:numFmt w:val="upperLetter"/>
      <w:lvlText w:val="%1."/>
      <w:lvlJc w:val="left"/>
      <w:pPr>
        <w:tabs>
          <w:tab w:val="num" w:pos="293"/>
        </w:tabs>
        <w:ind w:left="293" w:firstLine="0"/>
      </w:pPr>
      <w:rPr>
        <w:rFonts w:hint="default"/>
        <w:position w:val="0"/>
      </w:rPr>
    </w:lvl>
    <w:lvl w:ilvl="1">
      <w:start w:val="1"/>
      <w:numFmt w:val="upperLetter"/>
      <w:lvlText w:val="%2."/>
      <w:lvlJc w:val="left"/>
      <w:pPr>
        <w:tabs>
          <w:tab w:val="num" w:pos="293"/>
        </w:tabs>
        <w:ind w:left="293" w:firstLine="720"/>
      </w:pPr>
      <w:rPr>
        <w:rFonts w:hint="default"/>
        <w:position w:val="0"/>
      </w:rPr>
    </w:lvl>
    <w:lvl w:ilvl="2">
      <w:start w:val="1"/>
      <w:numFmt w:val="upperLetter"/>
      <w:lvlText w:val="%3."/>
      <w:lvlJc w:val="left"/>
      <w:pPr>
        <w:tabs>
          <w:tab w:val="num" w:pos="293"/>
        </w:tabs>
        <w:ind w:left="293" w:firstLine="1440"/>
      </w:pPr>
      <w:rPr>
        <w:rFonts w:hint="default"/>
        <w:position w:val="0"/>
      </w:rPr>
    </w:lvl>
    <w:lvl w:ilvl="3">
      <w:start w:val="1"/>
      <w:numFmt w:val="upperLetter"/>
      <w:lvlText w:val="%4."/>
      <w:lvlJc w:val="left"/>
      <w:pPr>
        <w:tabs>
          <w:tab w:val="num" w:pos="293"/>
        </w:tabs>
        <w:ind w:left="293" w:firstLine="2160"/>
      </w:pPr>
      <w:rPr>
        <w:rFonts w:hint="default"/>
        <w:position w:val="0"/>
      </w:rPr>
    </w:lvl>
    <w:lvl w:ilvl="4">
      <w:start w:val="1"/>
      <w:numFmt w:val="upperLetter"/>
      <w:lvlText w:val="%5."/>
      <w:lvlJc w:val="left"/>
      <w:pPr>
        <w:tabs>
          <w:tab w:val="num" w:pos="293"/>
        </w:tabs>
        <w:ind w:left="293" w:firstLine="2880"/>
      </w:pPr>
      <w:rPr>
        <w:rFonts w:hint="default"/>
        <w:position w:val="0"/>
      </w:rPr>
    </w:lvl>
    <w:lvl w:ilvl="5">
      <w:start w:val="1"/>
      <w:numFmt w:val="upperLetter"/>
      <w:lvlText w:val="%6."/>
      <w:lvlJc w:val="left"/>
      <w:pPr>
        <w:tabs>
          <w:tab w:val="num" w:pos="293"/>
        </w:tabs>
        <w:ind w:left="293" w:firstLine="3600"/>
      </w:pPr>
      <w:rPr>
        <w:rFonts w:hint="default"/>
        <w:position w:val="0"/>
      </w:rPr>
    </w:lvl>
    <w:lvl w:ilvl="6">
      <w:start w:val="1"/>
      <w:numFmt w:val="upperLetter"/>
      <w:lvlText w:val="%7."/>
      <w:lvlJc w:val="left"/>
      <w:pPr>
        <w:tabs>
          <w:tab w:val="num" w:pos="293"/>
        </w:tabs>
        <w:ind w:left="293" w:firstLine="4320"/>
      </w:pPr>
      <w:rPr>
        <w:rFonts w:hint="default"/>
        <w:position w:val="0"/>
      </w:rPr>
    </w:lvl>
    <w:lvl w:ilvl="7">
      <w:start w:val="1"/>
      <w:numFmt w:val="upperLetter"/>
      <w:lvlText w:val="%8."/>
      <w:lvlJc w:val="left"/>
      <w:pPr>
        <w:tabs>
          <w:tab w:val="num" w:pos="293"/>
        </w:tabs>
        <w:ind w:left="293" w:firstLine="5040"/>
      </w:pPr>
      <w:rPr>
        <w:rFonts w:hint="default"/>
        <w:position w:val="0"/>
      </w:rPr>
    </w:lvl>
    <w:lvl w:ilvl="8">
      <w:start w:val="1"/>
      <w:numFmt w:val="upperLetter"/>
      <w:lvlText w:val="%9."/>
      <w:lvlJc w:val="left"/>
      <w:pPr>
        <w:tabs>
          <w:tab w:val="num" w:pos="293"/>
        </w:tabs>
        <w:ind w:left="293" w:firstLine="5760"/>
      </w:pPr>
      <w:rPr>
        <w:rFonts w:hint="default"/>
        <w:position w:val="0"/>
      </w:rPr>
    </w:lvl>
  </w:abstractNum>
  <w:abstractNum w:abstractNumId="2">
    <w:nsid w:val="00000003"/>
    <w:multiLevelType w:val="multilevel"/>
    <w:tmpl w:val="894EE875"/>
    <w:lvl w:ilvl="0">
      <w:start w:val="2"/>
      <w:numFmt w:val="upperRoman"/>
      <w:lvlText w:val="%1."/>
      <w:lvlJc w:val="left"/>
      <w:pPr>
        <w:tabs>
          <w:tab w:val="num" w:pos="240"/>
        </w:tabs>
        <w:ind w:left="240" w:firstLine="0"/>
      </w:pPr>
      <w:rPr>
        <w:rFonts w:hint="default"/>
        <w:position w:val="0"/>
      </w:rPr>
    </w:lvl>
    <w:lvl w:ilvl="1">
      <w:start w:val="1"/>
      <w:numFmt w:val="upperLetter"/>
      <w:lvlText w:val="%2."/>
      <w:lvlJc w:val="left"/>
      <w:pPr>
        <w:tabs>
          <w:tab w:val="num" w:pos="240"/>
        </w:tabs>
        <w:ind w:left="240" w:firstLine="360"/>
      </w:pPr>
      <w:rPr>
        <w:rFonts w:hint="default"/>
        <w:position w:val="0"/>
      </w:rPr>
    </w:lvl>
    <w:lvl w:ilvl="2">
      <w:start w:val="1"/>
      <w:numFmt w:val="decimal"/>
      <w:isLgl/>
      <w:lvlText w:val="%3."/>
      <w:lvlJc w:val="left"/>
      <w:pPr>
        <w:tabs>
          <w:tab w:val="num" w:pos="240"/>
        </w:tabs>
        <w:ind w:left="240" w:firstLine="720"/>
      </w:pPr>
      <w:rPr>
        <w:rFonts w:hint="default"/>
        <w:position w:val="0"/>
      </w:rPr>
    </w:lvl>
    <w:lvl w:ilvl="3">
      <w:start w:val="1"/>
      <w:numFmt w:val="lowerLetter"/>
      <w:lvlText w:val="%4)"/>
      <w:lvlJc w:val="left"/>
      <w:pPr>
        <w:tabs>
          <w:tab w:val="num" w:pos="240"/>
        </w:tabs>
        <w:ind w:left="240" w:firstLine="1080"/>
      </w:pPr>
      <w:rPr>
        <w:rFonts w:hint="default"/>
        <w:position w:val="0"/>
      </w:rPr>
    </w:lvl>
    <w:lvl w:ilvl="4">
      <w:start w:val="1"/>
      <w:numFmt w:val="decimal"/>
      <w:isLgl/>
      <w:lvlText w:val="(%5)"/>
      <w:lvlJc w:val="left"/>
      <w:pPr>
        <w:tabs>
          <w:tab w:val="num" w:pos="240"/>
        </w:tabs>
        <w:ind w:left="240" w:firstLine="1440"/>
      </w:pPr>
      <w:rPr>
        <w:rFonts w:hint="default"/>
        <w:position w:val="0"/>
      </w:rPr>
    </w:lvl>
    <w:lvl w:ilvl="5">
      <w:start w:val="1"/>
      <w:numFmt w:val="lowerLetter"/>
      <w:lvlText w:val="(%6)"/>
      <w:lvlJc w:val="left"/>
      <w:pPr>
        <w:tabs>
          <w:tab w:val="num" w:pos="240"/>
        </w:tabs>
        <w:ind w:left="240" w:firstLine="1908"/>
      </w:pPr>
      <w:rPr>
        <w:rFonts w:hint="default"/>
        <w:position w:val="0"/>
      </w:rPr>
    </w:lvl>
    <w:lvl w:ilvl="6">
      <w:start w:val="1"/>
      <w:numFmt w:val="lowerRoman"/>
      <w:lvlText w:val="%7)"/>
      <w:lvlJc w:val="left"/>
      <w:pPr>
        <w:tabs>
          <w:tab w:val="num" w:pos="240"/>
        </w:tabs>
        <w:ind w:left="240" w:firstLine="2376"/>
      </w:pPr>
      <w:rPr>
        <w:rFonts w:hint="default"/>
        <w:position w:val="0"/>
      </w:rPr>
    </w:lvl>
    <w:lvl w:ilvl="7">
      <w:start w:val="1"/>
      <w:numFmt w:val="decimal"/>
      <w:isLgl/>
      <w:lvlText w:val="(%8)"/>
      <w:lvlJc w:val="left"/>
      <w:pPr>
        <w:tabs>
          <w:tab w:val="num" w:pos="240"/>
        </w:tabs>
        <w:ind w:left="240" w:firstLine="2736"/>
      </w:pPr>
      <w:rPr>
        <w:rFonts w:hint="default"/>
        <w:position w:val="0"/>
      </w:rPr>
    </w:lvl>
    <w:lvl w:ilvl="8">
      <w:start w:val="1"/>
      <w:numFmt w:val="lowerLetter"/>
      <w:lvlText w:val="(%9)"/>
      <w:lvlJc w:val="left"/>
      <w:pPr>
        <w:tabs>
          <w:tab w:val="num" w:pos="240"/>
        </w:tabs>
        <w:ind w:left="240" w:firstLine="3204"/>
      </w:pPr>
      <w:rPr>
        <w:rFonts w:hint="default"/>
        <w:position w:val="0"/>
      </w:rPr>
    </w:lvl>
  </w:abstractNum>
  <w:abstractNum w:abstractNumId="3">
    <w:nsid w:val="00000004"/>
    <w:multiLevelType w:val="multilevel"/>
    <w:tmpl w:val="894EE876"/>
    <w:lvl w:ilvl="0">
      <w:start w:val="1"/>
      <w:numFmt w:val="upperLetter"/>
      <w:lvlText w:val="%1."/>
      <w:lvlJc w:val="left"/>
      <w:pPr>
        <w:tabs>
          <w:tab w:val="num" w:pos="293"/>
        </w:tabs>
        <w:ind w:left="293" w:firstLine="0"/>
      </w:pPr>
      <w:rPr>
        <w:rFonts w:hint="default"/>
        <w:position w:val="0"/>
      </w:rPr>
    </w:lvl>
    <w:lvl w:ilvl="1">
      <w:start w:val="1"/>
      <w:numFmt w:val="upperLetter"/>
      <w:lvlText w:val="%2."/>
      <w:lvlJc w:val="left"/>
      <w:pPr>
        <w:tabs>
          <w:tab w:val="num" w:pos="293"/>
        </w:tabs>
        <w:ind w:left="293" w:firstLine="720"/>
      </w:pPr>
      <w:rPr>
        <w:rFonts w:hint="default"/>
        <w:position w:val="0"/>
      </w:rPr>
    </w:lvl>
    <w:lvl w:ilvl="2">
      <w:start w:val="1"/>
      <w:numFmt w:val="upperLetter"/>
      <w:lvlText w:val="%3."/>
      <w:lvlJc w:val="left"/>
      <w:pPr>
        <w:tabs>
          <w:tab w:val="num" w:pos="293"/>
        </w:tabs>
        <w:ind w:left="293" w:firstLine="1440"/>
      </w:pPr>
      <w:rPr>
        <w:rFonts w:hint="default"/>
        <w:position w:val="0"/>
      </w:rPr>
    </w:lvl>
    <w:lvl w:ilvl="3">
      <w:start w:val="1"/>
      <w:numFmt w:val="upperLetter"/>
      <w:lvlText w:val="%4."/>
      <w:lvlJc w:val="left"/>
      <w:pPr>
        <w:tabs>
          <w:tab w:val="num" w:pos="293"/>
        </w:tabs>
        <w:ind w:left="293" w:firstLine="2160"/>
      </w:pPr>
      <w:rPr>
        <w:rFonts w:hint="default"/>
        <w:position w:val="0"/>
      </w:rPr>
    </w:lvl>
    <w:lvl w:ilvl="4">
      <w:start w:val="1"/>
      <w:numFmt w:val="upperLetter"/>
      <w:lvlText w:val="%5."/>
      <w:lvlJc w:val="left"/>
      <w:pPr>
        <w:tabs>
          <w:tab w:val="num" w:pos="293"/>
        </w:tabs>
        <w:ind w:left="293" w:firstLine="2880"/>
      </w:pPr>
      <w:rPr>
        <w:rFonts w:hint="default"/>
        <w:position w:val="0"/>
      </w:rPr>
    </w:lvl>
    <w:lvl w:ilvl="5">
      <w:start w:val="1"/>
      <w:numFmt w:val="upperLetter"/>
      <w:lvlText w:val="%6."/>
      <w:lvlJc w:val="left"/>
      <w:pPr>
        <w:tabs>
          <w:tab w:val="num" w:pos="293"/>
        </w:tabs>
        <w:ind w:left="293" w:firstLine="3600"/>
      </w:pPr>
      <w:rPr>
        <w:rFonts w:hint="default"/>
        <w:position w:val="0"/>
      </w:rPr>
    </w:lvl>
    <w:lvl w:ilvl="6">
      <w:start w:val="1"/>
      <w:numFmt w:val="upperLetter"/>
      <w:lvlText w:val="%7."/>
      <w:lvlJc w:val="left"/>
      <w:pPr>
        <w:tabs>
          <w:tab w:val="num" w:pos="293"/>
        </w:tabs>
        <w:ind w:left="293" w:firstLine="4320"/>
      </w:pPr>
      <w:rPr>
        <w:rFonts w:hint="default"/>
        <w:position w:val="0"/>
      </w:rPr>
    </w:lvl>
    <w:lvl w:ilvl="7">
      <w:start w:val="1"/>
      <w:numFmt w:val="upperLetter"/>
      <w:lvlText w:val="%8."/>
      <w:lvlJc w:val="left"/>
      <w:pPr>
        <w:tabs>
          <w:tab w:val="num" w:pos="293"/>
        </w:tabs>
        <w:ind w:left="293" w:firstLine="5040"/>
      </w:pPr>
      <w:rPr>
        <w:rFonts w:hint="default"/>
        <w:position w:val="0"/>
      </w:rPr>
    </w:lvl>
    <w:lvl w:ilvl="8">
      <w:start w:val="1"/>
      <w:numFmt w:val="upperLetter"/>
      <w:lvlText w:val="%9."/>
      <w:lvlJc w:val="left"/>
      <w:pPr>
        <w:tabs>
          <w:tab w:val="num" w:pos="293"/>
        </w:tabs>
        <w:ind w:left="293" w:firstLine="5760"/>
      </w:pPr>
      <w:rPr>
        <w:rFonts w:hint="default"/>
        <w:position w:val="0"/>
      </w:rPr>
    </w:lvl>
  </w:abstractNum>
  <w:abstractNum w:abstractNumId="4">
    <w:nsid w:val="00000005"/>
    <w:multiLevelType w:val="multilevel"/>
    <w:tmpl w:val="894EE877"/>
    <w:lvl w:ilvl="0">
      <w:start w:val="1"/>
      <w:numFmt w:val="upperLetter"/>
      <w:lvlText w:val="%1."/>
      <w:lvlJc w:val="left"/>
      <w:pPr>
        <w:tabs>
          <w:tab w:val="num" w:pos="293"/>
        </w:tabs>
        <w:ind w:left="293" w:firstLine="0"/>
      </w:pPr>
      <w:rPr>
        <w:rFonts w:hint="default"/>
        <w:position w:val="0"/>
      </w:rPr>
    </w:lvl>
    <w:lvl w:ilvl="1">
      <w:start w:val="2"/>
      <w:numFmt w:val="upperLetter"/>
      <w:lvlText w:val="%2."/>
      <w:lvlJc w:val="left"/>
      <w:pPr>
        <w:tabs>
          <w:tab w:val="num" w:pos="293"/>
        </w:tabs>
        <w:ind w:left="293" w:firstLine="720"/>
      </w:pPr>
      <w:rPr>
        <w:rFonts w:hint="default"/>
        <w:position w:val="0"/>
      </w:rPr>
    </w:lvl>
    <w:lvl w:ilvl="2">
      <w:start w:val="1"/>
      <w:numFmt w:val="upperLetter"/>
      <w:lvlText w:val="%3."/>
      <w:lvlJc w:val="left"/>
      <w:pPr>
        <w:tabs>
          <w:tab w:val="num" w:pos="293"/>
        </w:tabs>
        <w:ind w:left="293" w:firstLine="1440"/>
      </w:pPr>
      <w:rPr>
        <w:rFonts w:hint="default"/>
        <w:position w:val="0"/>
      </w:rPr>
    </w:lvl>
    <w:lvl w:ilvl="3">
      <w:start w:val="1"/>
      <w:numFmt w:val="upperLetter"/>
      <w:lvlText w:val="%4."/>
      <w:lvlJc w:val="left"/>
      <w:pPr>
        <w:tabs>
          <w:tab w:val="num" w:pos="293"/>
        </w:tabs>
        <w:ind w:left="293" w:firstLine="2160"/>
      </w:pPr>
      <w:rPr>
        <w:rFonts w:hint="default"/>
        <w:position w:val="0"/>
      </w:rPr>
    </w:lvl>
    <w:lvl w:ilvl="4">
      <w:start w:val="1"/>
      <w:numFmt w:val="upperLetter"/>
      <w:lvlText w:val="%5."/>
      <w:lvlJc w:val="left"/>
      <w:pPr>
        <w:tabs>
          <w:tab w:val="num" w:pos="293"/>
        </w:tabs>
        <w:ind w:left="293" w:firstLine="2880"/>
      </w:pPr>
      <w:rPr>
        <w:rFonts w:hint="default"/>
        <w:position w:val="0"/>
      </w:rPr>
    </w:lvl>
    <w:lvl w:ilvl="5">
      <w:start w:val="1"/>
      <w:numFmt w:val="upperLetter"/>
      <w:lvlText w:val="%6."/>
      <w:lvlJc w:val="left"/>
      <w:pPr>
        <w:tabs>
          <w:tab w:val="num" w:pos="293"/>
        </w:tabs>
        <w:ind w:left="293" w:firstLine="3600"/>
      </w:pPr>
      <w:rPr>
        <w:rFonts w:hint="default"/>
        <w:position w:val="0"/>
      </w:rPr>
    </w:lvl>
    <w:lvl w:ilvl="6">
      <w:start w:val="1"/>
      <w:numFmt w:val="upperLetter"/>
      <w:lvlText w:val="%7."/>
      <w:lvlJc w:val="left"/>
      <w:pPr>
        <w:tabs>
          <w:tab w:val="num" w:pos="293"/>
        </w:tabs>
        <w:ind w:left="293" w:firstLine="4320"/>
      </w:pPr>
      <w:rPr>
        <w:rFonts w:hint="default"/>
        <w:position w:val="0"/>
      </w:rPr>
    </w:lvl>
    <w:lvl w:ilvl="7">
      <w:start w:val="1"/>
      <w:numFmt w:val="upperLetter"/>
      <w:lvlText w:val="%8."/>
      <w:lvlJc w:val="left"/>
      <w:pPr>
        <w:tabs>
          <w:tab w:val="num" w:pos="293"/>
        </w:tabs>
        <w:ind w:left="293" w:firstLine="5040"/>
      </w:pPr>
      <w:rPr>
        <w:rFonts w:hint="default"/>
        <w:position w:val="0"/>
      </w:rPr>
    </w:lvl>
    <w:lvl w:ilvl="8">
      <w:start w:val="1"/>
      <w:numFmt w:val="upperLetter"/>
      <w:lvlText w:val="%9."/>
      <w:lvlJc w:val="left"/>
      <w:pPr>
        <w:tabs>
          <w:tab w:val="num" w:pos="293"/>
        </w:tabs>
        <w:ind w:left="293" w:firstLine="5760"/>
      </w:pPr>
      <w:rPr>
        <w:rFonts w:hint="default"/>
        <w:position w:val="0"/>
      </w:rPr>
    </w:lvl>
  </w:abstractNum>
  <w:abstractNum w:abstractNumId="5">
    <w:nsid w:val="00000006"/>
    <w:multiLevelType w:val="multilevel"/>
    <w:tmpl w:val="894EE878"/>
    <w:lvl w:ilvl="0">
      <w:start w:val="1"/>
      <w:numFmt w:val="decimal"/>
      <w:isLgl/>
      <w:lvlText w:val="%1."/>
      <w:lvlJc w:val="left"/>
      <w:pPr>
        <w:tabs>
          <w:tab w:val="num" w:pos="260"/>
        </w:tabs>
        <w:ind w:left="260" w:firstLine="0"/>
      </w:pPr>
      <w:rPr>
        <w:rFonts w:hint="default"/>
        <w:position w:val="0"/>
      </w:rPr>
    </w:lvl>
    <w:lvl w:ilvl="1">
      <w:start w:val="1"/>
      <w:numFmt w:val="lowerLetter"/>
      <w:lvlText w:val="%2."/>
      <w:lvlJc w:val="left"/>
      <w:pPr>
        <w:tabs>
          <w:tab w:val="num" w:pos="260"/>
        </w:tabs>
        <w:ind w:left="260" w:firstLine="360"/>
      </w:pPr>
      <w:rPr>
        <w:rFonts w:hint="default"/>
        <w:position w:val="0"/>
      </w:rPr>
    </w:lvl>
    <w:lvl w:ilvl="2">
      <w:start w:val="1"/>
      <w:numFmt w:val="lowerRoman"/>
      <w:lvlText w:val="%3."/>
      <w:lvlJc w:val="left"/>
      <w:pPr>
        <w:tabs>
          <w:tab w:val="num" w:pos="260"/>
        </w:tabs>
        <w:ind w:left="260" w:firstLine="720"/>
      </w:pPr>
      <w:rPr>
        <w:rFonts w:hint="default"/>
        <w:position w:val="0"/>
      </w:rPr>
    </w:lvl>
    <w:lvl w:ilvl="3">
      <w:start w:val="1"/>
      <w:numFmt w:val="decimal"/>
      <w:isLgl/>
      <w:lvlText w:val="%4."/>
      <w:lvlJc w:val="left"/>
      <w:pPr>
        <w:tabs>
          <w:tab w:val="num" w:pos="260"/>
        </w:tabs>
        <w:ind w:left="260" w:firstLine="1080"/>
      </w:pPr>
      <w:rPr>
        <w:rFonts w:hint="default"/>
        <w:position w:val="0"/>
      </w:rPr>
    </w:lvl>
    <w:lvl w:ilvl="4">
      <w:start w:val="1"/>
      <w:numFmt w:val="lowerLetter"/>
      <w:lvlText w:val="%5."/>
      <w:lvlJc w:val="left"/>
      <w:pPr>
        <w:tabs>
          <w:tab w:val="num" w:pos="260"/>
        </w:tabs>
        <w:ind w:left="260" w:firstLine="1440"/>
      </w:pPr>
      <w:rPr>
        <w:rFonts w:hint="default"/>
        <w:position w:val="0"/>
      </w:rPr>
    </w:lvl>
    <w:lvl w:ilvl="5">
      <w:start w:val="1"/>
      <w:numFmt w:val="lowerRoman"/>
      <w:lvlText w:val="%6."/>
      <w:lvlJc w:val="left"/>
      <w:pPr>
        <w:tabs>
          <w:tab w:val="num" w:pos="260"/>
        </w:tabs>
        <w:ind w:left="260" w:firstLine="1800"/>
      </w:pPr>
      <w:rPr>
        <w:rFonts w:hint="default"/>
        <w:position w:val="0"/>
      </w:rPr>
    </w:lvl>
    <w:lvl w:ilvl="6">
      <w:start w:val="1"/>
      <w:numFmt w:val="decimal"/>
      <w:isLgl/>
      <w:lvlText w:val="%7."/>
      <w:lvlJc w:val="left"/>
      <w:pPr>
        <w:tabs>
          <w:tab w:val="num" w:pos="260"/>
        </w:tabs>
        <w:ind w:left="260" w:firstLine="2160"/>
      </w:pPr>
      <w:rPr>
        <w:rFonts w:hint="default"/>
        <w:position w:val="0"/>
      </w:rPr>
    </w:lvl>
    <w:lvl w:ilvl="7">
      <w:start w:val="1"/>
      <w:numFmt w:val="lowerLetter"/>
      <w:lvlText w:val="%8."/>
      <w:lvlJc w:val="left"/>
      <w:pPr>
        <w:tabs>
          <w:tab w:val="num" w:pos="260"/>
        </w:tabs>
        <w:ind w:left="260" w:firstLine="2520"/>
      </w:pPr>
      <w:rPr>
        <w:rFonts w:hint="default"/>
        <w:position w:val="0"/>
      </w:rPr>
    </w:lvl>
    <w:lvl w:ilvl="8">
      <w:start w:val="1"/>
      <w:numFmt w:val="lowerRoman"/>
      <w:lvlText w:val="%9."/>
      <w:lvlJc w:val="left"/>
      <w:pPr>
        <w:tabs>
          <w:tab w:val="num" w:pos="260"/>
        </w:tabs>
        <w:ind w:left="260" w:firstLine="2880"/>
      </w:pPr>
      <w:rPr>
        <w:rFonts w:hint="default"/>
        <w:position w:val="0"/>
      </w:rPr>
    </w:lvl>
  </w:abstractNum>
  <w:abstractNum w:abstractNumId="6">
    <w:nsid w:val="00000007"/>
    <w:multiLevelType w:val="multilevel"/>
    <w:tmpl w:val="894EE879"/>
    <w:lvl w:ilvl="0">
      <w:start w:val="1"/>
      <w:numFmt w:val="decimal"/>
      <w:isLgl/>
      <w:lvlText w:val="%1."/>
      <w:lvlJc w:val="left"/>
      <w:pPr>
        <w:tabs>
          <w:tab w:val="num" w:pos="260"/>
        </w:tabs>
        <w:ind w:left="260" w:firstLine="0"/>
      </w:pPr>
      <w:rPr>
        <w:rFonts w:hint="default"/>
        <w:position w:val="0"/>
      </w:rPr>
    </w:lvl>
    <w:lvl w:ilvl="1">
      <w:start w:val="1"/>
      <w:numFmt w:val="lowerLetter"/>
      <w:lvlText w:val="%2."/>
      <w:lvlJc w:val="left"/>
      <w:pPr>
        <w:tabs>
          <w:tab w:val="num" w:pos="260"/>
        </w:tabs>
        <w:ind w:left="260" w:firstLine="360"/>
      </w:pPr>
      <w:rPr>
        <w:rFonts w:hint="default"/>
        <w:position w:val="0"/>
      </w:rPr>
    </w:lvl>
    <w:lvl w:ilvl="2">
      <w:start w:val="1"/>
      <w:numFmt w:val="lowerRoman"/>
      <w:lvlText w:val="%3."/>
      <w:lvlJc w:val="left"/>
      <w:pPr>
        <w:tabs>
          <w:tab w:val="num" w:pos="260"/>
        </w:tabs>
        <w:ind w:left="260" w:firstLine="720"/>
      </w:pPr>
      <w:rPr>
        <w:rFonts w:hint="default"/>
        <w:position w:val="0"/>
      </w:rPr>
    </w:lvl>
    <w:lvl w:ilvl="3">
      <w:start w:val="1"/>
      <w:numFmt w:val="decimal"/>
      <w:isLgl/>
      <w:lvlText w:val="%4."/>
      <w:lvlJc w:val="left"/>
      <w:pPr>
        <w:tabs>
          <w:tab w:val="num" w:pos="260"/>
        </w:tabs>
        <w:ind w:left="260" w:firstLine="1080"/>
      </w:pPr>
      <w:rPr>
        <w:rFonts w:hint="default"/>
        <w:position w:val="0"/>
      </w:rPr>
    </w:lvl>
    <w:lvl w:ilvl="4">
      <w:start w:val="1"/>
      <w:numFmt w:val="lowerLetter"/>
      <w:lvlText w:val="%5."/>
      <w:lvlJc w:val="left"/>
      <w:pPr>
        <w:tabs>
          <w:tab w:val="num" w:pos="260"/>
        </w:tabs>
        <w:ind w:left="260" w:firstLine="1440"/>
      </w:pPr>
      <w:rPr>
        <w:rFonts w:hint="default"/>
        <w:position w:val="0"/>
      </w:rPr>
    </w:lvl>
    <w:lvl w:ilvl="5">
      <w:start w:val="1"/>
      <w:numFmt w:val="lowerRoman"/>
      <w:lvlText w:val="%6."/>
      <w:lvlJc w:val="left"/>
      <w:pPr>
        <w:tabs>
          <w:tab w:val="num" w:pos="260"/>
        </w:tabs>
        <w:ind w:left="260" w:firstLine="1800"/>
      </w:pPr>
      <w:rPr>
        <w:rFonts w:hint="default"/>
        <w:position w:val="0"/>
      </w:rPr>
    </w:lvl>
    <w:lvl w:ilvl="6">
      <w:start w:val="1"/>
      <w:numFmt w:val="decimal"/>
      <w:isLgl/>
      <w:lvlText w:val="%7."/>
      <w:lvlJc w:val="left"/>
      <w:pPr>
        <w:tabs>
          <w:tab w:val="num" w:pos="260"/>
        </w:tabs>
        <w:ind w:left="260" w:firstLine="2160"/>
      </w:pPr>
      <w:rPr>
        <w:rFonts w:hint="default"/>
        <w:position w:val="0"/>
      </w:rPr>
    </w:lvl>
    <w:lvl w:ilvl="7">
      <w:start w:val="1"/>
      <w:numFmt w:val="lowerLetter"/>
      <w:lvlText w:val="%8."/>
      <w:lvlJc w:val="left"/>
      <w:pPr>
        <w:tabs>
          <w:tab w:val="num" w:pos="260"/>
        </w:tabs>
        <w:ind w:left="260" w:firstLine="2520"/>
      </w:pPr>
      <w:rPr>
        <w:rFonts w:hint="default"/>
        <w:position w:val="0"/>
      </w:rPr>
    </w:lvl>
    <w:lvl w:ilvl="8">
      <w:start w:val="1"/>
      <w:numFmt w:val="lowerRoman"/>
      <w:lvlText w:val="%9."/>
      <w:lvlJc w:val="left"/>
      <w:pPr>
        <w:tabs>
          <w:tab w:val="num" w:pos="260"/>
        </w:tabs>
        <w:ind w:left="260" w:firstLine="2880"/>
      </w:pPr>
      <w:rPr>
        <w:rFonts w:hint="default"/>
        <w:position w:val="0"/>
      </w:rPr>
    </w:lvl>
  </w:abstractNum>
  <w:abstractNum w:abstractNumId="7">
    <w:nsid w:val="00000008"/>
    <w:multiLevelType w:val="multilevel"/>
    <w:tmpl w:val="894EE87A"/>
    <w:lvl w:ilvl="0">
      <w:start w:val="3"/>
      <w:numFmt w:val="upperRoman"/>
      <w:lvlText w:val="%1."/>
      <w:lvlJc w:val="left"/>
      <w:pPr>
        <w:tabs>
          <w:tab w:val="num" w:pos="300"/>
        </w:tabs>
        <w:ind w:left="300" w:firstLine="0"/>
      </w:pPr>
      <w:rPr>
        <w:rFonts w:hint="default"/>
        <w:position w:val="0"/>
      </w:rPr>
    </w:lvl>
    <w:lvl w:ilvl="1">
      <w:start w:val="1"/>
      <w:numFmt w:val="upperLetter"/>
      <w:lvlText w:val="%2."/>
      <w:lvlJc w:val="left"/>
      <w:pPr>
        <w:tabs>
          <w:tab w:val="num" w:pos="300"/>
        </w:tabs>
        <w:ind w:left="300" w:firstLine="360"/>
      </w:pPr>
      <w:rPr>
        <w:rFonts w:hint="default"/>
        <w:position w:val="0"/>
      </w:rPr>
    </w:lvl>
    <w:lvl w:ilvl="2">
      <w:start w:val="1"/>
      <w:numFmt w:val="decimal"/>
      <w:isLgl/>
      <w:lvlText w:val="%3."/>
      <w:lvlJc w:val="left"/>
      <w:pPr>
        <w:tabs>
          <w:tab w:val="num" w:pos="300"/>
        </w:tabs>
        <w:ind w:left="300" w:firstLine="720"/>
      </w:pPr>
      <w:rPr>
        <w:rFonts w:hint="default"/>
        <w:position w:val="0"/>
      </w:rPr>
    </w:lvl>
    <w:lvl w:ilvl="3">
      <w:start w:val="1"/>
      <w:numFmt w:val="lowerLetter"/>
      <w:lvlText w:val="%4)"/>
      <w:lvlJc w:val="left"/>
      <w:pPr>
        <w:tabs>
          <w:tab w:val="num" w:pos="300"/>
        </w:tabs>
        <w:ind w:left="300" w:firstLine="1080"/>
      </w:pPr>
      <w:rPr>
        <w:rFonts w:hint="default"/>
        <w:position w:val="0"/>
      </w:rPr>
    </w:lvl>
    <w:lvl w:ilvl="4">
      <w:start w:val="1"/>
      <w:numFmt w:val="decimal"/>
      <w:isLgl/>
      <w:lvlText w:val="(%5)"/>
      <w:lvlJc w:val="left"/>
      <w:pPr>
        <w:tabs>
          <w:tab w:val="num" w:pos="300"/>
        </w:tabs>
        <w:ind w:left="300" w:firstLine="1440"/>
      </w:pPr>
      <w:rPr>
        <w:rFonts w:hint="default"/>
        <w:position w:val="0"/>
      </w:rPr>
    </w:lvl>
    <w:lvl w:ilvl="5">
      <w:start w:val="1"/>
      <w:numFmt w:val="lowerLetter"/>
      <w:lvlText w:val="(%6)"/>
      <w:lvlJc w:val="left"/>
      <w:pPr>
        <w:tabs>
          <w:tab w:val="num" w:pos="300"/>
        </w:tabs>
        <w:ind w:left="300" w:firstLine="1908"/>
      </w:pPr>
      <w:rPr>
        <w:rFonts w:hint="default"/>
        <w:position w:val="0"/>
      </w:rPr>
    </w:lvl>
    <w:lvl w:ilvl="6">
      <w:start w:val="1"/>
      <w:numFmt w:val="lowerRoman"/>
      <w:lvlText w:val="%7)"/>
      <w:lvlJc w:val="left"/>
      <w:pPr>
        <w:tabs>
          <w:tab w:val="num" w:pos="300"/>
        </w:tabs>
        <w:ind w:left="300" w:firstLine="2376"/>
      </w:pPr>
      <w:rPr>
        <w:rFonts w:hint="default"/>
        <w:position w:val="0"/>
      </w:rPr>
    </w:lvl>
    <w:lvl w:ilvl="7">
      <w:start w:val="1"/>
      <w:numFmt w:val="decimal"/>
      <w:isLgl/>
      <w:lvlText w:val="(%8)"/>
      <w:lvlJc w:val="left"/>
      <w:pPr>
        <w:tabs>
          <w:tab w:val="num" w:pos="300"/>
        </w:tabs>
        <w:ind w:left="300" w:firstLine="2736"/>
      </w:pPr>
      <w:rPr>
        <w:rFonts w:hint="default"/>
        <w:position w:val="0"/>
      </w:rPr>
    </w:lvl>
    <w:lvl w:ilvl="8">
      <w:start w:val="1"/>
      <w:numFmt w:val="lowerLetter"/>
      <w:lvlText w:val="(%9)"/>
      <w:lvlJc w:val="left"/>
      <w:pPr>
        <w:tabs>
          <w:tab w:val="num" w:pos="300"/>
        </w:tabs>
        <w:ind w:left="300" w:firstLine="3204"/>
      </w:pPr>
      <w:rPr>
        <w:rFonts w:hint="default"/>
        <w:position w:val="0"/>
      </w:rPr>
    </w:lvl>
  </w:abstractNum>
  <w:abstractNum w:abstractNumId="8">
    <w:nsid w:val="00000009"/>
    <w:multiLevelType w:val="multilevel"/>
    <w:tmpl w:val="894EE87B"/>
    <w:lvl w:ilvl="0">
      <w:start w:val="1"/>
      <w:numFmt w:val="upperLetter"/>
      <w:lvlText w:val="%1."/>
      <w:lvlJc w:val="left"/>
      <w:pPr>
        <w:tabs>
          <w:tab w:val="num" w:pos="293"/>
        </w:tabs>
        <w:ind w:left="293" w:firstLine="0"/>
      </w:pPr>
      <w:rPr>
        <w:rFonts w:hint="default"/>
        <w:position w:val="0"/>
      </w:rPr>
    </w:lvl>
    <w:lvl w:ilvl="1">
      <w:start w:val="1"/>
      <w:numFmt w:val="upperLetter"/>
      <w:lvlText w:val="%2."/>
      <w:lvlJc w:val="left"/>
      <w:pPr>
        <w:tabs>
          <w:tab w:val="num" w:pos="293"/>
        </w:tabs>
        <w:ind w:left="293" w:firstLine="720"/>
      </w:pPr>
      <w:rPr>
        <w:rFonts w:hint="default"/>
        <w:position w:val="0"/>
      </w:rPr>
    </w:lvl>
    <w:lvl w:ilvl="2">
      <w:start w:val="1"/>
      <w:numFmt w:val="upperLetter"/>
      <w:lvlText w:val="%3."/>
      <w:lvlJc w:val="left"/>
      <w:pPr>
        <w:tabs>
          <w:tab w:val="num" w:pos="293"/>
        </w:tabs>
        <w:ind w:left="293" w:firstLine="1440"/>
      </w:pPr>
      <w:rPr>
        <w:rFonts w:hint="default"/>
        <w:position w:val="0"/>
      </w:rPr>
    </w:lvl>
    <w:lvl w:ilvl="3">
      <w:start w:val="1"/>
      <w:numFmt w:val="upperLetter"/>
      <w:lvlText w:val="%4."/>
      <w:lvlJc w:val="left"/>
      <w:pPr>
        <w:tabs>
          <w:tab w:val="num" w:pos="293"/>
        </w:tabs>
        <w:ind w:left="293" w:firstLine="2160"/>
      </w:pPr>
      <w:rPr>
        <w:rFonts w:hint="default"/>
        <w:position w:val="0"/>
      </w:rPr>
    </w:lvl>
    <w:lvl w:ilvl="4">
      <w:start w:val="1"/>
      <w:numFmt w:val="upperLetter"/>
      <w:lvlText w:val="%5."/>
      <w:lvlJc w:val="left"/>
      <w:pPr>
        <w:tabs>
          <w:tab w:val="num" w:pos="293"/>
        </w:tabs>
        <w:ind w:left="293" w:firstLine="2880"/>
      </w:pPr>
      <w:rPr>
        <w:rFonts w:hint="default"/>
        <w:position w:val="0"/>
      </w:rPr>
    </w:lvl>
    <w:lvl w:ilvl="5">
      <w:start w:val="1"/>
      <w:numFmt w:val="upperLetter"/>
      <w:lvlText w:val="%6."/>
      <w:lvlJc w:val="left"/>
      <w:pPr>
        <w:tabs>
          <w:tab w:val="num" w:pos="293"/>
        </w:tabs>
        <w:ind w:left="293" w:firstLine="3600"/>
      </w:pPr>
      <w:rPr>
        <w:rFonts w:hint="default"/>
        <w:position w:val="0"/>
      </w:rPr>
    </w:lvl>
    <w:lvl w:ilvl="6">
      <w:start w:val="1"/>
      <w:numFmt w:val="upperLetter"/>
      <w:lvlText w:val="%7."/>
      <w:lvlJc w:val="left"/>
      <w:pPr>
        <w:tabs>
          <w:tab w:val="num" w:pos="293"/>
        </w:tabs>
        <w:ind w:left="293" w:firstLine="4320"/>
      </w:pPr>
      <w:rPr>
        <w:rFonts w:hint="default"/>
        <w:position w:val="0"/>
      </w:rPr>
    </w:lvl>
    <w:lvl w:ilvl="7">
      <w:start w:val="1"/>
      <w:numFmt w:val="upperLetter"/>
      <w:lvlText w:val="%8."/>
      <w:lvlJc w:val="left"/>
      <w:pPr>
        <w:tabs>
          <w:tab w:val="num" w:pos="293"/>
        </w:tabs>
        <w:ind w:left="293" w:firstLine="5040"/>
      </w:pPr>
      <w:rPr>
        <w:rFonts w:hint="default"/>
        <w:position w:val="0"/>
      </w:rPr>
    </w:lvl>
    <w:lvl w:ilvl="8">
      <w:start w:val="1"/>
      <w:numFmt w:val="upperLetter"/>
      <w:lvlText w:val="%9."/>
      <w:lvlJc w:val="left"/>
      <w:pPr>
        <w:tabs>
          <w:tab w:val="num" w:pos="293"/>
        </w:tabs>
        <w:ind w:left="293" w:firstLine="5760"/>
      </w:pPr>
      <w:rPr>
        <w:rFonts w:hint="default"/>
        <w:position w:val="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2801"/>
  <w:defaultTabStop w:val="720"/>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compat>
  <w:rsids>
    <w:rsidRoot w:val="00A359CE"/>
    <w:rsid w:val="0022139B"/>
    <w:rsid w:val="004C60C3"/>
    <w:rsid w:val="006659EA"/>
    <w:rsid w:val="009C393D"/>
    <w:rsid w:val="00A359CE"/>
    <w:rsid w:val="00D444D5"/>
    <w:rsid w:val="00E41F5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HeaderFooter">
    <w:name w:val="Header &amp; Footer"/>
    <w:pPr>
      <w:tabs>
        <w:tab w:val="right" w:pos="9360"/>
      </w:tabs>
    </w:pPr>
    <w:rPr>
      <w:rFonts w:ascii="Helvetica" w:eastAsia="ヒラギノ角ゴ Pro W3" w:hAnsi="Helvetica"/>
      <w:color w:val="000000"/>
    </w:rPr>
  </w:style>
  <w:style w:type="paragraph" w:customStyle="1" w:styleId="Body">
    <w:name w:val="Body"/>
    <w:rPr>
      <w:rFonts w:ascii="Helvetica" w:eastAsia="ヒラギノ角ゴ Pro W3" w:hAnsi="Helvetica"/>
      <w:color w:val="000000"/>
      <w:sz w:val="24"/>
    </w:rPr>
  </w:style>
  <w:style w:type="paragraph" w:customStyle="1" w:styleId="FreeForm">
    <w:name w:val="Free Form"/>
    <w:rPr>
      <w:rFonts w:ascii="Helvetica" w:eastAsia="ヒラギノ角ゴ Pro W3" w:hAnsi="Helvetica"/>
      <w:color w:val="000000"/>
      <w:sz w:val="24"/>
    </w:rPr>
  </w:style>
  <w:style w:type="paragraph" w:styleId="Header">
    <w:name w:val="header"/>
    <w:basedOn w:val="Normal"/>
    <w:link w:val="HeaderChar"/>
    <w:locked/>
    <w:rsid w:val="00E41F54"/>
    <w:pPr>
      <w:tabs>
        <w:tab w:val="center" w:pos="4680"/>
        <w:tab w:val="right" w:pos="9360"/>
      </w:tabs>
    </w:pPr>
  </w:style>
  <w:style w:type="character" w:customStyle="1" w:styleId="HeaderChar">
    <w:name w:val="Header Char"/>
    <w:link w:val="Header"/>
    <w:rsid w:val="00E41F54"/>
    <w:rPr>
      <w:sz w:val="24"/>
      <w:szCs w:val="24"/>
    </w:rPr>
  </w:style>
  <w:style w:type="paragraph" w:styleId="Footer">
    <w:name w:val="footer"/>
    <w:basedOn w:val="Normal"/>
    <w:link w:val="FooterChar"/>
    <w:uiPriority w:val="99"/>
    <w:locked/>
    <w:rsid w:val="00E41F54"/>
    <w:pPr>
      <w:tabs>
        <w:tab w:val="center" w:pos="4680"/>
        <w:tab w:val="right" w:pos="9360"/>
      </w:tabs>
    </w:pPr>
  </w:style>
  <w:style w:type="character" w:customStyle="1" w:styleId="FooterChar">
    <w:name w:val="Footer Char"/>
    <w:link w:val="Footer"/>
    <w:uiPriority w:val="99"/>
    <w:rsid w:val="00E41F54"/>
    <w:rPr>
      <w:sz w:val="24"/>
      <w:szCs w:val="24"/>
    </w:rPr>
  </w:style>
  <w:style w:type="paragraph" w:styleId="BalloonText">
    <w:name w:val="Balloon Text"/>
    <w:basedOn w:val="Normal"/>
    <w:link w:val="BalloonTextChar"/>
    <w:locked/>
    <w:rsid w:val="0022139B"/>
    <w:rPr>
      <w:rFonts w:ascii="Tahoma" w:hAnsi="Tahoma" w:cs="Tahoma"/>
      <w:sz w:val="16"/>
      <w:szCs w:val="16"/>
    </w:rPr>
  </w:style>
  <w:style w:type="character" w:customStyle="1" w:styleId="BalloonTextChar">
    <w:name w:val="Balloon Text Char"/>
    <w:link w:val="BalloonText"/>
    <w:rsid w:val="0022139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oNotSaveAsSingleFile/>
  <w:pixelsPerInch w:val="72"/>
  <w:targetScreenSz w:val="544x376"/>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sciencedaily.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531</Words>
  <Characters>3028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3552</CharactersWithSpaces>
  <SharedDoc>false</SharedDoc>
  <HLinks>
    <vt:vector size="6" baseType="variant">
      <vt:variant>
        <vt:i4>5832783</vt:i4>
      </vt:variant>
      <vt:variant>
        <vt:i4>0</vt:i4>
      </vt:variant>
      <vt:variant>
        <vt:i4>0</vt:i4>
      </vt:variant>
      <vt:variant>
        <vt:i4>5</vt:i4>
      </vt:variant>
      <vt:variant>
        <vt:lpwstr>http://www.sciencedaily.com/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cp:lastModifiedBy>Marl</cp:lastModifiedBy>
  <cp:revision>2</cp:revision>
  <cp:lastPrinted>2016-09-25T14:58:00Z</cp:lastPrinted>
  <dcterms:created xsi:type="dcterms:W3CDTF">2017-12-03T12:02:00Z</dcterms:created>
  <dcterms:modified xsi:type="dcterms:W3CDTF">2017-12-03T12:02:00Z</dcterms:modified>
</cp:coreProperties>
</file>