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A48BB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</w:pPr>
      <w:bookmarkStart w:id="0" w:name="_GoBack"/>
      <w:bookmarkEnd w:id="0"/>
      <w:r w:rsidRPr="007512FB">
        <w:rPr>
          <w:rFonts w:ascii="Arial" w:eastAsia="Times New Roman" w:hAnsi="Arial" w:cs="Arial"/>
          <w:b/>
          <w:bCs/>
          <w:color w:val="001738"/>
          <w:kern w:val="36"/>
          <w:sz w:val="38"/>
          <w:szCs w:val="38"/>
        </w:rPr>
        <w:br/>
        <w:t>Module 4 - Background</w:t>
      </w:r>
    </w:p>
    <w:p w14:paraId="1475346F" w14:textId="77777777" w:rsidR="007512FB" w:rsidRPr="007512FB" w:rsidRDefault="007512FB" w:rsidP="007512FB">
      <w:pPr>
        <w:pBdr>
          <w:top w:val="single" w:sz="6" w:space="12" w:color="669966"/>
          <w:left w:val="single" w:sz="6" w:space="24" w:color="669966"/>
          <w:bottom w:val="single" w:sz="6" w:space="12" w:color="669966"/>
          <w:right w:val="single" w:sz="6" w:space="12" w:color="669966"/>
        </w:pBdr>
        <w:shd w:val="clear" w:color="auto" w:fill="FAFAFA"/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caps/>
          <w:sz w:val="34"/>
          <w:szCs w:val="34"/>
        </w:rPr>
      </w:pPr>
      <w:r w:rsidRPr="007512FB">
        <w:rPr>
          <w:rFonts w:ascii="Arial" w:eastAsia="Times New Roman" w:hAnsi="Arial" w:cs="Arial"/>
          <w:b/>
          <w:bCs/>
          <w:caps/>
          <w:sz w:val="34"/>
          <w:szCs w:val="34"/>
        </w:rPr>
        <w:t>OPERATIONS DECISIONS</w:t>
      </w:r>
    </w:p>
    <w:p w14:paraId="6F693B98" w14:textId="77777777" w:rsidR="007512FB" w:rsidRPr="007512FB" w:rsidRDefault="007512FB" w:rsidP="007512FB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7512FB">
        <w:rPr>
          <w:rFonts w:ascii="Arial" w:eastAsia="Times New Roman" w:hAnsi="Arial" w:cs="Arial"/>
          <w:b/>
          <w:bCs/>
          <w:color w:val="005697"/>
          <w:sz w:val="29"/>
          <w:szCs w:val="29"/>
        </w:rPr>
        <w:t>Required Reading</w:t>
      </w:r>
    </w:p>
    <w:p w14:paraId="33203C0B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Global Text Project (2017), Operations management: Operations decisions.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OpenStax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 CNX. Retrieved from </w:t>
      </w:r>
      <w:hyperlink r:id="rId4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http://cnx.org/contents/c8dacec9-5c48-486d-8602-f2b279d79940@4</w:t>
        </w:r>
      </w:hyperlink>
      <w:r w:rsidRPr="007512FB">
        <w:rPr>
          <w:rFonts w:ascii="Arial" w:eastAsia="Times New Roman" w:hAnsi="Arial" w:cs="Arial"/>
          <w:color w:val="363636"/>
          <w:sz w:val="27"/>
          <w:szCs w:val="27"/>
        </w:rPr>
        <w:t>.</w:t>
      </w:r>
    </w:p>
    <w:p w14:paraId="76AC355B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7512FB">
        <w:rPr>
          <w:rFonts w:ascii="Arial" w:eastAsia="Times New Roman" w:hAnsi="Arial" w:cs="Arial"/>
          <w:color w:val="363636"/>
          <w:sz w:val="27"/>
          <w:szCs w:val="27"/>
        </w:rPr>
        <w:t>Pink, Daniel H. "</w:t>
      </w:r>
      <w:hyperlink r:id="rId5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Who Has the Next Big Idea?</w:t>
        </w:r>
      </w:hyperlink>
      <w:r w:rsidRPr="007512FB">
        <w:rPr>
          <w:rFonts w:ascii="Arial" w:eastAsia="Times New Roman" w:hAnsi="Arial" w:cs="Arial"/>
          <w:color w:val="363636"/>
          <w:sz w:val="27"/>
          <w:szCs w:val="27"/>
        </w:rPr>
        <w:t>" </w:t>
      </w:r>
      <w:r w:rsidRPr="007512FB">
        <w:rPr>
          <w:rFonts w:ascii="Arial" w:eastAsia="Times New Roman" w:hAnsi="Arial" w:cs="Arial"/>
          <w:i/>
          <w:iCs/>
          <w:color w:val="363636"/>
          <w:sz w:val="27"/>
          <w:szCs w:val="27"/>
        </w:rPr>
        <w:t>Fast Company Magazine</w:t>
      </w:r>
      <w:r w:rsidRPr="007512FB">
        <w:rPr>
          <w:rFonts w:ascii="Arial" w:eastAsia="Times New Roman" w:hAnsi="Arial" w:cs="Arial"/>
          <w:color w:val="363636"/>
          <w:sz w:val="27"/>
          <w:szCs w:val="27"/>
        </w:rPr>
        <w:t>, August 31, 2001.</w:t>
      </w:r>
    </w:p>
    <w:p w14:paraId="4787C936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Inma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R. (2017). Capacity planning. Retrieved </w:t>
      </w:r>
      <w:r w:rsidRPr="007512FB">
        <w:rPr>
          <w:rFonts w:ascii="Arial" w:eastAsia="Times New Roman" w:hAnsi="Arial" w:cs="Arial"/>
          <w:noProof/>
          <w:color w:val="363636"/>
          <w:sz w:val="27"/>
          <w:szCs w:val="27"/>
        </w:rPr>
        <w:t>from from</w:t>
      </w:r>
      <w:r w:rsidRPr="007512FB">
        <w:rPr>
          <w:rFonts w:ascii="Arial" w:eastAsia="Times New Roman" w:hAnsi="Arial" w:cs="Arial"/>
          <w:color w:val="363636"/>
          <w:sz w:val="27"/>
          <w:szCs w:val="27"/>
        </w:rPr>
        <w:t> </w:t>
      </w:r>
      <w:hyperlink r:id="rId6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http://www.referenceforbusiness.com/management/Bun-Comp/Capacity-Planning.html</w:t>
        </w:r>
      </w:hyperlink>
    </w:p>
    <w:p w14:paraId="3F3EFED9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Iimtsvideo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>. (2013, August 27). Forecasting Techniques. [YouTube video]. Retrieved from, </w:t>
      </w:r>
      <w:hyperlink r:id="rId7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https://www.youtube.com/watch?v=5ORwXeP3NXw</w:t>
        </w:r>
      </w:hyperlink>
    </w:p>
    <w:p w14:paraId="6EC3A9B0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Walonick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D. (1993). An Overview of Forecasting Methodology,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Statpac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>, retrieved from </w:t>
      </w:r>
      <w:hyperlink r:id="rId8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http://www.statpac.org/research-library/forecasting.htm</w:t>
        </w:r>
      </w:hyperlink>
    </w:p>
    <w:p w14:paraId="6351C37D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De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Felice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F., Petrillo, A., &amp;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Monfreda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S. (2013). </w:t>
      </w:r>
      <w:r w:rsidRPr="007512FB">
        <w:rPr>
          <w:rFonts w:ascii="Arial" w:eastAsia="Times New Roman" w:hAnsi="Arial" w:cs="Arial"/>
          <w:noProof/>
          <w:color w:val="363636"/>
          <w:sz w:val="27"/>
          <w:szCs w:val="27"/>
        </w:rPr>
        <w:t>Improving operations performance with world class manufacturing technique: A case in automotive industry, operations management.</w:t>
      </w: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Schiraldi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>, M. (Ed.)</w:t>
      </w:r>
      <w:r w:rsidRPr="007512FB">
        <w:rPr>
          <w:rFonts w:ascii="Arial" w:eastAsia="Times New Roman" w:hAnsi="Arial" w:cs="Arial"/>
          <w:noProof/>
          <w:color w:val="363636"/>
          <w:sz w:val="27"/>
          <w:szCs w:val="27"/>
        </w:rPr>
        <w:t>,  ,</w:t>
      </w: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 DOI: 10.5772/54450. Retrieved from: </w:t>
      </w:r>
      <w:hyperlink r:id="rId9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https://www.intechopen.com/books/operations-management/improving-operations-performance-with-world-class-manufacturing-technique-a-case-in-automotive-indus</w:t>
        </w:r>
      </w:hyperlink>
    </w:p>
    <w:p w14:paraId="52C58AAB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7512FB">
        <w:rPr>
          <w:rFonts w:ascii="Arial" w:eastAsia="Times New Roman" w:hAnsi="Arial" w:cs="Arial"/>
          <w:noProof/>
          <w:color w:val="363636"/>
          <w:sz w:val="27"/>
          <w:szCs w:val="27"/>
        </w:rPr>
        <w:t>Kootanaee</w:t>
      </w: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A.,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Babu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N., &amp;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Talari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>, H. (2013). Just-in-Time manufacturing system: From Introduction to Implement, International Journal of Economics. Business and Finance, Vol. 1, No. 2, March 2013, PP: 07 – 25. Retrieved from </w:t>
      </w:r>
      <w:hyperlink r:id="rId10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http://www.ijebf.com/IJEBF_Vol.%201,%20No.%202,%20Marc</w:t>
        </w:r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lastRenderedPageBreak/>
          <w:t>h%202013/Just-in-Time%20Manufacturing%20System%20%20Just-in-Time%20Manufacturing%20System.pdf</w:t>
        </w:r>
      </w:hyperlink>
    </w:p>
    <w:p w14:paraId="7F65B069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7512FB">
        <w:rPr>
          <w:rFonts w:ascii="Arial" w:eastAsia="Times New Roman" w:hAnsi="Arial" w:cs="Arial"/>
          <w:color w:val="363636"/>
          <w:sz w:val="27"/>
          <w:szCs w:val="27"/>
        </w:rPr>
        <w:t> </w:t>
      </w:r>
    </w:p>
    <w:p w14:paraId="7B2DBABB" w14:textId="77777777" w:rsidR="007512FB" w:rsidRPr="007512FB" w:rsidRDefault="007512FB" w:rsidP="007512FB">
      <w:pPr>
        <w:shd w:val="clear" w:color="auto" w:fill="C4D5DD"/>
        <w:spacing w:after="0" w:line="312" w:lineRule="atLeast"/>
        <w:outlineLvl w:val="2"/>
        <w:rPr>
          <w:rFonts w:ascii="Arial" w:eastAsia="Times New Roman" w:hAnsi="Arial" w:cs="Arial"/>
          <w:b/>
          <w:bCs/>
          <w:color w:val="005697"/>
          <w:sz w:val="29"/>
          <w:szCs w:val="29"/>
        </w:rPr>
      </w:pPr>
      <w:r w:rsidRPr="007512FB">
        <w:rPr>
          <w:rFonts w:ascii="Arial" w:eastAsia="Times New Roman" w:hAnsi="Arial" w:cs="Arial"/>
          <w:b/>
          <w:bCs/>
          <w:color w:val="005697"/>
          <w:sz w:val="29"/>
          <w:szCs w:val="29"/>
        </w:rPr>
        <w:t>Optional Reading</w:t>
      </w:r>
    </w:p>
    <w:p w14:paraId="24618B40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Chacón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E.,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Cardillo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>, J.</w:t>
      </w:r>
      <w:proofErr w:type="gram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,  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Chacón</w:t>
      </w:r>
      <w:proofErr w:type="spellEnd"/>
      <w:proofErr w:type="gram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R., &amp; Zapata, G.  (2012). Online production scheduling and re-scheduling in </w:t>
      </w:r>
      <w:r w:rsidRPr="007512FB">
        <w:rPr>
          <w:rFonts w:ascii="Arial" w:eastAsia="Times New Roman" w:hAnsi="Arial" w:cs="Arial"/>
          <w:noProof/>
          <w:color w:val="363636"/>
          <w:sz w:val="27"/>
          <w:szCs w:val="27"/>
        </w:rPr>
        <w:t>autonomous</w:t>
      </w: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intelligent distributed Environments.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Righi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, R.  (Ed.),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InTech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>, DOI: 10.5772/25933. Retrieved from: </w:t>
      </w:r>
      <w:hyperlink r:id="rId11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https://www.intechopen.com/books/production-scheduling/online-production-scheduling-and-re-scheduling-in-autonomous-intelligent-distributed-environments</w:t>
        </w:r>
      </w:hyperlink>
    </w:p>
    <w:p w14:paraId="4D27DEB5" w14:textId="77777777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Jorge Luis Gonzalez-Trujillo (2010). Virtual Work Group Collaboration in a Manufacturing Process, Process Management, Maria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Pomffyova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 (Ed.),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InTech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>, DOI: 10.5772/8450. Available from: </w:t>
      </w:r>
      <w:hyperlink r:id="rId12" w:tgtFrame="_blank" w:history="1">
        <w:r w:rsidRPr="007512FB">
          <w:rPr>
            <w:rFonts w:ascii="Arial" w:eastAsia="Times New Roman" w:hAnsi="Arial" w:cs="Arial"/>
            <w:i/>
            <w:iCs/>
            <w:color w:val="CC3300"/>
            <w:sz w:val="24"/>
            <w:szCs w:val="24"/>
            <w:u w:val="single"/>
          </w:rPr>
          <w:t>https://www.intechopen.com/books/process-management/virtual-work-group-collaboration-in-a-manufacturing-process</w:t>
        </w:r>
      </w:hyperlink>
    </w:p>
    <w:p w14:paraId="0D979209" w14:textId="317AD893" w:rsidR="007512FB" w:rsidRPr="007512FB" w:rsidRDefault="007512FB" w:rsidP="007512FB">
      <w:pPr>
        <w:shd w:val="clear" w:color="auto" w:fill="FAFAFA"/>
        <w:spacing w:before="100" w:beforeAutospacing="1" w:after="100" w:afterAutospacing="1" w:line="312" w:lineRule="atLeast"/>
        <w:ind w:left="1050" w:right="1050"/>
        <w:rPr>
          <w:rFonts w:ascii="Arial" w:eastAsia="Times New Roman" w:hAnsi="Arial" w:cs="Arial"/>
          <w:color w:val="363636"/>
          <w:sz w:val="27"/>
          <w:szCs w:val="27"/>
        </w:rPr>
      </w:pPr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Croft, J. (2010). Gulfstream to invest $500m in R&amp;D, production capacity, Flight International. London: Nov 23-Nov 29, 2010. Vol. 178, </w:t>
      </w:r>
      <w:proofErr w:type="spell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Iss</w:t>
      </w:r>
      <w:proofErr w:type="spellEnd"/>
      <w:r w:rsidRPr="007512FB">
        <w:rPr>
          <w:rFonts w:ascii="Arial" w:eastAsia="Times New Roman" w:hAnsi="Arial" w:cs="Arial"/>
          <w:color w:val="363636"/>
          <w:sz w:val="27"/>
          <w:szCs w:val="27"/>
        </w:rPr>
        <w:t xml:space="preserve">. 5267; p. 24, </w:t>
      </w:r>
      <w:proofErr w:type="gramStart"/>
      <w:r w:rsidRPr="007512FB">
        <w:rPr>
          <w:rFonts w:ascii="Arial" w:eastAsia="Times New Roman" w:hAnsi="Arial" w:cs="Arial"/>
          <w:color w:val="363636"/>
          <w:sz w:val="27"/>
          <w:szCs w:val="27"/>
        </w:rPr>
        <w:t>AN(</w:t>
      </w:r>
      <w:proofErr w:type="gramEnd"/>
      <w:r w:rsidRPr="007512FB">
        <w:rPr>
          <w:rFonts w:ascii="Arial" w:eastAsia="Times New Roman" w:hAnsi="Arial" w:cs="Arial"/>
          <w:color w:val="363636"/>
          <w:sz w:val="27"/>
          <w:szCs w:val="27"/>
        </w:rPr>
        <w:t>818452702</w:t>
      </w:r>
      <w:r w:rsidRPr="007512FB">
        <w:rPr>
          <w:rFonts w:ascii="Arial" w:eastAsia="Times New Roman" w:hAnsi="Arial" w:cs="Arial"/>
          <w:b/>
          <w:color w:val="363636"/>
          <w:sz w:val="27"/>
          <w:szCs w:val="27"/>
        </w:rPr>
        <w:t>)(see attached)</w:t>
      </w:r>
    </w:p>
    <w:p w14:paraId="55FB473E" w14:textId="77777777" w:rsidR="002140E6" w:rsidRPr="002140E6" w:rsidRDefault="002140E6" w:rsidP="002140E6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2140E6" w:rsidRPr="0021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1MzY0MjY2MzUxNjZU0lEKTi0uzszPAykwqgUA3n9sECwAAAA="/>
  </w:docVars>
  <w:rsids>
    <w:rsidRoot w:val="002140E6"/>
    <w:rsid w:val="000E01CF"/>
    <w:rsid w:val="002140E6"/>
    <w:rsid w:val="00362CEA"/>
    <w:rsid w:val="007512FB"/>
    <w:rsid w:val="009368DD"/>
    <w:rsid w:val="00BF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4B13"/>
  <w15:chartTrackingRefBased/>
  <w15:docId w15:val="{C0F3817C-C8DC-4D71-A46A-FC1AE093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51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51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4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40E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512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512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512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751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pac.org/research-library/forecasting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5ORwXeP3NXw" TargetMode="External"/><Relationship Id="rId12" Type="http://schemas.openxmlformats.org/officeDocument/2006/relationships/hyperlink" Target="https://www.intechopen.com/books/process-management/virtual-work-group-collaboration-in-a-manufacturing-proc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erenceforbusiness.com/management/Bun-Comp/Capacity-Planning.html" TargetMode="External"/><Relationship Id="rId11" Type="http://schemas.openxmlformats.org/officeDocument/2006/relationships/hyperlink" Target="https://www.intechopen.com/books/production-scheduling/online-production-scheduling-and-re-scheduling-in-autonomous-intelligent-distributed-environments" TargetMode="External"/><Relationship Id="rId5" Type="http://schemas.openxmlformats.org/officeDocument/2006/relationships/hyperlink" Target="http://www.fastcompany.com/magazine/50/hammer.html?page=0%2c0" TargetMode="External"/><Relationship Id="rId10" Type="http://schemas.openxmlformats.org/officeDocument/2006/relationships/hyperlink" Target="http://www.ijebf.com/IJEBF_Vol.%201,%20No.%202,%20March%202013/Just-in-Time%20Manufacturing%20System%20%20Just-in-Time%20Manufacturing%20System.pdf" TargetMode="External"/><Relationship Id="rId4" Type="http://schemas.openxmlformats.org/officeDocument/2006/relationships/hyperlink" Target="http://cnx.org/contents/c8dacec9-5c48-486d-8602-f2b279d79940@4" TargetMode="External"/><Relationship Id="rId9" Type="http://schemas.openxmlformats.org/officeDocument/2006/relationships/hyperlink" Target="https://www.intechopen.com/books/operations-management/improving-operations-performance-with-world-class-manufacturing-technique-a-case-in-automotive-ind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</dc:creator>
  <cp:keywords/>
  <dc:description/>
  <cp:lastModifiedBy>haugh khym</cp:lastModifiedBy>
  <cp:revision>2</cp:revision>
  <dcterms:created xsi:type="dcterms:W3CDTF">2018-11-03T02:11:00Z</dcterms:created>
  <dcterms:modified xsi:type="dcterms:W3CDTF">2018-11-03T02:11:00Z</dcterms:modified>
</cp:coreProperties>
</file>