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31D8" w:rsidRPr="006606CE" w:rsidRDefault="00EF6350" w:rsidP="006606CE">
      <w:pPr>
        <w:spacing w:after="120" w:line="300" w:lineRule="exact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606CE">
        <w:rPr>
          <w:rFonts w:ascii="Times New Roman" w:hAnsi="Times New Roman" w:cs="Times New Roman"/>
          <w:b/>
          <w:sz w:val="24"/>
          <w:szCs w:val="24"/>
        </w:rPr>
        <w:br/>
        <w:t xml:space="preserve">SPECIFIC READING </w:t>
      </w:r>
      <w:r w:rsidR="001A7042" w:rsidRPr="006606CE">
        <w:rPr>
          <w:rFonts w:ascii="Times New Roman" w:hAnsi="Times New Roman" w:cs="Times New Roman"/>
          <w:b/>
          <w:sz w:val="24"/>
          <w:szCs w:val="24"/>
        </w:rPr>
        <w:t>PER SESSION</w:t>
      </w:r>
    </w:p>
    <w:p w:rsidR="00BE433E" w:rsidRPr="006606CE" w:rsidRDefault="00EF6350" w:rsidP="006606CE">
      <w:pPr>
        <w:spacing w:after="120" w:line="300" w:lineRule="exact"/>
        <w:ind w:left="567" w:hanging="566"/>
        <w:contextualSpacing w:val="0"/>
        <w:rPr>
          <w:rFonts w:ascii="Times New Roman" w:hAnsi="Times New Roman" w:cs="Times New Roman"/>
          <w:sz w:val="24"/>
          <w:szCs w:val="24"/>
        </w:rPr>
      </w:pPr>
      <w:r w:rsidRPr="006606CE">
        <w:rPr>
          <w:rFonts w:ascii="Times New Roman" w:hAnsi="Times New Roman" w:cs="Times New Roman"/>
          <w:b/>
          <w:sz w:val="24"/>
          <w:szCs w:val="24"/>
        </w:rPr>
        <w:t>Week 1</w:t>
      </w:r>
      <w:r w:rsidR="00DE4017" w:rsidRPr="006606C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A7042" w:rsidRPr="006606CE">
        <w:rPr>
          <w:rFonts w:ascii="Times New Roman" w:hAnsi="Times New Roman" w:cs="Times New Roman"/>
          <w:b/>
          <w:bCs/>
          <w:sz w:val="24"/>
          <w:szCs w:val="24"/>
        </w:rPr>
        <w:t xml:space="preserve">Learning in Times of Global Crisis: Introduction </w:t>
      </w:r>
    </w:p>
    <w:p w:rsidR="00D93E4C" w:rsidRDefault="0077145E" w:rsidP="006606CE">
      <w:pPr>
        <w:tabs>
          <w:tab w:val="left" w:pos="426"/>
        </w:tabs>
        <w:spacing w:after="120" w:line="300" w:lineRule="exact"/>
        <w:ind w:left="993" w:hanging="993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6606CE">
        <w:rPr>
          <w:rFonts w:ascii="Times New Roman" w:hAnsi="Times New Roman" w:cs="Times New Roman"/>
          <w:sz w:val="24"/>
          <w:szCs w:val="24"/>
          <w:lang w:val="en-US"/>
        </w:rPr>
        <w:t>Essential</w:t>
      </w:r>
      <w:r w:rsidR="00500CA0">
        <w:rPr>
          <w:rFonts w:ascii="Times New Roman" w:hAnsi="Times New Roman" w:cs="Times New Roman"/>
          <w:sz w:val="24"/>
          <w:szCs w:val="24"/>
          <w:lang w:val="en-US"/>
        </w:rPr>
        <w:t>/ pre-session readings</w:t>
      </w:r>
      <w:r w:rsidRPr="006606C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bookmarkStart w:id="0" w:name="_GoBack"/>
      <w:bookmarkEnd w:id="0"/>
    </w:p>
    <w:p w:rsidR="00DC415B" w:rsidRDefault="00BB4441" w:rsidP="006606CE">
      <w:pPr>
        <w:tabs>
          <w:tab w:val="left" w:pos="426"/>
        </w:tabs>
        <w:spacing w:after="120" w:line="300" w:lineRule="exact"/>
        <w:ind w:left="993" w:hanging="993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6606CE">
        <w:rPr>
          <w:rFonts w:ascii="Times New Roman" w:hAnsi="Times New Roman" w:cs="Times New Roman"/>
          <w:sz w:val="24"/>
          <w:szCs w:val="24"/>
          <w:lang w:val="en-US"/>
        </w:rPr>
        <w:t xml:space="preserve">Kontopodis, M. (2012). </w:t>
      </w:r>
      <w:r w:rsidRPr="006606CE">
        <w:rPr>
          <w:rFonts w:ascii="Times New Roman" w:hAnsi="Times New Roman" w:cs="Times New Roman"/>
          <w:i/>
          <w:iCs/>
          <w:sz w:val="24"/>
          <w:szCs w:val="24"/>
          <w:lang w:val="en-US"/>
        </w:rPr>
        <w:t>Neoliberalism, Pedagogy and Human Development: Exploring Time, Mediation and Collectivity in Contemporary Schools</w:t>
      </w:r>
      <w:r w:rsidRPr="006606CE">
        <w:rPr>
          <w:rFonts w:ascii="Times New Roman" w:hAnsi="Times New Roman" w:cs="Times New Roman"/>
          <w:sz w:val="24"/>
          <w:szCs w:val="24"/>
          <w:lang w:val="en-US"/>
        </w:rPr>
        <w:t xml:space="preserve">. London and New York: Routledge/ Taylor &amp; Francis. Pages: </w:t>
      </w:r>
      <w:r w:rsidR="00C92491" w:rsidRPr="00FB026F">
        <w:rPr>
          <w:rFonts w:ascii="Times New Roman" w:hAnsi="Times New Roman" w:cs="Times New Roman"/>
          <w:sz w:val="24"/>
          <w:szCs w:val="24"/>
          <w:lang w:val="en-US"/>
        </w:rPr>
        <w:t>12-28 &amp; 50-5</w:t>
      </w:r>
      <w:r w:rsidR="00D06ECE" w:rsidRPr="00FB026F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C92491" w:rsidRPr="00FB02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93E4C" w:rsidRPr="00D93E4C" w:rsidRDefault="00A510DC" w:rsidP="00D93E4C">
      <w:pPr>
        <w:spacing w:after="120" w:line="300" w:lineRule="exact"/>
        <w:ind w:left="567" w:hanging="56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D93E4C" w:rsidRPr="006606CE">
        <w:rPr>
          <w:rFonts w:ascii="Times New Roman" w:hAnsi="Times New Roman" w:cs="Times New Roman"/>
          <w:sz w:val="24"/>
          <w:szCs w:val="24"/>
          <w:lang w:val="en-US"/>
        </w:rPr>
        <w:t xml:space="preserve">Kontopodis, M., Magalhaes, M. C., &amp;Coracini, M. J. (Eds.). (2016). </w:t>
      </w:r>
      <w:r w:rsidR="00D93E4C" w:rsidRPr="006606CE">
        <w:rPr>
          <w:rFonts w:ascii="Times New Roman" w:hAnsi="Times New Roman" w:cs="Times New Roman"/>
          <w:i/>
          <w:iCs/>
          <w:sz w:val="24"/>
          <w:szCs w:val="24"/>
          <w:lang w:val="en-US"/>
        </w:rPr>
        <w:t>Facing poverty and marginalization: 50 years of critical research in Brazil</w:t>
      </w:r>
      <w:r w:rsidR="00D93E4C" w:rsidRPr="006606CE">
        <w:rPr>
          <w:rFonts w:ascii="Times New Roman" w:hAnsi="Times New Roman" w:cs="Times New Roman"/>
          <w:sz w:val="24"/>
          <w:szCs w:val="24"/>
          <w:lang w:val="en-US"/>
        </w:rPr>
        <w:t>. Bern, Oxford and New York: Peter Lang.</w:t>
      </w:r>
      <w:r w:rsidR="00D93E4C">
        <w:rPr>
          <w:rFonts w:ascii="Times New Roman" w:hAnsi="Times New Roman" w:cs="Times New Roman"/>
          <w:sz w:val="24"/>
          <w:szCs w:val="24"/>
          <w:lang w:val="en-US"/>
        </w:rPr>
        <w:t xml:space="preserve"> Pages: 127-145. </w:t>
      </w:r>
    </w:p>
    <w:p w:rsidR="001A7042" w:rsidRPr="006606CE" w:rsidRDefault="001A7042" w:rsidP="006606CE">
      <w:p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8F07FE" w:rsidRPr="006606CE" w:rsidRDefault="00EF6350" w:rsidP="006606CE">
      <w:pPr>
        <w:spacing w:after="120" w:line="300" w:lineRule="exact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606CE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DD19EE" w:rsidRPr="006606CE">
        <w:rPr>
          <w:rFonts w:ascii="Times New Roman" w:hAnsi="Times New Roman" w:cs="Times New Roman"/>
          <w:b/>
          <w:sz w:val="24"/>
          <w:szCs w:val="24"/>
        </w:rPr>
        <w:t>2</w:t>
      </w:r>
      <w:r w:rsidR="008F7743" w:rsidRPr="006606C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815C7" w:rsidRPr="00D815C7">
        <w:rPr>
          <w:rFonts w:ascii="Times New Roman" w:hAnsi="Times New Roman" w:cs="Times New Roman"/>
          <w:b/>
          <w:sz w:val="24"/>
          <w:szCs w:val="24"/>
        </w:rPr>
        <w:t xml:space="preserve">Learning in socio-cultural-historical perspective </w:t>
      </w:r>
      <w:r w:rsidR="001A7042" w:rsidRPr="006606CE">
        <w:rPr>
          <w:rFonts w:ascii="Times New Roman" w:hAnsi="Times New Roman" w:cs="Times New Roman"/>
          <w:b/>
          <w:sz w:val="24"/>
          <w:szCs w:val="24"/>
        </w:rPr>
        <w:t>(i)</w:t>
      </w:r>
    </w:p>
    <w:p w:rsidR="00500CA0" w:rsidRDefault="00500CA0" w:rsidP="00500CA0">
      <w:pPr>
        <w:tabs>
          <w:tab w:val="left" w:pos="426"/>
        </w:tabs>
        <w:spacing w:after="120" w:line="300" w:lineRule="exact"/>
        <w:ind w:left="993" w:hanging="993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6606CE">
        <w:rPr>
          <w:rFonts w:ascii="Times New Roman" w:hAnsi="Times New Roman" w:cs="Times New Roman"/>
          <w:sz w:val="24"/>
          <w:szCs w:val="24"/>
          <w:lang w:val="en-US"/>
        </w:rPr>
        <w:t>Essential</w:t>
      </w:r>
      <w:r>
        <w:rPr>
          <w:rFonts w:ascii="Times New Roman" w:hAnsi="Times New Roman" w:cs="Times New Roman"/>
          <w:sz w:val="24"/>
          <w:szCs w:val="24"/>
          <w:lang w:val="en-US"/>
        </w:rPr>
        <w:t>/ pre-session reading</w:t>
      </w:r>
      <w:r w:rsidRPr="006606C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6606CE" w:rsidRPr="00500CA0" w:rsidRDefault="00500CA0" w:rsidP="00500CA0">
      <w:pPr>
        <w:tabs>
          <w:tab w:val="left" w:pos="0"/>
        </w:tabs>
        <w:spacing w:after="120" w:line="300" w:lineRule="exact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630E0" w:rsidRPr="00500CA0">
        <w:rPr>
          <w:rFonts w:ascii="Times New Roman" w:hAnsi="Times New Roman" w:cs="Times New Roman"/>
          <w:sz w:val="24"/>
          <w:szCs w:val="24"/>
        </w:rPr>
        <w:t xml:space="preserve">Lave, J. (1991). Situated learning in communities of practice. In L. Resnick, J. Levine, and S. Teasley (eds.) </w:t>
      </w:r>
      <w:r w:rsidR="003630E0" w:rsidRPr="00500CA0">
        <w:rPr>
          <w:rFonts w:ascii="Times New Roman" w:eastAsia="Times New Roman" w:hAnsi="Times New Roman" w:cs="Times New Roman"/>
          <w:i/>
          <w:sz w:val="24"/>
          <w:szCs w:val="24"/>
        </w:rPr>
        <w:t>Perspectives on Socially Shared Cognition</w:t>
      </w:r>
      <w:r w:rsidR="003630E0" w:rsidRPr="00500CA0">
        <w:rPr>
          <w:rFonts w:ascii="Times New Roman" w:hAnsi="Times New Roman" w:cs="Times New Roman"/>
          <w:sz w:val="24"/>
          <w:szCs w:val="24"/>
        </w:rPr>
        <w:t>. Washington, DC: American Psychological Association.</w:t>
      </w:r>
    </w:p>
    <w:p w:rsidR="00C92491" w:rsidRPr="00C92491" w:rsidRDefault="00C92491" w:rsidP="00D815C7">
      <w:pPr>
        <w:spacing w:after="120" w:line="300" w:lineRule="exact"/>
        <w:contextualSpacing w:val="0"/>
        <w:rPr>
          <w:rFonts w:ascii="Times New Roman" w:eastAsiaTheme="minorEastAsia" w:hAnsi="Times New Roman" w:cs="Times New Roman"/>
          <w:color w:val="auto"/>
          <w:sz w:val="24"/>
          <w:szCs w:val="24"/>
          <w:lang w:val="en-US"/>
        </w:rPr>
      </w:pPr>
    </w:p>
    <w:p w:rsidR="008F07FE" w:rsidRPr="006606CE" w:rsidRDefault="001A7042" w:rsidP="006606CE">
      <w:pPr>
        <w:spacing w:after="120" w:line="300" w:lineRule="exact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606CE">
        <w:rPr>
          <w:rFonts w:ascii="Times New Roman" w:hAnsi="Times New Roman" w:cs="Times New Roman"/>
          <w:b/>
          <w:sz w:val="24"/>
          <w:szCs w:val="24"/>
        </w:rPr>
        <w:t xml:space="preserve">Week 3 – </w:t>
      </w:r>
      <w:r w:rsidR="00D815C7" w:rsidRPr="00D815C7">
        <w:rPr>
          <w:rFonts w:ascii="Times New Roman" w:hAnsi="Times New Roman" w:cs="Times New Roman"/>
          <w:b/>
          <w:sz w:val="24"/>
          <w:szCs w:val="24"/>
        </w:rPr>
        <w:t xml:space="preserve">Learning in socio-cultural-historical perspective </w:t>
      </w:r>
      <w:r w:rsidRPr="006606CE">
        <w:rPr>
          <w:rFonts w:ascii="Times New Roman" w:hAnsi="Times New Roman" w:cs="Times New Roman"/>
          <w:b/>
          <w:sz w:val="24"/>
          <w:szCs w:val="24"/>
        </w:rPr>
        <w:t>(ii)</w:t>
      </w:r>
    </w:p>
    <w:p w:rsidR="00500CA0" w:rsidRDefault="00500CA0" w:rsidP="00500CA0">
      <w:pPr>
        <w:tabs>
          <w:tab w:val="left" w:pos="426"/>
        </w:tabs>
        <w:spacing w:after="120" w:line="300" w:lineRule="exact"/>
        <w:ind w:left="993" w:hanging="993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6606CE">
        <w:rPr>
          <w:rFonts w:ascii="Times New Roman" w:hAnsi="Times New Roman" w:cs="Times New Roman"/>
          <w:sz w:val="24"/>
          <w:szCs w:val="24"/>
          <w:lang w:val="en-US"/>
        </w:rPr>
        <w:t>Essential</w:t>
      </w:r>
      <w:r>
        <w:rPr>
          <w:rFonts w:ascii="Times New Roman" w:hAnsi="Times New Roman" w:cs="Times New Roman"/>
          <w:sz w:val="24"/>
          <w:szCs w:val="24"/>
          <w:lang w:val="en-US"/>
        </w:rPr>
        <w:t>/ pre-session reading</w:t>
      </w:r>
      <w:r w:rsidRPr="006606C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6606CE" w:rsidRPr="00097633" w:rsidRDefault="001A7042" w:rsidP="00500CA0">
      <w:pPr>
        <w:tabs>
          <w:tab w:val="left" w:pos="0"/>
        </w:tabs>
        <w:spacing w:after="120" w:line="300" w:lineRule="exact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6606CE">
        <w:rPr>
          <w:rFonts w:ascii="Times New Roman" w:hAnsi="Times New Roman" w:cs="Times New Roman"/>
          <w:sz w:val="24"/>
          <w:szCs w:val="24"/>
          <w:lang w:val="en-US"/>
        </w:rPr>
        <w:t xml:space="preserve">Blunden, A. (2008). Vygotsky’s unfinished theory of child development. Online publication – see MOLE. </w:t>
      </w:r>
    </w:p>
    <w:p w:rsidR="00D116C8" w:rsidRPr="00D116C8" w:rsidRDefault="00D116C8" w:rsidP="00D116C8">
      <w:pPr>
        <w:spacing w:after="120" w:line="300" w:lineRule="exact"/>
        <w:ind w:left="567" w:hanging="56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6D2EEC" w:rsidRPr="006606CE" w:rsidRDefault="00EF6350" w:rsidP="00C92491">
      <w:pPr>
        <w:spacing w:after="120" w:line="300" w:lineRule="exact"/>
        <w:ind w:left="567" w:hanging="566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606CE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DD19EE" w:rsidRPr="006606CE">
        <w:rPr>
          <w:rFonts w:ascii="Times New Roman" w:hAnsi="Times New Roman" w:cs="Times New Roman"/>
          <w:b/>
          <w:sz w:val="24"/>
          <w:szCs w:val="24"/>
        </w:rPr>
        <w:t>4</w:t>
      </w:r>
      <w:r w:rsidR="008F7743" w:rsidRPr="006606C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B026F" w:rsidRPr="00FB02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Learning, development &amp; capabilities </w:t>
      </w:r>
    </w:p>
    <w:p w:rsidR="00500CA0" w:rsidRDefault="00500CA0" w:rsidP="00500CA0">
      <w:pPr>
        <w:tabs>
          <w:tab w:val="left" w:pos="426"/>
        </w:tabs>
        <w:spacing w:after="120" w:line="300" w:lineRule="exact"/>
        <w:ind w:left="993" w:hanging="993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6606CE">
        <w:rPr>
          <w:rFonts w:ascii="Times New Roman" w:hAnsi="Times New Roman" w:cs="Times New Roman"/>
          <w:sz w:val="24"/>
          <w:szCs w:val="24"/>
          <w:lang w:val="en-US"/>
        </w:rPr>
        <w:t>Essential</w:t>
      </w:r>
      <w:r>
        <w:rPr>
          <w:rFonts w:ascii="Times New Roman" w:hAnsi="Times New Roman" w:cs="Times New Roman"/>
          <w:sz w:val="24"/>
          <w:szCs w:val="24"/>
          <w:lang w:val="en-US"/>
        </w:rPr>
        <w:t>/ pre-session reading</w:t>
      </w:r>
      <w:r w:rsidRPr="006606C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956257" w:rsidRDefault="00956257" w:rsidP="00956257">
      <w:pPr>
        <w:rPr>
          <w:rFonts w:ascii="Times New Roman" w:hAnsi="Times New Roman" w:cs="Times New Roman"/>
          <w:sz w:val="24"/>
          <w:szCs w:val="24"/>
        </w:rPr>
      </w:pPr>
      <w:r w:rsidRPr="00956257">
        <w:rPr>
          <w:rFonts w:ascii="Times New Roman" w:hAnsi="Times New Roman" w:cs="Times New Roman"/>
          <w:sz w:val="24"/>
          <w:szCs w:val="24"/>
        </w:rPr>
        <w:t>Hart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6257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6257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6257">
        <w:rPr>
          <w:rFonts w:ascii="Times New Roman" w:hAnsi="Times New Roman" w:cs="Times New Roman"/>
          <w:sz w:val="24"/>
          <w:szCs w:val="24"/>
        </w:rPr>
        <w:t xml:space="preserve"> (2016) How Do Aspirations Matter? </w:t>
      </w:r>
      <w:r w:rsidRPr="00956257">
        <w:rPr>
          <w:rFonts w:ascii="Times New Roman" w:hAnsi="Times New Roman" w:cs="Times New Roman"/>
          <w:i/>
          <w:sz w:val="24"/>
          <w:szCs w:val="24"/>
        </w:rPr>
        <w:t>Journal of Human Development and Capabilities</w:t>
      </w:r>
      <w:r w:rsidRPr="00956257">
        <w:rPr>
          <w:rFonts w:ascii="Times New Roman" w:hAnsi="Times New Roman" w:cs="Times New Roman"/>
          <w:sz w:val="24"/>
          <w:szCs w:val="24"/>
        </w:rPr>
        <w:t>, 17(3), 324-341.</w:t>
      </w:r>
    </w:p>
    <w:p w:rsidR="00956257" w:rsidRPr="00956257" w:rsidRDefault="00956257" w:rsidP="00956257">
      <w:pPr>
        <w:rPr>
          <w:rFonts w:ascii="Times New Roman" w:hAnsi="Times New Roman" w:cs="Times New Roman"/>
          <w:sz w:val="4"/>
          <w:szCs w:val="4"/>
        </w:rPr>
      </w:pPr>
    </w:p>
    <w:p w:rsidR="00F004BF" w:rsidRPr="006606CE" w:rsidRDefault="00F004BF" w:rsidP="00BF07A1">
      <w:pPr>
        <w:spacing w:after="120" w:line="300" w:lineRule="exact"/>
        <w:ind w:left="567" w:hanging="566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BE433E" w:rsidRPr="006606CE" w:rsidRDefault="00C454A1" w:rsidP="006606CE">
      <w:pPr>
        <w:spacing w:after="120" w:line="300" w:lineRule="exact"/>
        <w:contextualSpacing w:val="0"/>
        <w:rPr>
          <w:rFonts w:ascii="Times New Roman" w:hAnsi="Times New Roman" w:cs="Times New Roman"/>
          <w:sz w:val="24"/>
          <w:szCs w:val="24"/>
        </w:rPr>
      </w:pPr>
      <w:hyperlink r:id="rId8"/>
    </w:p>
    <w:p w:rsidR="00DD19EE" w:rsidRPr="006606CE" w:rsidRDefault="00DD19EE" w:rsidP="006606CE">
      <w:pPr>
        <w:spacing w:after="120" w:line="300" w:lineRule="exact"/>
        <w:ind w:left="567" w:hanging="566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8289C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AE7994">
        <w:rPr>
          <w:rFonts w:ascii="Times New Roman" w:hAnsi="Times New Roman" w:cs="Times New Roman"/>
          <w:b/>
          <w:sz w:val="24"/>
          <w:szCs w:val="24"/>
        </w:rPr>
        <w:t>5</w:t>
      </w:r>
      <w:r w:rsidRPr="00E8289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A195F" w:rsidRPr="00AA195F">
        <w:rPr>
          <w:rFonts w:ascii="Times New Roman" w:hAnsi="Times New Roman" w:cs="Times New Roman"/>
          <w:b/>
          <w:sz w:val="24"/>
          <w:szCs w:val="24"/>
        </w:rPr>
        <w:t>Deconstructing cognitivism, behaviourism &amp;biopedagogies</w:t>
      </w:r>
    </w:p>
    <w:p w:rsidR="00500CA0" w:rsidRDefault="00500CA0" w:rsidP="00500CA0">
      <w:pPr>
        <w:tabs>
          <w:tab w:val="left" w:pos="426"/>
        </w:tabs>
        <w:spacing w:after="120" w:line="300" w:lineRule="exact"/>
        <w:ind w:left="993" w:hanging="993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6606CE">
        <w:rPr>
          <w:rFonts w:ascii="Times New Roman" w:hAnsi="Times New Roman" w:cs="Times New Roman"/>
          <w:sz w:val="24"/>
          <w:szCs w:val="24"/>
          <w:lang w:val="en-US"/>
        </w:rPr>
        <w:t>Essential</w:t>
      </w:r>
      <w:r>
        <w:rPr>
          <w:rFonts w:ascii="Times New Roman" w:hAnsi="Times New Roman" w:cs="Times New Roman"/>
          <w:sz w:val="24"/>
          <w:szCs w:val="24"/>
          <w:lang w:val="en-US"/>
        </w:rPr>
        <w:t>/ pre-session reading</w:t>
      </w:r>
      <w:r w:rsidRPr="006606C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C36949" w:rsidRPr="00C36949" w:rsidRDefault="00212FBE" w:rsidP="00C36949">
      <w:pPr>
        <w:spacing w:after="120" w:line="300" w:lineRule="exact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212FBE">
        <w:rPr>
          <w:rFonts w:ascii="Times New Roman" w:hAnsi="Times New Roman" w:cs="Times New Roman"/>
          <w:sz w:val="24"/>
          <w:szCs w:val="24"/>
        </w:rPr>
        <w:t xml:space="preserve">Kontopodis, M. (2013). Biomedicine, Psychology and the Kindergarten: Children at Risk and Emerging Knowledge Practices. </w:t>
      </w:r>
      <w:r w:rsidRPr="00212FBE">
        <w:rPr>
          <w:rFonts w:ascii="Times New Roman" w:hAnsi="Times New Roman" w:cs="Times New Roman"/>
          <w:i/>
          <w:sz w:val="24"/>
          <w:szCs w:val="24"/>
        </w:rPr>
        <w:t>Sport, Education and Society</w:t>
      </w:r>
      <w:r w:rsidRPr="00212FBE">
        <w:rPr>
          <w:rFonts w:ascii="Times New Roman" w:hAnsi="Times New Roman" w:cs="Times New Roman"/>
          <w:sz w:val="24"/>
          <w:szCs w:val="24"/>
        </w:rPr>
        <w:t>, 18(4), 475-493.</w:t>
      </w:r>
    </w:p>
    <w:p w:rsidR="00E73EF6" w:rsidRDefault="00E73EF6" w:rsidP="00E73EF6">
      <w:pPr>
        <w:spacing w:after="120" w:line="300" w:lineRule="exact"/>
        <w:ind w:left="567" w:hanging="566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E73EF6" w:rsidRPr="006606CE" w:rsidRDefault="00E73EF6" w:rsidP="00E73EF6">
      <w:pPr>
        <w:spacing w:after="120" w:line="300" w:lineRule="exact"/>
        <w:ind w:left="567" w:hanging="566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606CE">
        <w:rPr>
          <w:rFonts w:ascii="Times New Roman" w:hAnsi="Times New Roman" w:cs="Times New Roman"/>
          <w:b/>
          <w:sz w:val="24"/>
          <w:szCs w:val="24"/>
        </w:rPr>
        <w:t xml:space="preserve">Week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606CE">
        <w:rPr>
          <w:rFonts w:ascii="Times New Roman" w:hAnsi="Times New Roman" w:cs="Times New Roman"/>
          <w:b/>
          <w:sz w:val="24"/>
          <w:szCs w:val="24"/>
        </w:rPr>
        <w:t xml:space="preserve"> – Learning, critical pedagogy &amp;</w:t>
      </w:r>
      <w:r>
        <w:rPr>
          <w:rFonts w:ascii="Times New Roman" w:hAnsi="Times New Roman" w:cs="Times New Roman"/>
          <w:b/>
          <w:sz w:val="24"/>
          <w:szCs w:val="24"/>
        </w:rPr>
        <w:t xml:space="preserve">countryside education </w:t>
      </w:r>
    </w:p>
    <w:p w:rsidR="00E73EF6" w:rsidRDefault="00E73EF6" w:rsidP="00E73EF6">
      <w:pPr>
        <w:tabs>
          <w:tab w:val="left" w:pos="426"/>
        </w:tabs>
        <w:spacing w:after="120" w:line="300" w:lineRule="exact"/>
        <w:ind w:left="993" w:hanging="993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6606CE">
        <w:rPr>
          <w:rFonts w:ascii="Times New Roman" w:hAnsi="Times New Roman" w:cs="Times New Roman"/>
          <w:sz w:val="24"/>
          <w:szCs w:val="24"/>
          <w:lang w:val="en-US"/>
        </w:rPr>
        <w:t>Essential</w:t>
      </w:r>
      <w:r>
        <w:rPr>
          <w:rFonts w:ascii="Times New Roman" w:hAnsi="Times New Roman" w:cs="Times New Roman"/>
          <w:sz w:val="24"/>
          <w:szCs w:val="24"/>
          <w:lang w:val="en-US"/>
        </w:rPr>
        <w:t>/ pre-session reading</w:t>
      </w:r>
      <w:r w:rsidRPr="006606C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E73EF6" w:rsidRDefault="00E73EF6" w:rsidP="00E73EF6">
      <w:pPr>
        <w:pStyle w:val="Heading4"/>
        <w:tabs>
          <w:tab w:val="left" w:pos="0"/>
        </w:tabs>
        <w:spacing w:before="0" w:after="120" w:line="300" w:lineRule="exact"/>
        <w:contextualSpacing w:val="0"/>
        <w:rPr>
          <w:rFonts w:eastAsia="Calibri"/>
          <w:b w:val="0"/>
          <w:szCs w:val="24"/>
        </w:rPr>
      </w:pPr>
      <w:r w:rsidRPr="006606CE">
        <w:rPr>
          <w:rFonts w:eastAsia="Calibri"/>
          <w:b w:val="0"/>
          <w:szCs w:val="24"/>
        </w:rPr>
        <w:t>Giroux, H. A. (2003) Public pedagogy and the politics of resistance: notes on a critical</w:t>
      </w:r>
      <w:r>
        <w:rPr>
          <w:rFonts w:eastAsia="Calibri"/>
          <w:b w:val="0"/>
          <w:szCs w:val="24"/>
        </w:rPr>
        <w:t xml:space="preserve"> theory of educational struggle.</w:t>
      </w:r>
      <w:r w:rsidRPr="006606CE">
        <w:rPr>
          <w:rFonts w:eastAsia="Calibri"/>
          <w:b w:val="0"/>
          <w:i/>
          <w:szCs w:val="24"/>
        </w:rPr>
        <w:t>Educational Philosophy and Theory, 35</w:t>
      </w:r>
      <w:r w:rsidRPr="006606CE">
        <w:rPr>
          <w:rFonts w:eastAsia="Calibri"/>
          <w:b w:val="0"/>
          <w:szCs w:val="24"/>
        </w:rPr>
        <w:t>(1), 5–16.</w:t>
      </w:r>
    </w:p>
    <w:p w:rsidR="00E73EF6" w:rsidRDefault="00E73EF6" w:rsidP="00E73EF6">
      <w:pPr>
        <w:pStyle w:val="ListParagraph"/>
        <w:tabs>
          <w:tab w:val="left" w:pos="567"/>
        </w:tabs>
        <w:spacing w:after="120" w:line="300" w:lineRule="exact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C9249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Kontopodis, M. (2012). </w:t>
      </w:r>
      <w:r w:rsidRPr="00C92491">
        <w:rPr>
          <w:rFonts w:ascii="Times New Roman" w:hAnsi="Times New Roman" w:cs="Times New Roman"/>
          <w:i/>
          <w:iCs/>
          <w:sz w:val="24"/>
          <w:szCs w:val="24"/>
          <w:lang w:val="en-US"/>
        </w:rPr>
        <w:t>Neoliberalism, pedagogy and human development: Exploring time, mediation and collectivity in contemporary schools</w:t>
      </w:r>
      <w:r w:rsidRPr="00C92491">
        <w:rPr>
          <w:rFonts w:ascii="Times New Roman" w:hAnsi="Times New Roman" w:cs="Times New Roman"/>
          <w:sz w:val="24"/>
          <w:szCs w:val="24"/>
          <w:lang w:val="en-US"/>
        </w:rPr>
        <w:t>. London and New York: Routledge/ Taylor &amp; Fr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ancis (pages: 71-87). </w:t>
      </w:r>
    </w:p>
    <w:p w:rsidR="00E73EF6" w:rsidRPr="00C92491" w:rsidRDefault="00E73EF6" w:rsidP="00E73EF6"/>
    <w:p w:rsidR="00DD19EE" w:rsidRDefault="00DD19EE" w:rsidP="006606CE">
      <w:pPr>
        <w:spacing w:after="120" w:line="300" w:lineRule="exact"/>
        <w:ind w:left="567" w:hanging="566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73EF6" w:rsidRDefault="00E73EF6" w:rsidP="006606CE">
      <w:pPr>
        <w:spacing w:after="120" w:line="300" w:lineRule="exact"/>
        <w:ind w:left="567" w:hanging="566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8F7743" w:rsidRPr="00C92491" w:rsidRDefault="00EF6350" w:rsidP="00097633">
      <w:pPr>
        <w:spacing w:after="120" w:line="300" w:lineRule="exact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606CE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C92491">
        <w:rPr>
          <w:rFonts w:ascii="Times New Roman" w:hAnsi="Times New Roman" w:cs="Times New Roman"/>
          <w:b/>
          <w:sz w:val="24"/>
          <w:szCs w:val="24"/>
        </w:rPr>
        <w:t>7</w:t>
      </w:r>
      <w:r w:rsidR="003630E0" w:rsidRPr="006606C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700D4" w:rsidRPr="00B700D4">
        <w:rPr>
          <w:rFonts w:ascii="Times New Roman" w:hAnsi="Times New Roman" w:cs="Times New Roman"/>
          <w:b/>
          <w:sz w:val="24"/>
          <w:szCs w:val="24"/>
        </w:rPr>
        <w:t xml:space="preserve">Learning, distributed cognition and post-humanism </w:t>
      </w:r>
    </w:p>
    <w:p w:rsidR="00500CA0" w:rsidRDefault="00500CA0" w:rsidP="00500CA0">
      <w:pPr>
        <w:tabs>
          <w:tab w:val="left" w:pos="426"/>
        </w:tabs>
        <w:spacing w:after="120" w:line="300" w:lineRule="exact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500CA0">
        <w:rPr>
          <w:rFonts w:ascii="Times New Roman" w:hAnsi="Times New Roman" w:cs="Times New Roman"/>
          <w:sz w:val="24"/>
          <w:szCs w:val="24"/>
          <w:lang w:val="en-US"/>
        </w:rPr>
        <w:t>Essential/ pre-session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reading</w:t>
      </w:r>
      <w:r w:rsidRPr="00500CA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7D7E35" w:rsidRDefault="007D7E35" w:rsidP="00500CA0">
      <w:pPr>
        <w:tabs>
          <w:tab w:val="left" w:pos="426"/>
        </w:tabs>
        <w:spacing w:after="120" w:line="300" w:lineRule="exact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7D7E35">
        <w:rPr>
          <w:rFonts w:ascii="Times New Roman" w:hAnsi="Times New Roman" w:cs="Times New Roman"/>
          <w:sz w:val="24"/>
          <w:szCs w:val="24"/>
          <w:lang w:val="en-US"/>
        </w:rPr>
        <w:t xml:space="preserve">Kontopodis, M., &amp;Ferrin, N. (2017). Playing sports with Nintendo Wii in Berlin: Technography, interactivity and imagination. In M. Kontopodis, C. Varvantakis, &amp; C. Wulf (Eds.), </w:t>
      </w:r>
      <w:r w:rsidRPr="007D7E35">
        <w:rPr>
          <w:rFonts w:ascii="Times New Roman" w:hAnsi="Times New Roman" w:cs="Times New Roman"/>
          <w:i/>
          <w:iCs/>
          <w:sz w:val="24"/>
          <w:szCs w:val="24"/>
          <w:lang w:val="en-US"/>
        </w:rPr>
        <w:t>Globa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l youth in digital trajectories</w:t>
      </w:r>
      <w:r w:rsidRPr="007D7E35">
        <w:rPr>
          <w:rFonts w:ascii="Times New Roman" w:hAnsi="Times New Roman" w:cs="Times New Roman"/>
          <w:sz w:val="24"/>
          <w:szCs w:val="24"/>
          <w:lang w:val="en-US"/>
        </w:rPr>
        <w:t xml:space="preserve"> (pp. 39-52). London: Routledge.</w:t>
      </w:r>
    </w:p>
    <w:p w:rsidR="00C36949" w:rsidRDefault="00C36949" w:rsidP="00C36949">
      <w:pPr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606CE" w:rsidRPr="002E79ED" w:rsidRDefault="00C92491" w:rsidP="00C36949">
      <w:pPr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E79ED">
        <w:rPr>
          <w:rFonts w:ascii="Times New Roman" w:hAnsi="Times New Roman" w:cs="Times New Roman"/>
          <w:b/>
          <w:sz w:val="24"/>
          <w:szCs w:val="24"/>
        </w:rPr>
        <w:t xml:space="preserve">Week 8 – </w:t>
      </w:r>
      <w:r w:rsidR="002E79ED" w:rsidRPr="002E79ED">
        <w:rPr>
          <w:rFonts w:ascii="Times New Roman" w:hAnsi="Times New Roman" w:cs="Times New Roman"/>
          <w:b/>
          <w:sz w:val="24"/>
          <w:szCs w:val="24"/>
        </w:rPr>
        <w:t>Learning to become gendered sexual subjects</w:t>
      </w:r>
      <w:r w:rsidR="002E79ED">
        <w:rPr>
          <w:rFonts w:ascii="Times New Roman" w:hAnsi="Times New Roman" w:cs="Times New Roman"/>
          <w:b/>
          <w:sz w:val="24"/>
          <w:szCs w:val="24"/>
        </w:rPr>
        <w:t>: T</w:t>
      </w:r>
      <w:r w:rsidR="002E79ED" w:rsidRPr="002E79ED">
        <w:rPr>
          <w:rFonts w:ascii="Times New Roman" w:hAnsi="Times New Roman" w:cs="Times New Roman"/>
          <w:b/>
          <w:sz w:val="24"/>
          <w:szCs w:val="24"/>
        </w:rPr>
        <w:t>he role of education</w:t>
      </w:r>
    </w:p>
    <w:p w:rsidR="00500CA0" w:rsidRDefault="00500CA0" w:rsidP="00500CA0">
      <w:pPr>
        <w:tabs>
          <w:tab w:val="left" w:pos="426"/>
        </w:tabs>
        <w:spacing w:after="120" w:line="300" w:lineRule="exact"/>
        <w:ind w:left="993" w:hanging="993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6606CE">
        <w:rPr>
          <w:rFonts w:ascii="Times New Roman" w:hAnsi="Times New Roman" w:cs="Times New Roman"/>
          <w:sz w:val="24"/>
          <w:szCs w:val="24"/>
          <w:lang w:val="en-US"/>
        </w:rPr>
        <w:t>Essential</w:t>
      </w:r>
      <w:r>
        <w:rPr>
          <w:rFonts w:ascii="Times New Roman" w:hAnsi="Times New Roman" w:cs="Times New Roman"/>
          <w:sz w:val="24"/>
          <w:szCs w:val="24"/>
          <w:lang w:val="en-US"/>
        </w:rPr>
        <w:t>/ pre-session reading</w:t>
      </w:r>
      <w:r w:rsidRPr="006606C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140D1E" w:rsidRDefault="00140D1E" w:rsidP="002E79ED">
      <w:pPr>
        <w:contextualSpacing w:val="0"/>
        <w:rPr>
          <w:rFonts w:ascii="Times New Roman" w:hAnsi="Times New Roman" w:cs="Times New Roman"/>
          <w:sz w:val="24"/>
          <w:szCs w:val="24"/>
        </w:rPr>
      </w:pPr>
      <w:r w:rsidRPr="00140D1E">
        <w:rPr>
          <w:rFonts w:ascii="Times New Roman" w:hAnsi="Times New Roman" w:cs="Times New Roman"/>
          <w:sz w:val="24"/>
          <w:szCs w:val="24"/>
        </w:rPr>
        <w:t xml:space="preserve">DePalma, R., 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140D1E">
        <w:rPr>
          <w:rFonts w:ascii="Times New Roman" w:hAnsi="Times New Roman" w:cs="Times New Roman"/>
          <w:sz w:val="24"/>
          <w:szCs w:val="24"/>
        </w:rPr>
        <w:t xml:space="preserve"> Atkinson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0D1E">
        <w:rPr>
          <w:rFonts w:ascii="Times New Roman" w:hAnsi="Times New Roman" w:cs="Times New Roman"/>
          <w:sz w:val="24"/>
          <w:szCs w:val="24"/>
        </w:rPr>
        <w:t>E. (2009) 'No Outsiders' Moving beyond a discourse of tolerance to challenge heteronormativity in primary schools', British Ed</w:t>
      </w:r>
      <w:r>
        <w:rPr>
          <w:rFonts w:ascii="Times New Roman" w:hAnsi="Times New Roman" w:cs="Times New Roman"/>
          <w:sz w:val="24"/>
          <w:szCs w:val="24"/>
        </w:rPr>
        <w:t>ucational Research Journal, 35(</w:t>
      </w:r>
      <w:r w:rsidRPr="00140D1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40D1E">
        <w:rPr>
          <w:rFonts w:ascii="Times New Roman" w:hAnsi="Times New Roman" w:cs="Times New Roman"/>
          <w:sz w:val="24"/>
          <w:szCs w:val="24"/>
        </w:rPr>
        <w:t>, 837-855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6BE5" w:rsidRPr="000C6BE5" w:rsidRDefault="002E79ED" w:rsidP="000C6BE5">
      <w:pPr>
        <w:contextualSpacing w:val="0"/>
        <w:rPr>
          <w:rFonts w:ascii="Times New Roman" w:hAnsi="Times New Roman" w:cs="Times New Roman"/>
          <w:sz w:val="24"/>
          <w:szCs w:val="24"/>
        </w:rPr>
      </w:pPr>
      <w:r w:rsidRPr="002E79ED">
        <w:rPr>
          <w:rFonts w:ascii="Times New Roman" w:hAnsi="Times New Roman" w:cs="Times New Roman"/>
          <w:sz w:val="24"/>
          <w:szCs w:val="24"/>
        </w:rPr>
        <w:t xml:space="preserve">Slater, </w:t>
      </w:r>
      <w:r>
        <w:rPr>
          <w:rFonts w:ascii="Times New Roman" w:hAnsi="Times New Roman" w:cs="Times New Roman"/>
          <w:sz w:val="24"/>
          <w:szCs w:val="24"/>
        </w:rPr>
        <w:t>J.</w:t>
      </w:r>
      <w:r w:rsidRPr="002E79ED">
        <w:rPr>
          <w:rFonts w:ascii="Times New Roman" w:hAnsi="Times New Roman" w:cs="Times New Roman"/>
          <w:sz w:val="24"/>
          <w:szCs w:val="24"/>
        </w:rPr>
        <w:t xml:space="preserve">, Jones, </w:t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C47738">
        <w:rPr>
          <w:rFonts w:ascii="Times New Roman" w:hAnsi="Times New Roman" w:cs="Times New Roman"/>
          <w:sz w:val="24"/>
          <w:szCs w:val="24"/>
        </w:rPr>
        <w:t>&amp;</w:t>
      </w:r>
      <w:r w:rsidRPr="002E79ED">
        <w:rPr>
          <w:rFonts w:ascii="Times New Roman" w:hAnsi="Times New Roman" w:cs="Times New Roman"/>
          <w:sz w:val="24"/>
          <w:szCs w:val="24"/>
        </w:rPr>
        <w:t xml:space="preserve"> Procter, </w:t>
      </w:r>
      <w:r>
        <w:rPr>
          <w:rFonts w:ascii="Times New Roman" w:hAnsi="Times New Roman" w:cs="Times New Roman"/>
          <w:sz w:val="24"/>
          <w:szCs w:val="24"/>
        </w:rPr>
        <w:t>L. (2017) Troubling school toilets</w:t>
      </w:r>
      <w:r w:rsidRPr="002E79ED">
        <w:rPr>
          <w:rFonts w:ascii="Times New Roman" w:hAnsi="Times New Roman" w:cs="Times New Roman"/>
          <w:sz w:val="24"/>
          <w:szCs w:val="24"/>
        </w:rPr>
        <w:t xml:space="preserve">: resisting discourses of 'development' through a critical disability studies and critical psychology lens. </w:t>
      </w:r>
      <w:r w:rsidRPr="002E79ED">
        <w:rPr>
          <w:rFonts w:ascii="Times New Roman" w:hAnsi="Times New Roman" w:cs="Times New Roman"/>
          <w:i/>
          <w:sz w:val="24"/>
          <w:szCs w:val="24"/>
        </w:rPr>
        <w:t>Discourse: Studies in the Cultural Politics of Education</w:t>
      </w:r>
      <w:r w:rsidRPr="002E79ED">
        <w:rPr>
          <w:rFonts w:ascii="Times New Roman" w:hAnsi="Times New Roman" w:cs="Times New Roman"/>
          <w:sz w:val="24"/>
          <w:szCs w:val="24"/>
        </w:rPr>
        <w:t xml:space="preserve">, 1-12. </w:t>
      </w:r>
    </w:p>
    <w:p w:rsidR="00904BC3" w:rsidRDefault="00904BC3" w:rsidP="006606CE">
      <w:pPr>
        <w:spacing w:after="120" w:line="300" w:lineRule="exact"/>
        <w:ind w:left="567" w:hanging="566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C92491" w:rsidRPr="006606CE" w:rsidRDefault="005E6478" w:rsidP="006606CE">
      <w:pPr>
        <w:spacing w:after="120" w:line="300" w:lineRule="exact"/>
        <w:ind w:left="567" w:hanging="56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Week 9</w:t>
      </w:r>
      <w:r w:rsidRPr="006606CE">
        <w:rPr>
          <w:rFonts w:ascii="Times New Roman" w:hAnsi="Times New Roman" w:cs="Times New Roman"/>
          <w:b/>
          <w:sz w:val="24"/>
          <w:szCs w:val="24"/>
        </w:rPr>
        <w:t>:</w:t>
      </w:r>
      <w:r w:rsidR="00AD73B3">
        <w:rPr>
          <w:rFonts w:ascii="Times New Roman" w:hAnsi="Times New Roman" w:cs="Times New Roman"/>
          <w:b/>
          <w:sz w:val="24"/>
          <w:szCs w:val="24"/>
        </w:rPr>
        <w:t xml:space="preserve">Synthesis: Learning </w:t>
      </w:r>
      <w:r w:rsidRPr="005E6478">
        <w:rPr>
          <w:rFonts w:ascii="Times New Roman" w:hAnsi="Times New Roman" w:cs="Times New Roman"/>
          <w:b/>
          <w:sz w:val="24"/>
          <w:szCs w:val="24"/>
        </w:rPr>
        <w:t>and community in a hyper-connected world</w:t>
      </w:r>
    </w:p>
    <w:p w:rsidR="00C02134" w:rsidRPr="0000577A" w:rsidRDefault="00C02134" w:rsidP="0000577A">
      <w:pPr>
        <w:tabs>
          <w:tab w:val="left" w:pos="426"/>
        </w:tabs>
        <w:spacing w:after="120" w:line="300" w:lineRule="exact"/>
        <w:ind w:left="993" w:hanging="993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6606CE">
        <w:rPr>
          <w:rFonts w:ascii="Times New Roman" w:hAnsi="Times New Roman" w:cs="Times New Roman"/>
          <w:sz w:val="24"/>
          <w:szCs w:val="24"/>
          <w:lang w:val="en-US"/>
        </w:rPr>
        <w:t>Essential</w:t>
      </w:r>
      <w:r>
        <w:rPr>
          <w:rFonts w:ascii="Times New Roman" w:hAnsi="Times New Roman" w:cs="Times New Roman"/>
          <w:sz w:val="24"/>
          <w:szCs w:val="24"/>
          <w:lang w:val="en-US"/>
        </w:rPr>
        <w:t>/ pre-session reading</w:t>
      </w:r>
      <w:r w:rsidRPr="006606C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C02134" w:rsidRPr="00C02134" w:rsidRDefault="00C02134" w:rsidP="00C02134">
      <w:pPr>
        <w:pStyle w:val="BodyText"/>
        <w:spacing w:after="160" w:line="260" w:lineRule="exact"/>
        <w:rPr>
          <w:rFonts w:ascii="Times" w:hAnsi="Times"/>
          <w:b/>
          <w:sz w:val="24"/>
          <w:szCs w:val="24"/>
          <w:lang w:val="en-GB"/>
        </w:rPr>
      </w:pPr>
      <w:r w:rsidRPr="00C02134">
        <w:rPr>
          <w:rFonts w:ascii="Times" w:hAnsi="Times"/>
          <w:sz w:val="24"/>
          <w:szCs w:val="24"/>
          <w:lang w:val="en-GB"/>
        </w:rPr>
        <w:t>Introduction of: Kontopodis, M.; Varvant</w:t>
      </w:r>
      <w:r>
        <w:rPr>
          <w:rFonts w:ascii="Times" w:hAnsi="Times"/>
          <w:sz w:val="24"/>
          <w:szCs w:val="24"/>
          <w:lang w:val="en-GB"/>
        </w:rPr>
        <w:t>akis, C. &amp;Wulf, C. (Eds) (2017</w:t>
      </w:r>
      <w:r w:rsidRPr="00C02134">
        <w:rPr>
          <w:rFonts w:ascii="Times" w:hAnsi="Times"/>
          <w:sz w:val="24"/>
          <w:szCs w:val="24"/>
          <w:lang w:val="en-GB"/>
        </w:rPr>
        <w:t xml:space="preserve">). </w:t>
      </w:r>
      <w:r w:rsidRPr="00C02134">
        <w:rPr>
          <w:rFonts w:ascii="Times" w:hAnsi="Times"/>
          <w:i/>
          <w:sz w:val="24"/>
          <w:szCs w:val="24"/>
          <w:lang w:val="en-GB"/>
        </w:rPr>
        <w:t xml:space="preserve">Global Youth in Digital Trajectories. </w:t>
      </w:r>
      <w:r w:rsidR="00466E1F">
        <w:rPr>
          <w:rFonts w:ascii="Times" w:hAnsi="Times"/>
          <w:sz w:val="24"/>
          <w:szCs w:val="24"/>
          <w:lang w:val="en-GB"/>
        </w:rPr>
        <w:t>London: Routledge (pp. 1-11)</w:t>
      </w:r>
    </w:p>
    <w:p w:rsidR="00C02134" w:rsidRPr="00C02134" w:rsidRDefault="00C02134" w:rsidP="00C02134">
      <w:pPr>
        <w:rPr>
          <w:rFonts w:ascii="Times" w:hAnsi="Times"/>
          <w:b/>
          <w:bCs/>
          <w:sz w:val="24"/>
          <w:szCs w:val="24"/>
        </w:rPr>
      </w:pPr>
    </w:p>
    <w:p w:rsidR="00DC3B41" w:rsidRPr="006606CE" w:rsidRDefault="00DC3B41" w:rsidP="00C92491">
      <w:pPr>
        <w:spacing w:after="120" w:line="300" w:lineRule="exact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3630E0" w:rsidRPr="006606CE" w:rsidRDefault="00EF6350" w:rsidP="006606CE">
      <w:pPr>
        <w:spacing w:after="120" w:line="300" w:lineRule="exact"/>
        <w:ind w:left="567" w:hanging="566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606CE">
        <w:rPr>
          <w:rFonts w:ascii="Times New Roman" w:hAnsi="Times New Roman" w:cs="Times New Roman"/>
          <w:b/>
          <w:sz w:val="24"/>
          <w:szCs w:val="24"/>
        </w:rPr>
        <w:t>Week 10</w:t>
      </w:r>
      <w:r w:rsidR="008F7743" w:rsidRPr="006606C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630E0" w:rsidRPr="006606CE">
        <w:rPr>
          <w:rFonts w:ascii="Times New Roman" w:hAnsi="Times New Roman" w:cs="Times New Roman"/>
          <w:b/>
          <w:sz w:val="24"/>
          <w:szCs w:val="24"/>
        </w:rPr>
        <w:t>Contextualising learning in the British educational system</w:t>
      </w:r>
    </w:p>
    <w:p w:rsidR="00500CA0" w:rsidRDefault="00500CA0" w:rsidP="00500CA0">
      <w:pPr>
        <w:tabs>
          <w:tab w:val="left" w:pos="426"/>
        </w:tabs>
        <w:spacing w:after="120" w:line="300" w:lineRule="exact"/>
        <w:ind w:left="993" w:hanging="993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6606CE">
        <w:rPr>
          <w:rFonts w:ascii="Times New Roman" w:hAnsi="Times New Roman" w:cs="Times New Roman"/>
          <w:sz w:val="24"/>
          <w:szCs w:val="24"/>
          <w:lang w:val="en-US"/>
        </w:rPr>
        <w:t>Essential</w:t>
      </w:r>
      <w:r>
        <w:rPr>
          <w:rFonts w:ascii="Times New Roman" w:hAnsi="Times New Roman" w:cs="Times New Roman"/>
          <w:sz w:val="24"/>
          <w:szCs w:val="24"/>
          <w:lang w:val="en-US"/>
        </w:rPr>
        <w:t>/ pre-session reading</w:t>
      </w:r>
      <w:r w:rsidRPr="006606C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C92491" w:rsidRPr="00C01E53" w:rsidRDefault="00C92491" w:rsidP="00C01E53">
      <w:pPr>
        <w:spacing w:after="120" w:line="300" w:lineRule="exact"/>
        <w:ind w:left="567" w:hanging="566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  <w:lang w:val="en-US"/>
        </w:rPr>
        <w:t>C</w:t>
      </w:r>
      <w:r w:rsidRPr="006606CE">
        <w:rPr>
          <w:rFonts w:ascii="Times New Roman" w:eastAsiaTheme="minorEastAsia" w:hAnsi="Times New Roman" w:cs="Times New Roman"/>
          <w:color w:val="auto"/>
          <w:sz w:val="24"/>
          <w:szCs w:val="24"/>
          <w:lang w:val="en-US"/>
        </w:rPr>
        <w:t xml:space="preserve">heck MOLE for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  <w:lang w:val="en-US"/>
        </w:rPr>
        <w:t>the essential reading</w:t>
      </w:r>
      <w:r w:rsidRPr="006606CE">
        <w:rPr>
          <w:rFonts w:ascii="Times New Roman" w:eastAsiaTheme="minorEastAsia" w:hAnsi="Times New Roman" w:cs="Times New Roman"/>
          <w:color w:val="auto"/>
          <w:sz w:val="24"/>
          <w:szCs w:val="24"/>
          <w:lang w:val="en-US"/>
        </w:rPr>
        <w:t xml:space="preserve"> on this session</w:t>
      </w:r>
      <w:r w:rsidR="00C01E5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E433E" w:rsidRPr="00D116C8" w:rsidRDefault="00BE433E" w:rsidP="00D116C8">
      <w:pPr>
        <w:spacing w:after="120" w:line="300" w:lineRule="exact"/>
        <w:ind w:left="567" w:hanging="566"/>
        <w:contextualSpacing w:val="0"/>
        <w:rPr>
          <w:rFonts w:ascii="Times New Roman" w:eastAsiaTheme="minorEastAsia" w:hAnsi="Times New Roman" w:cs="Times New Roman"/>
          <w:color w:val="auto"/>
          <w:sz w:val="24"/>
          <w:szCs w:val="24"/>
          <w:lang w:val="en-US"/>
        </w:rPr>
      </w:pPr>
    </w:p>
    <w:sectPr w:rsidR="00BE433E" w:rsidRPr="00D116C8" w:rsidSect="00E62CB1">
      <w:footerReference w:type="first" r:id="rId9"/>
      <w:pgSz w:w="11900" w:h="16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34A" w:rsidRDefault="0072434A">
      <w:pPr>
        <w:spacing w:after="0" w:line="240" w:lineRule="auto"/>
      </w:pPr>
      <w:r>
        <w:separator/>
      </w:r>
    </w:p>
  </w:endnote>
  <w:endnote w:type="continuationSeparator" w:id="1">
    <w:p w:rsidR="0072434A" w:rsidRDefault="0072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OS Blake">
    <w:altName w:val="Andale Mono"/>
    <w:charset w:val="00"/>
    <w:family w:val="swiss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943162"/>
      <w:docPartObj>
        <w:docPartGallery w:val="Page Numbers (Bottom of Page)"/>
        <w:docPartUnique/>
      </w:docPartObj>
    </w:sdtPr>
    <w:sdtEndPr>
      <w:rPr>
        <w:rFonts w:ascii="TUOS Blake" w:hAnsi="TUOS Blake"/>
        <w:noProof/>
      </w:rPr>
    </w:sdtEndPr>
    <w:sdtContent>
      <w:p w:rsidR="00EA09B9" w:rsidRPr="00E62CB1" w:rsidRDefault="00C454A1">
        <w:pPr>
          <w:pStyle w:val="Footer"/>
          <w:jc w:val="center"/>
          <w:rPr>
            <w:rFonts w:ascii="TUOS Blake" w:hAnsi="TUOS Blake"/>
          </w:rPr>
        </w:pPr>
        <w:r w:rsidRPr="00E62CB1">
          <w:rPr>
            <w:rFonts w:ascii="TUOS Blake" w:hAnsi="TUOS Blake"/>
          </w:rPr>
          <w:fldChar w:fldCharType="begin"/>
        </w:r>
        <w:r w:rsidR="00EA09B9" w:rsidRPr="00E62CB1">
          <w:rPr>
            <w:rFonts w:ascii="TUOS Blake" w:hAnsi="TUOS Blake"/>
          </w:rPr>
          <w:instrText xml:space="preserve"> PAGE   \* MERGEFORMAT </w:instrText>
        </w:r>
        <w:r w:rsidRPr="00E62CB1">
          <w:rPr>
            <w:rFonts w:ascii="TUOS Blake" w:hAnsi="TUOS Blake"/>
          </w:rPr>
          <w:fldChar w:fldCharType="separate"/>
        </w:r>
        <w:r w:rsidR="00F8644C">
          <w:rPr>
            <w:rFonts w:ascii="TUOS Blake" w:hAnsi="TUOS Blake"/>
            <w:noProof/>
          </w:rPr>
          <w:t>1</w:t>
        </w:r>
        <w:r w:rsidRPr="00E62CB1">
          <w:rPr>
            <w:rFonts w:ascii="TUOS Blake" w:hAnsi="TUOS Blake"/>
            <w:noProof/>
          </w:rPr>
          <w:fldChar w:fldCharType="end"/>
        </w:r>
      </w:p>
    </w:sdtContent>
  </w:sdt>
  <w:p w:rsidR="00EA09B9" w:rsidRDefault="00EA09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34A" w:rsidRDefault="0072434A">
      <w:pPr>
        <w:spacing w:after="0" w:line="240" w:lineRule="auto"/>
      </w:pPr>
      <w:r>
        <w:separator/>
      </w:r>
    </w:p>
  </w:footnote>
  <w:footnote w:type="continuationSeparator" w:id="1">
    <w:p w:rsidR="0072434A" w:rsidRDefault="00724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7F7D"/>
    <w:multiLevelType w:val="hybridMultilevel"/>
    <w:tmpl w:val="1152F2E0"/>
    <w:lvl w:ilvl="0" w:tplc="51D857B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7047C"/>
    <w:multiLevelType w:val="hybridMultilevel"/>
    <w:tmpl w:val="EAB4B6A0"/>
    <w:lvl w:ilvl="0" w:tplc="D69837AA">
      <w:start w:val="1"/>
      <w:numFmt w:val="bullet"/>
      <w:lvlText w:val=""/>
      <w:lvlJc w:val="left"/>
      <w:pPr>
        <w:ind w:left="218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2552620D"/>
    <w:multiLevelType w:val="multilevel"/>
    <w:tmpl w:val="58F40B60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vertAlign w:val="baseline"/>
      </w:rPr>
    </w:lvl>
  </w:abstractNum>
  <w:abstractNum w:abstractNumId="3">
    <w:nsid w:val="274425F2"/>
    <w:multiLevelType w:val="hybridMultilevel"/>
    <w:tmpl w:val="3522B334"/>
    <w:lvl w:ilvl="0" w:tplc="4CFE0500">
      <w:start w:val="1"/>
      <w:numFmt w:val="bullet"/>
      <w:lvlText w:val=""/>
      <w:lvlJc w:val="left"/>
      <w:pPr>
        <w:ind w:left="218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4D016996"/>
    <w:multiLevelType w:val="hybridMultilevel"/>
    <w:tmpl w:val="933CCB3E"/>
    <w:lvl w:ilvl="0" w:tplc="AB1E1CAE">
      <w:start w:val="1"/>
      <w:numFmt w:val="bullet"/>
      <w:lvlText w:val=""/>
      <w:lvlJc w:val="left"/>
      <w:pPr>
        <w:ind w:left="218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>
    <w:nsid w:val="579E1FFD"/>
    <w:multiLevelType w:val="hybridMultilevel"/>
    <w:tmpl w:val="D7FA0F5A"/>
    <w:lvl w:ilvl="0" w:tplc="5F0CBF2E">
      <w:start w:val="15"/>
      <w:numFmt w:val="bullet"/>
      <w:lvlText w:val=""/>
      <w:lvlJc w:val="left"/>
      <w:pPr>
        <w:ind w:left="218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>
    <w:nsid w:val="59FD075B"/>
    <w:multiLevelType w:val="hybridMultilevel"/>
    <w:tmpl w:val="7F44EC56"/>
    <w:lvl w:ilvl="0" w:tplc="0EDEB3F6">
      <w:start w:val="1"/>
      <w:numFmt w:val="bullet"/>
      <w:lvlText w:val=""/>
      <w:lvlJc w:val="left"/>
      <w:pPr>
        <w:ind w:left="218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>
    <w:nsid w:val="5F5805B7"/>
    <w:multiLevelType w:val="hybridMultilevel"/>
    <w:tmpl w:val="7580224E"/>
    <w:lvl w:ilvl="0" w:tplc="6BEEE922">
      <w:start w:val="1"/>
      <w:numFmt w:val="bullet"/>
      <w:lvlText w:val=""/>
      <w:lvlJc w:val="left"/>
      <w:pPr>
        <w:ind w:left="218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>
    <w:nsid w:val="640019FD"/>
    <w:multiLevelType w:val="multilevel"/>
    <w:tmpl w:val="CFE06C76"/>
    <w:lvl w:ilvl="0">
      <w:start w:val="1"/>
      <w:numFmt w:val="decimal"/>
      <w:lvlText w:val="%1."/>
      <w:lvlJc w:val="left"/>
      <w:pPr>
        <w:ind w:left="720" w:firstLine="360"/>
      </w:pPr>
      <w:rPr>
        <w:rFonts w:ascii="Times" w:eastAsia="Arial" w:hAnsi="Times" w:cs="Aria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vertAlign w:val="baseline"/>
      </w:rPr>
    </w:lvl>
  </w:abstractNum>
  <w:abstractNum w:abstractNumId="9">
    <w:nsid w:val="6A311B0F"/>
    <w:multiLevelType w:val="hybridMultilevel"/>
    <w:tmpl w:val="C9CAE2F2"/>
    <w:lvl w:ilvl="0" w:tplc="425AF154">
      <w:start w:val="6"/>
      <w:numFmt w:val="bullet"/>
      <w:lvlText w:val=""/>
      <w:lvlJc w:val="left"/>
      <w:pPr>
        <w:ind w:left="218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>
    <w:nsid w:val="6F543B1B"/>
    <w:multiLevelType w:val="multilevel"/>
    <w:tmpl w:val="9F9E0E16"/>
    <w:lvl w:ilvl="0">
      <w:start w:val="1"/>
      <w:numFmt w:val="decimal"/>
      <w:lvlText w:val="%1."/>
      <w:lvlJc w:val="left"/>
      <w:pPr>
        <w:ind w:left="720" w:firstLine="360"/>
      </w:pPr>
      <w:rPr>
        <w:rFonts w:ascii="Times" w:eastAsia="Arial" w:hAnsi="Times" w:cs="Aria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vertAlign w:val="baseline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bordersDoNotSurroundHeader/>
  <w:bordersDoNotSurroundFooter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433E"/>
    <w:rsid w:val="0000577A"/>
    <w:rsid w:val="00022EFA"/>
    <w:rsid w:val="0003789F"/>
    <w:rsid w:val="00041DD3"/>
    <w:rsid w:val="00042EBF"/>
    <w:rsid w:val="00057113"/>
    <w:rsid w:val="000602A7"/>
    <w:rsid w:val="00097633"/>
    <w:rsid w:val="000B4703"/>
    <w:rsid w:val="000C3B96"/>
    <w:rsid w:val="000C6BE5"/>
    <w:rsid w:val="000E14F3"/>
    <w:rsid w:val="00101803"/>
    <w:rsid w:val="00117819"/>
    <w:rsid w:val="001273A2"/>
    <w:rsid w:val="001365F0"/>
    <w:rsid w:val="00140D1E"/>
    <w:rsid w:val="0016437F"/>
    <w:rsid w:val="001762D3"/>
    <w:rsid w:val="001A7042"/>
    <w:rsid w:val="001D754D"/>
    <w:rsid w:val="001E61C6"/>
    <w:rsid w:val="00212FBE"/>
    <w:rsid w:val="00271B62"/>
    <w:rsid w:val="00284203"/>
    <w:rsid w:val="002A7633"/>
    <w:rsid w:val="002B77A1"/>
    <w:rsid w:val="002D35CC"/>
    <w:rsid w:val="002E221B"/>
    <w:rsid w:val="002E79ED"/>
    <w:rsid w:val="002F5563"/>
    <w:rsid w:val="002F69EC"/>
    <w:rsid w:val="00361846"/>
    <w:rsid w:val="003630E0"/>
    <w:rsid w:val="003A6AD3"/>
    <w:rsid w:val="003B5469"/>
    <w:rsid w:val="003C70A3"/>
    <w:rsid w:val="003D0D49"/>
    <w:rsid w:val="00402BB4"/>
    <w:rsid w:val="004450CF"/>
    <w:rsid w:val="00466E1F"/>
    <w:rsid w:val="00481EE8"/>
    <w:rsid w:val="004B4D8B"/>
    <w:rsid w:val="004C7066"/>
    <w:rsid w:val="004D5841"/>
    <w:rsid w:val="004D7A8D"/>
    <w:rsid w:val="004F56D9"/>
    <w:rsid w:val="00500CA0"/>
    <w:rsid w:val="00556B1D"/>
    <w:rsid w:val="00560529"/>
    <w:rsid w:val="00570309"/>
    <w:rsid w:val="005A7984"/>
    <w:rsid w:val="005C23BD"/>
    <w:rsid w:val="005E55A5"/>
    <w:rsid w:val="005E6478"/>
    <w:rsid w:val="005E7D8D"/>
    <w:rsid w:val="005F4C35"/>
    <w:rsid w:val="00611822"/>
    <w:rsid w:val="00614CA7"/>
    <w:rsid w:val="006204EA"/>
    <w:rsid w:val="006606CE"/>
    <w:rsid w:val="00674CF0"/>
    <w:rsid w:val="00685A8D"/>
    <w:rsid w:val="00686387"/>
    <w:rsid w:val="0069153A"/>
    <w:rsid w:val="006A63D1"/>
    <w:rsid w:val="006B1E37"/>
    <w:rsid w:val="006B4325"/>
    <w:rsid w:val="006B481D"/>
    <w:rsid w:val="006D2EEC"/>
    <w:rsid w:val="006F7A35"/>
    <w:rsid w:val="00701D89"/>
    <w:rsid w:val="007048C6"/>
    <w:rsid w:val="00723152"/>
    <w:rsid w:val="007231D8"/>
    <w:rsid w:val="0072434A"/>
    <w:rsid w:val="007444A8"/>
    <w:rsid w:val="00760467"/>
    <w:rsid w:val="00761AE5"/>
    <w:rsid w:val="0076236A"/>
    <w:rsid w:val="00764949"/>
    <w:rsid w:val="0077145E"/>
    <w:rsid w:val="007915D0"/>
    <w:rsid w:val="00792149"/>
    <w:rsid w:val="0079311C"/>
    <w:rsid w:val="007C371D"/>
    <w:rsid w:val="007D09D7"/>
    <w:rsid w:val="007D7E35"/>
    <w:rsid w:val="00805E37"/>
    <w:rsid w:val="0081287B"/>
    <w:rsid w:val="00821AFA"/>
    <w:rsid w:val="00895773"/>
    <w:rsid w:val="008A08FA"/>
    <w:rsid w:val="008B70F8"/>
    <w:rsid w:val="008E29FF"/>
    <w:rsid w:val="008F07FE"/>
    <w:rsid w:val="008F14CE"/>
    <w:rsid w:val="008F677D"/>
    <w:rsid w:val="008F7743"/>
    <w:rsid w:val="008F7D6E"/>
    <w:rsid w:val="00904BC3"/>
    <w:rsid w:val="0092332B"/>
    <w:rsid w:val="00927131"/>
    <w:rsid w:val="009304C0"/>
    <w:rsid w:val="00956257"/>
    <w:rsid w:val="00956771"/>
    <w:rsid w:val="00957DC7"/>
    <w:rsid w:val="00965698"/>
    <w:rsid w:val="009776DA"/>
    <w:rsid w:val="00992249"/>
    <w:rsid w:val="009A4962"/>
    <w:rsid w:val="009D061F"/>
    <w:rsid w:val="009E3FE4"/>
    <w:rsid w:val="00A12646"/>
    <w:rsid w:val="00A30C58"/>
    <w:rsid w:val="00A36294"/>
    <w:rsid w:val="00A510DC"/>
    <w:rsid w:val="00A8486B"/>
    <w:rsid w:val="00A85DC6"/>
    <w:rsid w:val="00A919BD"/>
    <w:rsid w:val="00AA195F"/>
    <w:rsid w:val="00AC5A63"/>
    <w:rsid w:val="00AD6F2E"/>
    <w:rsid w:val="00AD73B3"/>
    <w:rsid w:val="00AE7994"/>
    <w:rsid w:val="00AF1A51"/>
    <w:rsid w:val="00B02B4F"/>
    <w:rsid w:val="00B56883"/>
    <w:rsid w:val="00B700D4"/>
    <w:rsid w:val="00B746D9"/>
    <w:rsid w:val="00B74E6A"/>
    <w:rsid w:val="00BB4441"/>
    <w:rsid w:val="00BD12BC"/>
    <w:rsid w:val="00BE433E"/>
    <w:rsid w:val="00BF07A1"/>
    <w:rsid w:val="00BF3437"/>
    <w:rsid w:val="00BF4A54"/>
    <w:rsid w:val="00C01E53"/>
    <w:rsid w:val="00C02134"/>
    <w:rsid w:val="00C0728C"/>
    <w:rsid w:val="00C36949"/>
    <w:rsid w:val="00C454A1"/>
    <w:rsid w:val="00C47738"/>
    <w:rsid w:val="00C5699B"/>
    <w:rsid w:val="00C7552C"/>
    <w:rsid w:val="00C8370C"/>
    <w:rsid w:val="00C92491"/>
    <w:rsid w:val="00C95160"/>
    <w:rsid w:val="00C954C8"/>
    <w:rsid w:val="00CA07F1"/>
    <w:rsid w:val="00CA6DCD"/>
    <w:rsid w:val="00CD7BA4"/>
    <w:rsid w:val="00CE1250"/>
    <w:rsid w:val="00CF771D"/>
    <w:rsid w:val="00D06ECE"/>
    <w:rsid w:val="00D116C8"/>
    <w:rsid w:val="00D8013E"/>
    <w:rsid w:val="00D815C7"/>
    <w:rsid w:val="00D90F38"/>
    <w:rsid w:val="00D93E4C"/>
    <w:rsid w:val="00DA602E"/>
    <w:rsid w:val="00DC3B41"/>
    <w:rsid w:val="00DC415B"/>
    <w:rsid w:val="00DD19EE"/>
    <w:rsid w:val="00DE4017"/>
    <w:rsid w:val="00DF27E1"/>
    <w:rsid w:val="00DF37D5"/>
    <w:rsid w:val="00E20F91"/>
    <w:rsid w:val="00E24832"/>
    <w:rsid w:val="00E62CB1"/>
    <w:rsid w:val="00E73EF6"/>
    <w:rsid w:val="00E73FE4"/>
    <w:rsid w:val="00E7682F"/>
    <w:rsid w:val="00E8289C"/>
    <w:rsid w:val="00E974C4"/>
    <w:rsid w:val="00EA09B9"/>
    <w:rsid w:val="00EC0EC5"/>
    <w:rsid w:val="00ED0605"/>
    <w:rsid w:val="00ED182A"/>
    <w:rsid w:val="00EF6350"/>
    <w:rsid w:val="00EF6511"/>
    <w:rsid w:val="00F004BF"/>
    <w:rsid w:val="00F01EE3"/>
    <w:rsid w:val="00F147A0"/>
    <w:rsid w:val="00F25348"/>
    <w:rsid w:val="00F37106"/>
    <w:rsid w:val="00F63065"/>
    <w:rsid w:val="00F64383"/>
    <w:rsid w:val="00F725B9"/>
    <w:rsid w:val="00F80C70"/>
    <w:rsid w:val="00F8644C"/>
    <w:rsid w:val="00F86A2B"/>
    <w:rsid w:val="00FB026F"/>
    <w:rsid w:val="00FB538E"/>
    <w:rsid w:val="00FC3534"/>
    <w:rsid w:val="00FC6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454A1"/>
    <w:pPr>
      <w:contextualSpacing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rsid w:val="00C454A1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Heading2">
    <w:name w:val="heading 2"/>
    <w:basedOn w:val="Normal"/>
    <w:next w:val="Normal"/>
    <w:rsid w:val="00C454A1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Heading3">
    <w:name w:val="heading 3"/>
    <w:basedOn w:val="Normal"/>
    <w:next w:val="Normal"/>
    <w:rsid w:val="00C454A1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rsid w:val="00C454A1"/>
    <w:pPr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z w:val="24"/>
    </w:rPr>
  </w:style>
  <w:style w:type="paragraph" w:styleId="Heading5">
    <w:name w:val="heading 5"/>
    <w:basedOn w:val="Normal"/>
    <w:next w:val="Normal"/>
    <w:rsid w:val="00C454A1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C454A1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C454A1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rsid w:val="00C454A1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350"/>
    <w:rPr>
      <w:rFonts w:ascii="Tahoma" w:eastAsia="Calibri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723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1D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23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1D8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4B4D8B"/>
    <w:pPr>
      <w:ind w:left="720"/>
    </w:pPr>
  </w:style>
  <w:style w:type="character" w:styleId="SubtleEmphasis">
    <w:name w:val="Subtle Emphasis"/>
    <w:basedOn w:val="DefaultParagraphFont"/>
    <w:uiPriority w:val="19"/>
    <w:qFormat/>
    <w:rsid w:val="0076236A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DF27E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C02134"/>
    <w:pPr>
      <w:spacing w:after="120" w:line="240" w:lineRule="auto"/>
      <w:contextualSpacing w:val="0"/>
    </w:pPr>
    <w:rPr>
      <w:rFonts w:ascii="Times New Roman" w:eastAsia="Times New Roman" w:hAnsi="Times New Roman" w:cs="Times New Roman"/>
      <w:color w:val="auto"/>
      <w:sz w:val="20"/>
      <w:szCs w:val="20"/>
      <w:lang w:val="el-GR"/>
    </w:rPr>
  </w:style>
  <w:style w:type="character" w:customStyle="1" w:styleId="BodyTextChar">
    <w:name w:val="Body Text Char"/>
    <w:basedOn w:val="DefaultParagraphFont"/>
    <w:link w:val="BodyText"/>
    <w:rsid w:val="00C02134"/>
    <w:rPr>
      <w:rFonts w:ascii="Times New Roman" w:eastAsia="Times New Roman" w:hAnsi="Times New Roman" w:cs="Times New Roman"/>
      <w:sz w:val="20"/>
      <w:szCs w:val="20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377">
          <w:marLeft w:val="547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1314">
          <w:marLeft w:val="547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9287">
          <w:marLeft w:val="547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3699">
          <w:marLeft w:val="547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0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P8mkcXdTZ_g&amp;feature=relat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6A2B2B-89E7-8749-A7EB-0D7DD63A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EDU206 2013-14 handbook.docx</vt:lpstr>
      <vt:lpstr>EDU206 2013-14 handbook.docx</vt:lpstr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EDU206 2013-14 handbook.docx</dc:title>
  <dc:creator>Lorraine Roe</dc:creator>
  <cp:lastModifiedBy>Kyeni</cp:lastModifiedBy>
  <cp:revision>2</cp:revision>
  <cp:lastPrinted>2013-09-26T11:40:00Z</cp:lastPrinted>
  <dcterms:created xsi:type="dcterms:W3CDTF">2017-12-21T00:30:00Z</dcterms:created>
  <dcterms:modified xsi:type="dcterms:W3CDTF">2017-12-21T00:30:00Z</dcterms:modified>
</cp:coreProperties>
</file>