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5B" w:rsidRPr="00BF4035" w:rsidRDefault="00C9345B" w:rsidP="00C9345B">
      <w:pPr>
        <w:spacing w:line="480" w:lineRule="auto"/>
        <w:jc w:val="center"/>
        <w:rPr>
          <w:rStyle w:val="Strong"/>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C9345B" w:rsidRDefault="00C9345B" w:rsidP="00C9345B">
      <w:pPr>
        <w:spacing w:line="480" w:lineRule="auto"/>
        <w:jc w:val="center"/>
        <w:rPr>
          <w:rFonts w:ascii="Times New Roman" w:hAnsi="Times New Roman"/>
        </w:rPr>
      </w:pPr>
    </w:p>
    <w:p w:rsidR="00724D75" w:rsidRDefault="00830341" w:rsidP="00C9345B">
      <w:pPr>
        <w:spacing w:line="480" w:lineRule="auto"/>
        <w:jc w:val="center"/>
        <w:rPr>
          <w:rFonts w:ascii="Times New Roman" w:hAnsi="Times New Roman"/>
        </w:rPr>
      </w:pPr>
      <w:r>
        <w:rPr>
          <w:rFonts w:ascii="Times New Roman" w:hAnsi="Times New Roman"/>
        </w:rPr>
        <w:t>Special Aid Center</w:t>
      </w:r>
    </w:p>
    <w:p w:rsidR="00C9345B" w:rsidRDefault="00B31CE2" w:rsidP="00C9345B">
      <w:pPr>
        <w:spacing w:line="480" w:lineRule="auto"/>
        <w:jc w:val="center"/>
        <w:rPr>
          <w:rFonts w:ascii="Times New Roman" w:hAnsi="Times New Roman"/>
        </w:rPr>
      </w:pPr>
      <w:r>
        <w:rPr>
          <w:rFonts w:ascii="Times New Roman" w:hAnsi="Times New Roman"/>
        </w:rPr>
        <w:t>Student Name</w:t>
      </w:r>
    </w:p>
    <w:p w:rsidR="00C9345B" w:rsidRDefault="00B31CE2" w:rsidP="00C9345B">
      <w:pPr>
        <w:spacing w:line="480" w:lineRule="auto"/>
        <w:jc w:val="center"/>
        <w:rPr>
          <w:rFonts w:ascii="Times New Roman" w:hAnsi="Times New Roman"/>
        </w:rPr>
      </w:pPr>
      <w:r>
        <w:rPr>
          <w:rFonts w:ascii="Times New Roman" w:hAnsi="Times New Roman"/>
        </w:rPr>
        <w:t>University Name</w:t>
      </w:r>
    </w:p>
    <w:p w:rsidR="00C9345B" w:rsidRDefault="00B31CE2" w:rsidP="00C9345B">
      <w:pPr>
        <w:spacing w:line="480" w:lineRule="auto"/>
        <w:jc w:val="center"/>
        <w:rPr>
          <w:rFonts w:ascii="Times New Roman" w:hAnsi="Times New Roman"/>
        </w:rPr>
      </w:pPr>
      <w:r>
        <w:rPr>
          <w:rFonts w:ascii="Times New Roman" w:hAnsi="Times New Roman"/>
        </w:rPr>
        <w:t>Date</w:t>
      </w:r>
      <w:bookmarkStart w:id="0" w:name="_GoBack"/>
      <w:bookmarkEnd w:id="0"/>
      <w:r w:rsidR="005A0EBF">
        <w:rPr>
          <w:rFonts w:ascii="Times New Roman" w:hAnsi="Times New Roman"/>
        </w:rPr>
        <w:br/>
      </w:r>
      <w:r w:rsidR="00C9345B">
        <w:rPr>
          <w:rFonts w:ascii="Times New Roman" w:hAnsi="Times New Roman"/>
        </w:rPr>
        <w:br/>
      </w:r>
    </w:p>
    <w:p w:rsidR="00CF656A" w:rsidRDefault="00984851" w:rsidP="003648EB">
      <w:pPr>
        <w:spacing w:line="480" w:lineRule="auto"/>
        <w:jc w:val="center"/>
        <w:rPr>
          <w:rFonts w:ascii="Times New Roman" w:hAnsi="Times New Roman"/>
        </w:rPr>
      </w:pPr>
      <w:r w:rsidRPr="00984851">
        <w:rPr>
          <w:rFonts w:ascii="Times New Roman" w:hAnsi="Times New Roman"/>
        </w:rPr>
        <w:br w:type="page"/>
      </w:r>
    </w:p>
    <w:p w:rsidR="00EC7D4C" w:rsidRPr="00EC7D4C" w:rsidRDefault="0092293F" w:rsidP="00EC7D4C">
      <w:pPr>
        <w:spacing w:line="480" w:lineRule="auto"/>
        <w:jc w:val="center"/>
        <w:rPr>
          <w:rFonts w:ascii="Times New Roman" w:hAnsi="Times New Roman"/>
        </w:rPr>
      </w:pPr>
      <w:r>
        <w:rPr>
          <w:rFonts w:ascii="Times New Roman" w:hAnsi="Times New Roman"/>
        </w:rPr>
        <w:lastRenderedPageBreak/>
        <w:t>Special Aid</w:t>
      </w:r>
      <w:r w:rsidR="00963D08" w:rsidRPr="00963D08">
        <w:rPr>
          <w:rFonts w:ascii="Times New Roman" w:hAnsi="Times New Roman"/>
        </w:rPr>
        <w:t xml:space="preserve"> Center</w:t>
      </w:r>
    </w:p>
    <w:p w:rsidR="00EC7D4C" w:rsidRPr="00EC7D4C" w:rsidRDefault="009D407D" w:rsidP="00EC7D4C">
      <w:pPr>
        <w:spacing w:line="480" w:lineRule="auto"/>
        <w:ind w:firstLine="720"/>
        <w:rPr>
          <w:rFonts w:ascii="Times New Roman" w:hAnsi="Times New Roman"/>
        </w:rPr>
      </w:pPr>
      <w:r>
        <w:rPr>
          <w:rFonts w:ascii="Times New Roman" w:hAnsi="Times New Roman"/>
        </w:rPr>
        <w:t>The Special Aid Center</w:t>
      </w:r>
      <w:r w:rsidR="00320B57">
        <w:rPr>
          <w:rFonts w:ascii="Times New Roman" w:hAnsi="Times New Roman"/>
        </w:rPr>
        <w:t xml:space="preserve">(SAC) </w:t>
      </w:r>
      <w:r w:rsidR="001D31BE" w:rsidRPr="001D31BE">
        <w:rPr>
          <w:rFonts w:ascii="Times New Roman" w:hAnsi="Times New Roman"/>
        </w:rPr>
        <w:t>is a well-established health care facility. There is a wide variety of services that are offered at the facility. Due to this variety, the facility has employed many employees. The facility faces many challenges which it fights to deal with in the competitive health care service provision industry. A Strength, Weaknesses, Opportunities, and Threats (SWOT) analysis could come in handy towards the determination on what the facility may face. With the findings of the facility’s SWOT analysis, it is possible to formulate strategic goals which if accomplished the facility will have improved on the weak areas.</w:t>
      </w:r>
    </w:p>
    <w:p w:rsidR="00EC7D4C" w:rsidRPr="005D6292" w:rsidRDefault="001D31BE" w:rsidP="00DD1C25">
      <w:pPr>
        <w:spacing w:line="480" w:lineRule="auto"/>
        <w:jc w:val="center"/>
        <w:rPr>
          <w:rFonts w:ascii="Times New Roman" w:hAnsi="Times New Roman"/>
          <w:b/>
        </w:rPr>
      </w:pPr>
      <w:r>
        <w:rPr>
          <w:rFonts w:ascii="Times New Roman" w:hAnsi="Times New Roman"/>
          <w:b/>
        </w:rPr>
        <w:t>St</w:t>
      </w:r>
      <w:r w:rsidR="00DD1C25">
        <w:rPr>
          <w:rFonts w:ascii="Times New Roman" w:hAnsi="Times New Roman"/>
          <w:b/>
        </w:rPr>
        <w:t>rengths</w:t>
      </w:r>
    </w:p>
    <w:p w:rsidR="00DD1C25" w:rsidRPr="00DD1C25" w:rsidRDefault="00DD1C25" w:rsidP="00DD1C25">
      <w:pPr>
        <w:spacing w:line="480" w:lineRule="auto"/>
        <w:ind w:firstLine="720"/>
        <w:rPr>
          <w:rFonts w:ascii="Times New Roman" w:hAnsi="Times New Roman"/>
        </w:rPr>
      </w:pPr>
      <w:r w:rsidRPr="00DD1C25">
        <w:rPr>
          <w:rFonts w:ascii="Times New Roman" w:hAnsi="Times New Roman"/>
        </w:rPr>
        <w:t xml:space="preserve">The SWOT analysis yielded the following results. Firstly, as far as the strengths are concerned, it was discovered that SAC has employed a substantial number of </w:t>
      </w:r>
      <w:r w:rsidR="00320B57" w:rsidRPr="00DD1C25">
        <w:rPr>
          <w:rFonts w:ascii="Times New Roman" w:hAnsi="Times New Roman"/>
        </w:rPr>
        <w:t>employees</w:t>
      </w:r>
      <w:r w:rsidR="00320B57">
        <w:rPr>
          <w:rFonts w:ascii="Times New Roman" w:hAnsi="Times New Roman"/>
        </w:rPr>
        <w:t>;this</w:t>
      </w:r>
      <w:r w:rsidRPr="00DD1C25">
        <w:rPr>
          <w:rFonts w:ascii="Times New Roman" w:hAnsi="Times New Roman"/>
        </w:rPr>
        <w:t xml:space="preserve"> enables it to provide good health care services. It also boasts of employing health practitioners that are highly educated. There are several consultants that work at the facility on a permanent basis. This has enabled the facility to offer specialized health care services to patients diagnosed with or seeking a diagnosis on critical and uncommon illnesses. The service delivery at the facility is patient focused. With this method of service delivery the patient is assured of good and quality services (Mirzaei et al., 2013). The facility also specializes on heart and brain illnesses and also doubles as a referral center.</w:t>
      </w:r>
    </w:p>
    <w:p w:rsidR="00DD1C25" w:rsidRPr="00DD1C25" w:rsidRDefault="00DD1C25" w:rsidP="00DD1C25">
      <w:pPr>
        <w:spacing w:line="480" w:lineRule="auto"/>
        <w:jc w:val="center"/>
        <w:rPr>
          <w:rFonts w:ascii="Times New Roman" w:hAnsi="Times New Roman"/>
          <w:b/>
        </w:rPr>
      </w:pPr>
      <w:r w:rsidRPr="00DD1C25">
        <w:rPr>
          <w:rFonts w:ascii="Times New Roman" w:hAnsi="Times New Roman"/>
          <w:b/>
        </w:rPr>
        <w:t>Weaknesses</w:t>
      </w:r>
    </w:p>
    <w:p w:rsidR="00DD1C25" w:rsidRPr="00DD1C25" w:rsidRDefault="00DD1C25" w:rsidP="00DD1C25">
      <w:pPr>
        <w:spacing w:line="480" w:lineRule="auto"/>
        <w:ind w:firstLine="720"/>
        <w:rPr>
          <w:rFonts w:ascii="Times New Roman" w:hAnsi="Times New Roman"/>
        </w:rPr>
      </w:pPr>
      <w:r w:rsidRPr="00DD1C25">
        <w:rPr>
          <w:rFonts w:ascii="Times New Roman" w:hAnsi="Times New Roman"/>
        </w:rPr>
        <w:t xml:space="preserve">As far as the weaknesses are concerned, it has been determined that there is the unethical use of time at the facility by the staff members. It is noticeable that the staff members are wasting too much time doing non-essential activities and taking personal breaks. It has also been determined that SAC’s competitors are better at time management in the context of the staff </w:t>
      </w:r>
      <w:r w:rsidRPr="00DD1C25">
        <w:rPr>
          <w:rFonts w:ascii="Times New Roman" w:hAnsi="Times New Roman"/>
        </w:rPr>
        <w:lastRenderedPageBreak/>
        <w:t>members. There is need to improve on the time management skills of the staff members. It is also critical that as system is developed that will help the management to track the employee’s activity and performance. Notably, other companies consider the laxity and poor time management of the staff members to be a major weakness.</w:t>
      </w:r>
    </w:p>
    <w:p w:rsidR="00DD1C25" w:rsidRPr="00DD1C25" w:rsidRDefault="00DD1C25" w:rsidP="00DD1C25">
      <w:pPr>
        <w:spacing w:line="480" w:lineRule="auto"/>
        <w:jc w:val="center"/>
        <w:rPr>
          <w:rFonts w:ascii="Times New Roman" w:hAnsi="Times New Roman"/>
          <w:b/>
        </w:rPr>
      </w:pPr>
      <w:r w:rsidRPr="00DD1C25">
        <w:rPr>
          <w:rFonts w:ascii="Times New Roman" w:hAnsi="Times New Roman"/>
          <w:b/>
        </w:rPr>
        <w:t>Opportunities and Threats</w:t>
      </w:r>
    </w:p>
    <w:p w:rsidR="00DD1C25" w:rsidRPr="00DD1C25" w:rsidRDefault="00DD1C25" w:rsidP="00DD1C25">
      <w:pPr>
        <w:spacing w:line="480" w:lineRule="auto"/>
        <w:ind w:firstLine="720"/>
        <w:rPr>
          <w:rFonts w:ascii="Times New Roman" w:hAnsi="Times New Roman"/>
        </w:rPr>
      </w:pPr>
      <w:r w:rsidRPr="00DD1C25">
        <w:rPr>
          <w:rFonts w:ascii="Times New Roman" w:hAnsi="Times New Roman"/>
        </w:rPr>
        <w:t>The SWOT analysis brought to light the opportunities available to the facility which include the ability and capacity to expand and accommodate more specialists. This capacity includes financial capability. Also, as a result of employing highly educated staff health practitioners, the facility is highly regarded by other facilities and considered to be a go to facility when it comes to complicated conditions. Nonetheless, it faces several threats such as remuneration packages. Often, they demand a raise and as a result this continually offers a great level of pressure on its financial sustainability. With continued competition on the services offered, the facility is at threat or running out of ways to stand and remain strategically placed before the client (Moseley, 2017). Also, there is no sustainable financial support for the facility. As such, the specialized health care services provided by the facility are not sustainable for the long term unless the facility secures sustainable finances</w:t>
      </w:r>
      <w:r w:rsidR="007F76DB">
        <w:rPr>
          <w:rFonts w:ascii="Times New Roman" w:hAnsi="Times New Roman"/>
        </w:rPr>
        <w:t>.</w:t>
      </w:r>
    </w:p>
    <w:p w:rsidR="00DD1C25" w:rsidRPr="00DD1C25" w:rsidRDefault="00DD1C25" w:rsidP="00DD1C25">
      <w:pPr>
        <w:spacing w:line="480" w:lineRule="auto"/>
        <w:jc w:val="center"/>
        <w:rPr>
          <w:rFonts w:ascii="Times New Roman" w:hAnsi="Times New Roman"/>
          <w:b/>
        </w:rPr>
      </w:pPr>
      <w:r w:rsidRPr="00DD1C25">
        <w:rPr>
          <w:rFonts w:ascii="Times New Roman" w:hAnsi="Times New Roman"/>
          <w:b/>
        </w:rPr>
        <w:t>Strategic Goal</w:t>
      </w:r>
    </w:p>
    <w:p w:rsidR="00C94B39" w:rsidRDefault="00DD1C25" w:rsidP="00DD1C25">
      <w:pPr>
        <w:spacing w:line="480" w:lineRule="auto"/>
        <w:ind w:firstLine="720"/>
        <w:rPr>
          <w:rFonts w:ascii="Times New Roman" w:hAnsi="Times New Roman"/>
        </w:rPr>
      </w:pPr>
      <w:r w:rsidRPr="00DD1C25">
        <w:rPr>
          <w:rFonts w:ascii="Times New Roman" w:hAnsi="Times New Roman"/>
        </w:rPr>
        <w:t xml:space="preserve">One strategic goal that the organization could adopt is the development of a strategic salaries and remuneration policy. This policy could be developed to deal with the remuneration issues. When staff members are satisfied with their remuneration and they are convinced and well informed of their rightful remuneration, they are likely to function better and be more effective and settled (Mokaya, Musau, Wagoki, &amp; Karanja, 2013). As such, this cannot go unattended. According to Terera and Ngirande (2014), there is a direct relationship between </w:t>
      </w:r>
      <w:r w:rsidRPr="00DD1C25">
        <w:rPr>
          <w:rFonts w:ascii="Times New Roman" w:hAnsi="Times New Roman"/>
        </w:rPr>
        <w:lastRenderedPageBreak/>
        <w:t>employee satisfaction and job retention as well as performance. Job satisfaction is affected by the employee remuneration. When the employee is given a remuneration package that coincides with their efforts at work, then they get motivated to perform better.</w:t>
      </w:r>
    </w:p>
    <w:p w:rsidR="001D31BE" w:rsidRDefault="001D31BE" w:rsidP="00EA7E86">
      <w:pPr>
        <w:spacing w:line="480" w:lineRule="auto"/>
        <w:rPr>
          <w:rFonts w:ascii="Times New Roman" w:hAnsi="Times New Roman"/>
        </w:rPr>
      </w:pPr>
    </w:p>
    <w:p w:rsidR="001D31BE" w:rsidRDefault="001D31BE" w:rsidP="00EA7E86">
      <w:pPr>
        <w:spacing w:line="480" w:lineRule="auto"/>
        <w:rPr>
          <w:rFonts w:ascii="Times New Roman" w:hAnsi="Times New Roman"/>
        </w:rPr>
      </w:pPr>
    </w:p>
    <w:p w:rsidR="005748BC" w:rsidRDefault="005748BC" w:rsidP="00F72950">
      <w:pPr>
        <w:spacing w:line="480" w:lineRule="auto"/>
        <w:rPr>
          <w:rFonts w:ascii="Times New Roman" w:hAnsi="Times New Roman"/>
        </w:rPr>
        <w:sectPr w:rsidR="005748BC" w:rsidSect="00DC3C69">
          <w:headerReference w:type="even" r:id="rId8"/>
          <w:headerReference w:type="default" r:id="rId9"/>
          <w:headerReference w:type="first" r:id="rId10"/>
          <w:pgSz w:w="12240" w:h="15840" w:code="1"/>
          <w:pgMar w:top="1440" w:right="1440" w:bottom="1440" w:left="1440" w:header="720" w:footer="720" w:gutter="0"/>
          <w:pgNumType w:start="1"/>
          <w:cols w:space="720"/>
          <w:titlePg/>
        </w:sectPr>
      </w:pPr>
    </w:p>
    <w:p w:rsidR="00C94B39" w:rsidRPr="00267129" w:rsidRDefault="00267129" w:rsidP="00267129">
      <w:pPr>
        <w:spacing w:line="480" w:lineRule="auto"/>
        <w:jc w:val="center"/>
        <w:rPr>
          <w:rFonts w:ascii="Times New Roman" w:hAnsi="Times New Roman"/>
          <w:b/>
        </w:rPr>
      </w:pPr>
      <w:r w:rsidRPr="00267129">
        <w:rPr>
          <w:rFonts w:ascii="Times New Roman" w:hAnsi="Times New Roman"/>
          <w:b/>
        </w:rPr>
        <w:lastRenderedPageBreak/>
        <w:t>SWOT Analysis: Special Aid Center</w:t>
      </w:r>
    </w:p>
    <w:tbl>
      <w:tblPr>
        <w:tblStyle w:val="TableGrid"/>
        <w:tblW w:w="13218" w:type="dxa"/>
        <w:tblLook w:val="04A0"/>
      </w:tblPr>
      <w:tblGrid>
        <w:gridCol w:w="6609"/>
        <w:gridCol w:w="6609"/>
      </w:tblGrid>
      <w:tr w:rsidR="005748BC" w:rsidTr="00267129">
        <w:trPr>
          <w:trHeight w:val="3846"/>
        </w:trPr>
        <w:tc>
          <w:tcPr>
            <w:tcW w:w="6609" w:type="dxa"/>
          </w:tcPr>
          <w:p w:rsidR="005748BC" w:rsidRDefault="005748BC" w:rsidP="00C94B39">
            <w:pPr>
              <w:spacing w:line="480" w:lineRule="auto"/>
              <w:jc w:val="center"/>
              <w:rPr>
                <w:rFonts w:ascii="Times New Roman" w:hAnsi="Times New Roman"/>
                <w:b/>
                <w:sz w:val="20"/>
              </w:rPr>
            </w:pPr>
            <w:r>
              <w:rPr>
                <w:rFonts w:ascii="Times New Roman" w:hAnsi="Times New Roman"/>
                <w:b/>
                <w:sz w:val="20"/>
              </w:rPr>
              <w:t>Strengths</w:t>
            </w:r>
          </w:p>
          <w:p w:rsidR="00267129" w:rsidRPr="00267129" w:rsidRDefault="00267129" w:rsidP="00267129">
            <w:pPr>
              <w:pStyle w:val="ListParagraph"/>
              <w:numPr>
                <w:ilvl w:val="0"/>
                <w:numId w:val="3"/>
              </w:numPr>
              <w:rPr>
                <w:rFonts w:ascii="Times New Roman" w:hAnsi="Times New Roman"/>
                <w:sz w:val="20"/>
              </w:rPr>
            </w:pPr>
            <w:r w:rsidRPr="00267129">
              <w:rPr>
                <w:rFonts w:ascii="Times New Roman" w:hAnsi="Times New Roman"/>
                <w:sz w:val="20"/>
              </w:rPr>
              <w:t>The health care facility has employed a substantial number of employees enabling it to have a good patient to staff member ration that allows for prompt service delivery.</w:t>
            </w:r>
          </w:p>
          <w:p w:rsidR="00267129" w:rsidRPr="00267129" w:rsidRDefault="00267129" w:rsidP="00267129">
            <w:pPr>
              <w:pStyle w:val="ListParagraph"/>
              <w:numPr>
                <w:ilvl w:val="0"/>
                <w:numId w:val="3"/>
              </w:numPr>
              <w:rPr>
                <w:rFonts w:ascii="Times New Roman" w:hAnsi="Times New Roman"/>
                <w:sz w:val="20"/>
              </w:rPr>
            </w:pPr>
            <w:r w:rsidRPr="00267129">
              <w:rPr>
                <w:rFonts w:ascii="Times New Roman" w:hAnsi="Times New Roman"/>
                <w:sz w:val="20"/>
              </w:rPr>
              <w:t>It boasts of employing health practitioners that are highly educated.</w:t>
            </w:r>
          </w:p>
          <w:p w:rsidR="00267129" w:rsidRPr="00267129" w:rsidRDefault="00267129" w:rsidP="00267129">
            <w:pPr>
              <w:pStyle w:val="ListParagraph"/>
              <w:numPr>
                <w:ilvl w:val="0"/>
                <w:numId w:val="3"/>
              </w:numPr>
              <w:rPr>
                <w:rFonts w:ascii="Times New Roman" w:hAnsi="Times New Roman"/>
                <w:sz w:val="20"/>
              </w:rPr>
            </w:pPr>
            <w:r w:rsidRPr="00267129">
              <w:rPr>
                <w:rFonts w:ascii="Times New Roman" w:hAnsi="Times New Roman"/>
                <w:sz w:val="20"/>
              </w:rPr>
              <w:t>There are several consultants that work at the facility on a permanent basis. This has enabled the facility to offer specialized healthcare services to patients diagnosed with or seeking a diagnosis on critical and uncommon illnesses.</w:t>
            </w:r>
          </w:p>
          <w:p w:rsidR="00267129" w:rsidRPr="00267129" w:rsidRDefault="00267129" w:rsidP="00267129">
            <w:pPr>
              <w:pStyle w:val="ListParagraph"/>
              <w:numPr>
                <w:ilvl w:val="0"/>
                <w:numId w:val="3"/>
              </w:numPr>
              <w:rPr>
                <w:rFonts w:ascii="Times New Roman" w:hAnsi="Times New Roman"/>
                <w:sz w:val="20"/>
              </w:rPr>
            </w:pPr>
            <w:r w:rsidRPr="00267129">
              <w:rPr>
                <w:rFonts w:ascii="Times New Roman" w:hAnsi="Times New Roman"/>
                <w:sz w:val="20"/>
              </w:rPr>
              <w:t>The service delivery at the facility is patient focused. With this kind of service delivery methodology, the patient is assured of good and quality services (Mirzaei et al., 2013).</w:t>
            </w:r>
          </w:p>
          <w:p w:rsidR="00267129" w:rsidRDefault="00267129" w:rsidP="00267129">
            <w:pPr>
              <w:pStyle w:val="ListParagraph"/>
              <w:numPr>
                <w:ilvl w:val="0"/>
                <w:numId w:val="3"/>
              </w:numPr>
              <w:rPr>
                <w:rFonts w:ascii="Times New Roman" w:hAnsi="Times New Roman"/>
                <w:sz w:val="20"/>
              </w:rPr>
            </w:pPr>
            <w:r w:rsidRPr="00267129">
              <w:rPr>
                <w:rFonts w:ascii="Times New Roman" w:hAnsi="Times New Roman"/>
                <w:sz w:val="20"/>
              </w:rPr>
              <w:t>The facility also specializes on heart and brain illnesses. These are areas that are covered by the specialists. It is important to note that most facilities do not offer such specialized services and patients diagnosed with such illnesses have to be referred to other ho</w:t>
            </w:r>
            <w:r>
              <w:rPr>
                <w:rFonts w:ascii="Times New Roman" w:hAnsi="Times New Roman"/>
                <w:sz w:val="20"/>
              </w:rPr>
              <w:t>spital such as Special Aid Cent</w:t>
            </w:r>
            <w:r w:rsidRPr="00267129">
              <w:rPr>
                <w:rFonts w:ascii="Times New Roman" w:hAnsi="Times New Roman"/>
                <w:sz w:val="20"/>
              </w:rPr>
              <w:t>e</w:t>
            </w:r>
            <w:r>
              <w:rPr>
                <w:rFonts w:ascii="Times New Roman" w:hAnsi="Times New Roman"/>
                <w:sz w:val="20"/>
              </w:rPr>
              <w:t>r</w:t>
            </w:r>
            <w:r w:rsidRPr="00267129">
              <w:rPr>
                <w:rFonts w:ascii="Times New Roman" w:hAnsi="Times New Roman"/>
                <w:sz w:val="20"/>
              </w:rPr>
              <w:t xml:space="preserve">. As such, other facilities consider </w:t>
            </w:r>
            <w:r>
              <w:rPr>
                <w:rFonts w:ascii="Times New Roman" w:hAnsi="Times New Roman"/>
                <w:sz w:val="20"/>
              </w:rPr>
              <w:t xml:space="preserve">the </w:t>
            </w:r>
            <w:r w:rsidRPr="00267129">
              <w:rPr>
                <w:rFonts w:ascii="Times New Roman" w:hAnsi="Times New Roman"/>
                <w:sz w:val="20"/>
              </w:rPr>
              <w:t>S</w:t>
            </w:r>
            <w:r>
              <w:rPr>
                <w:rFonts w:ascii="Times New Roman" w:hAnsi="Times New Roman"/>
                <w:sz w:val="20"/>
              </w:rPr>
              <w:t xml:space="preserve">pecial </w:t>
            </w:r>
            <w:r w:rsidRPr="00267129">
              <w:rPr>
                <w:rFonts w:ascii="Times New Roman" w:hAnsi="Times New Roman"/>
                <w:sz w:val="20"/>
              </w:rPr>
              <w:t>A</w:t>
            </w:r>
            <w:r>
              <w:rPr>
                <w:rFonts w:ascii="Times New Roman" w:hAnsi="Times New Roman"/>
                <w:sz w:val="20"/>
              </w:rPr>
              <w:t xml:space="preserve">id </w:t>
            </w:r>
            <w:r w:rsidRPr="00267129">
              <w:rPr>
                <w:rFonts w:ascii="Times New Roman" w:hAnsi="Times New Roman"/>
                <w:sz w:val="20"/>
              </w:rPr>
              <w:t>C</w:t>
            </w:r>
            <w:r>
              <w:rPr>
                <w:rFonts w:ascii="Times New Roman" w:hAnsi="Times New Roman"/>
                <w:sz w:val="20"/>
              </w:rPr>
              <w:t>enter</w:t>
            </w:r>
            <w:r w:rsidRPr="00267129">
              <w:rPr>
                <w:rFonts w:ascii="Times New Roman" w:hAnsi="Times New Roman"/>
                <w:sz w:val="20"/>
              </w:rPr>
              <w:t xml:space="preserve"> to have this as a major strength.</w:t>
            </w:r>
          </w:p>
          <w:p w:rsidR="00267129" w:rsidRPr="00267129" w:rsidRDefault="00267129" w:rsidP="00267129">
            <w:pPr>
              <w:rPr>
                <w:rFonts w:ascii="Times New Roman" w:hAnsi="Times New Roman"/>
                <w:sz w:val="20"/>
              </w:rPr>
            </w:pPr>
          </w:p>
        </w:tc>
        <w:tc>
          <w:tcPr>
            <w:tcW w:w="6609" w:type="dxa"/>
          </w:tcPr>
          <w:p w:rsidR="005748BC" w:rsidRDefault="00A1377B" w:rsidP="00C94B39">
            <w:pPr>
              <w:spacing w:line="480" w:lineRule="auto"/>
              <w:jc w:val="center"/>
              <w:rPr>
                <w:rFonts w:ascii="Times New Roman" w:hAnsi="Times New Roman"/>
                <w:b/>
                <w:sz w:val="20"/>
              </w:rPr>
            </w:pPr>
            <w:r>
              <w:rPr>
                <w:rFonts w:ascii="Times New Roman" w:hAnsi="Times New Roman"/>
                <w:b/>
                <w:sz w:val="20"/>
              </w:rPr>
              <w:t>Weaknesses</w:t>
            </w:r>
          </w:p>
          <w:p w:rsidR="00A1377B" w:rsidRPr="00A1377B" w:rsidRDefault="00A1377B" w:rsidP="00A1377B">
            <w:pPr>
              <w:pStyle w:val="ListParagraph"/>
              <w:numPr>
                <w:ilvl w:val="0"/>
                <w:numId w:val="2"/>
              </w:numPr>
              <w:rPr>
                <w:rFonts w:ascii="Times New Roman" w:hAnsi="Times New Roman"/>
                <w:sz w:val="20"/>
              </w:rPr>
            </w:pPr>
            <w:r w:rsidRPr="00A1377B">
              <w:rPr>
                <w:rFonts w:ascii="Times New Roman" w:hAnsi="Times New Roman"/>
                <w:sz w:val="20"/>
              </w:rPr>
              <w:t>The identified areas of weaknesses include the unethical use of time at the facility by the staff members. It is noticeable that the staff members are wasting too much time doing non-essential activities and taking personal breaks.</w:t>
            </w:r>
          </w:p>
          <w:p w:rsidR="00A1377B" w:rsidRPr="00A1377B" w:rsidRDefault="00A1377B" w:rsidP="00A1377B">
            <w:pPr>
              <w:pStyle w:val="ListParagraph"/>
              <w:numPr>
                <w:ilvl w:val="0"/>
                <w:numId w:val="2"/>
              </w:numPr>
              <w:rPr>
                <w:rFonts w:ascii="Times New Roman" w:hAnsi="Times New Roman"/>
                <w:sz w:val="20"/>
              </w:rPr>
            </w:pPr>
            <w:r w:rsidRPr="00A1377B">
              <w:rPr>
                <w:rFonts w:ascii="Times New Roman" w:hAnsi="Times New Roman"/>
                <w:sz w:val="20"/>
              </w:rPr>
              <w:t>Competitors are better at time management in th</w:t>
            </w:r>
            <w:r>
              <w:rPr>
                <w:rFonts w:ascii="Times New Roman" w:hAnsi="Times New Roman"/>
                <w:sz w:val="20"/>
              </w:rPr>
              <w:t>e context of the staff members.</w:t>
            </w:r>
          </w:p>
          <w:p w:rsidR="00A1377B" w:rsidRPr="00A1377B" w:rsidRDefault="00A1377B" w:rsidP="00A1377B">
            <w:pPr>
              <w:pStyle w:val="ListParagraph"/>
              <w:numPr>
                <w:ilvl w:val="0"/>
                <w:numId w:val="2"/>
              </w:numPr>
              <w:rPr>
                <w:rFonts w:ascii="Times New Roman" w:hAnsi="Times New Roman"/>
                <w:sz w:val="20"/>
              </w:rPr>
            </w:pPr>
            <w:r w:rsidRPr="00A1377B">
              <w:rPr>
                <w:rFonts w:ascii="Times New Roman" w:hAnsi="Times New Roman"/>
                <w:sz w:val="20"/>
              </w:rPr>
              <w:t>There is need to improve on the time management skills of the staff members. It is also critical that as system is developed that will help the management to track the employee’s activity and performance.</w:t>
            </w:r>
          </w:p>
          <w:p w:rsidR="00A1377B" w:rsidRDefault="00A1377B" w:rsidP="00267129">
            <w:pPr>
              <w:pStyle w:val="ListParagraph"/>
              <w:numPr>
                <w:ilvl w:val="0"/>
                <w:numId w:val="2"/>
              </w:numPr>
              <w:rPr>
                <w:rFonts w:ascii="Times New Roman" w:hAnsi="Times New Roman"/>
                <w:sz w:val="20"/>
              </w:rPr>
            </w:pPr>
            <w:r w:rsidRPr="00A1377B">
              <w:rPr>
                <w:rFonts w:ascii="Times New Roman" w:hAnsi="Times New Roman"/>
                <w:sz w:val="20"/>
              </w:rPr>
              <w:t>Other companies consider the laxity and poor time management of the staff members to be a major weakness.</w:t>
            </w:r>
          </w:p>
          <w:p w:rsidR="00267129" w:rsidRPr="00A1377B" w:rsidRDefault="00267129" w:rsidP="00267129">
            <w:pPr>
              <w:pStyle w:val="ListParagraph"/>
              <w:rPr>
                <w:rFonts w:ascii="Times New Roman" w:hAnsi="Times New Roman"/>
                <w:sz w:val="20"/>
              </w:rPr>
            </w:pPr>
          </w:p>
        </w:tc>
      </w:tr>
      <w:tr w:rsidR="005748BC" w:rsidTr="00267129">
        <w:trPr>
          <w:trHeight w:val="3945"/>
        </w:trPr>
        <w:tc>
          <w:tcPr>
            <w:tcW w:w="6609" w:type="dxa"/>
          </w:tcPr>
          <w:p w:rsidR="005748BC" w:rsidRDefault="005748BC" w:rsidP="00C94B39">
            <w:pPr>
              <w:spacing w:line="480" w:lineRule="auto"/>
              <w:jc w:val="center"/>
              <w:rPr>
                <w:rFonts w:ascii="Times New Roman" w:hAnsi="Times New Roman"/>
                <w:b/>
                <w:sz w:val="20"/>
              </w:rPr>
            </w:pPr>
            <w:r>
              <w:rPr>
                <w:rFonts w:ascii="Times New Roman" w:hAnsi="Times New Roman"/>
                <w:b/>
                <w:sz w:val="20"/>
              </w:rPr>
              <w:t>Opportunities</w:t>
            </w:r>
          </w:p>
          <w:p w:rsidR="00267129" w:rsidRPr="00267129" w:rsidRDefault="00267129" w:rsidP="00267129">
            <w:pPr>
              <w:pStyle w:val="ListParagraph"/>
              <w:numPr>
                <w:ilvl w:val="0"/>
                <w:numId w:val="4"/>
              </w:numPr>
              <w:rPr>
                <w:rFonts w:ascii="Times New Roman" w:hAnsi="Times New Roman"/>
                <w:sz w:val="20"/>
              </w:rPr>
            </w:pPr>
            <w:r w:rsidRPr="00267129">
              <w:rPr>
                <w:rFonts w:ascii="Times New Roman" w:hAnsi="Times New Roman"/>
                <w:sz w:val="20"/>
              </w:rPr>
              <w:t xml:space="preserve">The facility has the ability and capacity to expand and accommodate more specialists. This capacity includes financial capability. </w:t>
            </w:r>
          </w:p>
          <w:p w:rsidR="00267129" w:rsidRDefault="00267129" w:rsidP="00267129">
            <w:pPr>
              <w:pStyle w:val="ListParagraph"/>
              <w:numPr>
                <w:ilvl w:val="0"/>
                <w:numId w:val="4"/>
              </w:numPr>
              <w:rPr>
                <w:rFonts w:ascii="Times New Roman" w:hAnsi="Times New Roman"/>
                <w:sz w:val="20"/>
              </w:rPr>
            </w:pPr>
            <w:r w:rsidRPr="00267129">
              <w:rPr>
                <w:rFonts w:ascii="Times New Roman" w:hAnsi="Times New Roman"/>
                <w:sz w:val="20"/>
              </w:rPr>
              <w:t>As a result of employing highly educated staff health practitioners,  the facility is highly regarded by other facilities and considered to be ago to facility when it comes to complicated conditions.</w:t>
            </w:r>
          </w:p>
          <w:p w:rsidR="00267129" w:rsidRPr="00267129" w:rsidRDefault="00267129" w:rsidP="00267129">
            <w:pPr>
              <w:pStyle w:val="ListParagraph"/>
              <w:rPr>
                <w:rFonts w:ascii="Times New Roman" w:hAnsi="Times New Roman"/>
                <w:sz w:val="20"/>
              </w:rPr>
            </w:pPr>
          </w:p>
        </w:tc>
        <w:tc>
          <w:tcPr>
            <w:tcW w:w="6609" w:type="dxa"/>
          </w:tcPr>
          <w:p w:rsidR="005748BC" w:rsidRDefault="00A1377B" w:rsidP="00C94B39">
            <w:pPr>
              <w:spacing w:line="480" w:lineRule="auto"/>
              <w:jc w:val="center"/>
              <w:rPr>
                <w:rFonts w:ascii="Times New Roman" w:hAnsi="Times New Roman"/>
                <w:b/>
                <w:sz w:val="20"/>
              </w:rPr>
            </w:pPr>
            <w:r>
              <w:rPr>
                <w:rFonts w:ascii="Times New Roman" w:hAnsi="Times New Roman"/>
                <w:b/>
                <w:sz w:val="20"/>
              </w:rPr>
              <w:t>Threats</w:t>
            </w:r>
          </w:p>
          <w:p w:rsidR="00A1377B" w:rsidRPr="00A1377B" w:rsidRDefault="00A1377B" w:rsidP="00A1377B">
            <w:pPr>
              <w:pStyle w:val="ListParagraph"/>
              <w:numPr>
                <w:ilvl w:val="0"/>
                <w:numId w:val="1"/>
              </w:numPr>
              <w:rPr>
                <w:rFonts w:ascii="Times New Roman" w:hAnsi="Times New Roman"/>
                <w:b/>
                <w:sz w:val="20"/>
              </w:rPr>
            </w:pPr>
            <w:r w:rsidRPr="00A1377B">
              <w:rPr>
                <w:rFonts w:ascii="Times New Roman" w:hAnsi="Times New Roman"/>
                <w:sz w:val="20"/>
              </w:rPr>
              <w:t>With the attitude that it has the best brains in the medical fraternity the staff members at the facility are often found to be on edge regarding their remuneration packages. Often, they demand a raise and as a result this continually offers a great level of pressure on its financial sustainability</w:t>
            </w:r>
            <w:r>
              <w:rPr>
                <w:rFonts w:ascii="Times New Roman" w:hAnsi="Times New Roman"/>
                <w:sz w:val="20"/>
              </w:rPr>
              <w:t>.</w:t>
            </w:r>
          </w:p>
          <w:p w:rsidR="00A1377B" w:rsidRDefault="00A1377B" w:rsidP="00A1377B">
            <w:pPr>
              <w:pStyle w:val="ListParagraph"/>
              <w:numPr>
                <w:ilvl w:val="0"/>
                <w:numId w:val="1"/>
              </w:numPr>
              <w:rPr>
                <w:rFonts w:ascii="Times New Roman" w:hAnsi="Times New Roman"/>
                <w:sz w:val="20"/>
              </w:rPr>
            </w:pPr>
            <w:r w:rsidRPr="00A1377B">
              <w:rPr>
                <w:rFonts w:ascii="Times New Roman" w:hAnsi="Times New Roman"/>
                <w:sz w:val="20"/>
              </w:rPr>
              <w:t>With continues competition on the services offered, the facility is at threat or running out of ways to stand and remain strategically place</w:t>
            </w:r>
            <w:r w:rsidR="00A34B76">
              <w:rPr>
                <w:rFonts w:ascii="Times New Roman" w:hAnsi="Times New Roman"/>
                <w:sz w:val="20"/>
              </w:rPr>
              <w:t>d before the client (Moseley</w:t>
            </w:r>
            <w:r w:rsidRPr="00A1377B">
              <w:rPr>
                <w:rFonts w:ascii="Times New Roman" w:hAnsi="Times New Roman"/>
                <w:sz w:val="20"/>
              </w:rPr>
              <w:t>, 2017)</w:t>
            </w:r>
            <w:r>
              <w:rPr>
                <w:rFonts w:ascii="Times New Roman" w:hAnsi="Times New Roman"/>
                <w:sz w:val="20"/>
              </w:rPr>
              <w:t>.</w:t>
            </w:r>
          </w:p>
          <w:p w:rsidR="00A1377B" w:rsidRPr="00A1377B" w:rsidRDefault="00A1377B" w:rsidP="00A1377B">
            <w:pPr>
              <w:pStyle w:val="ListParagraph"/>
              <w:numPr>
                <w:ilvl w:val="0"/>
                <w:numId w:val="1"/>
              </w:numPr>
              <w:rPr>
                <w:rFonts w:ascii="Times New Roman" w:hAnsi="Times New Roman"/>
                <w:sz w:val="20"/>
              </w:rPr>
            </w:pPr>
            <w:r w:rsidRPr="00A1377B">
              <w:rPr>
                <w:rFonts w:ascii="Times New Roman" w:hAnsi="Times New Roman"/>
                <w:sz w:val="20"/>
              </w:rPr>
              <w:t>There is no sustainable financial support for the facility.</w:t>
            </w:r>
          </w:p>
          <w:p w:rsidR="00A1377B" w:rsidRDefault="00A1377B" w:rsidP="00A1377B">
            <w:pPr>
              <w:pStyle w:val="ListParagraph"/>
              <w:numPr>
                <w:ilvl w:val="0"/>
                <w:numId w:val="1"/>
              </w:numPr>
              <w:rPr>
                <w:rFonts w:ascii="Times New Roman" w:hAnsi="Times New Roman"/>
                <w:sz w:val="20"/>
              </w:rPr>
            </w:pPr>
            <w:r w:rsidRPr="00A1377B">
              <w:rPr>
                <w:rFonts w:ascii="Times New Roman" w:hAnsi="Times New Roman"/>
                <w:sz w:val="20"/>
              </w:rPr>
              <w:t>The specialized healthcare services provided by the facility are not sustainable for the long term unless the facility secures sustainable finances.</w:t>
            </w:r>
          </w:p>
          <w:p w:rsidR="00267129" w:rsidRPr="00A1377B" w:rsidRDefault="00267129" w:rsidP="00267129">
            <w:pPr>
              <w:pStyle w:val="ListParagraph"/>
              <w:rPr>
                <w:rFonts w:ascii="Times New Roman" w:hAnsi="Times New Roman"/>
                <w:sz w:val="20"/>
              </w:rPr>
            </w:pPr>
          </w:p>
        </w:tc>
      </w:tr>
    </w:tbl>
    <w:p w:rsidR="005748BC" w:rsidRDefault="005748BC" w:rsidP="00C94B39">
      <w:pPr>
        <w:spacing w:line="480" w:lineRule="auto"/>
        <w:jc w:val="center"/>
        <w:rPr>
          <w:rFonts w:ascii="Times New Roman" w:hAnsi="Times New Roman"/>
        </w:rPr>
        <w:sectPr w:rsidR="005748BC" w:rsidSect="005748BC">
          <w:headerReference w:type="default" r:id="rId11"/>
          <w:headerReference w:type="first" r:id="rId12"/>
          <w:pgSz w:w="15840" w:h="12240" w:orient="landscape" w:code="1"/>
          <w:pgMar w:top="1440" w:right="1440" w:bottom="1440" w:left="1440" w:header="720" w:footer="720" w:gutter="0"/>
          <w:pgNumType w:start="1"/>
          <w:cols w:space="720"/>
          <w:titlePg/>
          <w:docGrid w:linePitch="326"/>
        </w:sectPr>
      </w:pPr>
    </w:p>
    <w:p w:rsidR="00C9345B" w:rsidRPr="002374F9" w:rsidRDefault="00C9345B" w:rsidP="00C94B39">
      <w:pPr>
        <w:spacing w:line="480" w:lineRule="auto"/>
        <w:jc w:val="center"/>
        <w:rPr>
          <w:rFonts w:ascii="Times New Roman" w:hAnsi="Times New Roman"/>
        </w:rPr>
      </w:pPr>
      <w:r w:rsidRPr="002374F9">
        <w:rPr>
          <w:rFonts w:ascii="Times New Roman" w:hAnsi="Times New Roman"/>
        </w:rPr>
        <w:lastRenderedPageBreak/>
        <w:t>References</w:t>
      </w:r>
    </w:p>
    <w:p w:rsidR="002B2C75" w:rsidRPr="002B2C75" w:rsidRDefault="002B2C75" w:rsidP="002B2C75">
      <w:pPr>
        <w:spacing w:line="480" w:lineRule="auto"/>
        <w:ind w:left="720" w:hanging="720"/>
        <w:rPr>
          <w:rFonts w:ascii="Times New Roman" w:hAnsi="Times New Roman"/>
        </w:rPr>
      </w:pPr>
      <w:r w:rsidRPr="002B2C75">
        <w:rPr>
          <w:rFonts w:ascii="Times New Roman" w:hAnsi="Times New Roman"/>
        </w:rPr>
        <w:t>Mirzaei, M., Aspin, C., Essue, B., Jeon, Y. H., Dugdale, P., Usherwood, T., &amp; Leeder, S. (2013). A patient-</w:t>
      </w:r>
      <w:r w:rsidR="007F76DB" w:rsidRPr="002B2C75">
        <w:rPr>
          <w:rFonts w:ascii="Times New Roman" w:hAnsi="Times New Roman"/>
        </w:rPr>
        <w:t>centered</w:t>
      </w:r>
      <w:r w:rsidRPr="002B2C75">
        <w:rPr>
          <w:rFonts w:ascii="Times New Roman" w:hAnsi="Times New Roman"/>
        </w:rPr>
        <w:t xml:space="preserve"> approach to health service delivery: improving health outcomes for people with chronic illness. </w:t>
      </w:r>
      <w:r w:rsidRPr="002B2C75">
        <w:rPr>
          <w:rFonts w:ascii="Times New Roman" w:hAnsi="Times New Roman"/>
          <w:i/>
        </w:rPr>
        <w:t>BMC health services research, 13</w:t>
      </w:r>
      <w:r w:rsidRPr="002B2C75">
        <w:rPr>
          <w:rFonts w:ascii="Times New Roman" w:hAnsi="Times New Roman"/>
        </w:rPr>
        <w:t>(1), 251.</w:t>
      </w:r>
    </w:p>
    <w:p w:rsidR="002B2C75" w:rsidRPr="002B2C75" w:rsidRDefault="002B2C75" w:rsidP="002B2C75">
      <w:pPr>
        <w:spacing w:line="480" w:lineRule="auto"/>
        <w:ind w:left="720" w:hanging="720"/>
        <w:rPr>
          <w:rFonts w:ascii="Times New Roman" w:hAnsi="Times New Roman"/>
        </w:rPr>
      </w:pPr>
      <w:r w:rsidRPr="002B2C75">
        <w:rPr>
          <w:rFonts w:ascii="Times New Roman" w:hAnsi="Times New Roman"/>
        </w:rPr>
        <w:t xml:space="preserve">Mokaya, S. O., Musau, J. L., Wagoki, J., &amp; Karanja, K. (2013). Effects of organizational work conditions on employee job satisfaction in the hotel industry in Kenya. </w:t>
      </w:r>
      <w:r w:rsidRPr="002B2C75">
        <w:rPr>
          <w:rFonts w:ascii="Times New Roman" w:hAnsi="Times New Roman"/>
          <w:i/>
        </w:rPr>
        <w:t>International Journal of Arts and Commerce, 2</w:t>
      </w:r>
      <w:r w:rsidRPr="002B2C75">
        <w:rPr>
          <w:rFonts w:ascii="Times New Roman" w:hAnsi="Times New Roman"/>
        </w:rPr>
        <w:t>(2), 79-90.</w:t>
      </w:r>
    </w:p>
    <w:p w:rsidR="002B2C75" w:rsidRPr="002B2C75" w:rsidRDefault="00E851DA" w:rsidP="002B2C75">
      <w:pPr>
        <w:spacing w:line="480" w:lineRule="auto"/>
        <w:ind w:left="720" w:hanging="720"/>
        <w:rPr>
          <w:rFonts w:ascii="Times New Roman" w:hAnsi="Times New Roman"/>
        </w:rPr>
      </w:pPr>
      <w:r w:rsidRPr="00E851DA">
        <w:rPr>
          <w:rFonts w:ascii="Times New Roman" w:hAnsi="Times New Roman"/>
        </w:rPr>
        <w:t xml:space="preserve">Moseley, G., III. (2009). </w:t>
      </w:r>
      <w:r w:rsidRPr="00E851DA">
        <w:rPr>
          <w:rFonts w:ascii="Times New Roman" w:hAnsi="Times New Roman"/>
          <w:i/>
        </w:rPr>
        <w:t>Managing health care business strategy.</w:t>
      </w:r>
      <w:r w:rsidRPr="00E851DA">
        <w:rPr>
          <w:rFonts w:ascii="Times New Roman" w:hAnsi="Times New Roman"/>
        </w:rPr>
        <w:t xml:space="preserve"> Sudbury, MA: Jones and Bartlett Publishers. ISBN-13: 9780763734169</w:t>
      </w:r>
    </w:p>
    <w:p w:rsidR="00096E48" w:rsidRDefault="002B2C75" w:rsidP="002B2C75">
      <w:pPr>
        <w:spacing w:line="480" w:lineRule="auto"/>
        <w:ind w:left="720" w:hanging="720"/>
        <w:rPr>
          <w:rFonts w:ascii="Times New Roman" w:hAnsi="Times New Roman"/>
        </w:rPr>
      </w:pPr>
      <w:r w:rsidRPr="002B2C75">
        <w:rPr>
          <w:rFonts w:ascii="Times New Roman" w:hAnsi="Times New Roman"/>
        </w:rPr>
        <w:t xml:space="preserve">Terera, S. R., &amp; Ngirande, H. (2014). The impact of rewards on job satisfaction and employee retention. </w:t>
      </w:r>
      <w:r w:rsidRPr="002B2C75">
        <w:rPr>
          <w:rFonts w:ascii="Times New Roman" w:hAnsi="Times New Roman"/>
          <w:i/>
        </w:rPr>
        <w:t>Mediterranean Journal of Social Sciences, 5</w:t>
      </w:r>
      <w:r w:rsidRPr="002B2C75">
        <w:rPr>
          <w:rFonts w:ascii="Times New Roman" w:hAnsi="Times New Roman"/>
        </w:rPr>
        <w:t>(1), 481.</w:t>
      </w:r>
    </w:p>
    <w:p w:rsidR="0003132F" w:rsidRDefault="0003132F" w:rsidP="002B2C75">
      <w:pPr>
        <w:spacing w:line="480" w:lineRule="auto"/>
        <w:ind w:left="720" w:hanging="720"/>
        <w:jc w:val="center"/>
        <w:rPr>
          <w:rFonts w:ascii="Times New Roman" w:hAnsi="Times New Roman"/>
        </w:rPr>
      </w:pPr>
    </w:p>
    <w:sectPr w:rsidR="0003132F" w:rsidSect="00A1377B">
      <w:headerReference w:type="first" r:id="rId13"/>
      <w:pgSz w:w="12240" w:h="15840" w:code="1"/>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BA7" w:rsidRDefault="006C4BA7">
      <w:r>
        <w:separator/>
      </w:r>
    </w:p>
  </w:endnote>
  <w:endnote w:type="continuationSeparator" w:id="1">
    <w:p w:rsidR="006C4BA7" w:rsidRDefault="006C4B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BA7" w:rsidRDefault="006C4BA7">
      <w:r>
        <w:separator/>
      </w:r>
    </w:p>
  </w:footnote>
  <w:footnote w:type="continuationSeparator" w:id="1">
    <w:p w:rsidR="006C4BA7" w:rsidRDefault="006C4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4A50AE" w:rsidP="004D3041">
    <w:pPr>
      <w:pStyle w:val="Header"/>
      <w:framePr w:wrap="around" w:vAnchor="text" w:hAnchor="margin" w:xAlign="right" w:y="1"/>
      <w:rPr>
        <w:rStyle w:val="PageNumber"/>
      </w:rPr>
    </w:pPr>
    <w:r>
      <w:rPr>
        <w:rStyle w:val="PageNumber"/>
      </w:rPr>
      <w:fldChar w:fldCharType="begin"/>
    </w:r>
    <w:r w:rsidR="00120792">
      <w:rPr>
        <w:rStyle w:val="PageNumber"/>
      </w:rPr>
      <w:instrText xml:space="preserve">PAGE  </w:instrText>
    </w:r>
    <w:r>
      <w:rPr>
        <w:rStyle w:val="PageNumber"/>
      </w:rPr>
      <w:fldChar w:fldCharType="end"/>
    </w:r>
  </w:p>
  <w:p w:rsidR="00120792" w:rsidRDefault="00120792" w:rsidP="00DC3C6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4A50AE"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120792">
      <w:rPr>
        <w:rStyle w:val="PageNumber"/>
        <w:rFonts w:ascii="Times New Roman" w:hAnsi="Times New Roman"/>
      </w:rPr>
      <w:instrText xml:space="preserve">PAGE  </w:instrText>
    </w:r>
    <w:r>
      <w:rPr>
        <w:rStyle w:val="PageNumber"/>
        <w:rFonts w:ascii="Times New Roman" w:hAnsi="Times New Roman"/>
      </w:rPr>
      <w:fldChar w:fldCharType="separate"/>
    </w:r>
    <w:r w:rsidR="0013464D">
      <w:rPr>
        <w:rStyle w:val="PageNumber"/>
        <w:rFonts w:ascii="Times New Roman" w:hAnsi="Times New Roman"/>
        <w:noProof/>
      </w:rPr>
      <w:t>2</w:t>
    </w:r>
    <w:r>
      <w:rPr>
        <w:rStyle w:val="PageNumber"/>
        <w:rFonts w:ascii="Times New Roman" w:hAnsi="Times New Roman"/>
      </w:rPr>
      <w:fldChar w:fldCharType="end"/>
    </w:r>
  </w:p>
  <w:p w:rsidR="00120792" w:rsidRPr="00DC3C69" w:rsidRDefault="00830341" w:rsidP="00830341">
    <w:pPr>
      <w:pStyle w:val="Header"/>
      <w:ind w:right="360"/>
      <w:rPr>
        <w:rFonts w:ascii="Times New Roman" w:hAnsi="Times New Roman"/>
      </w:rPr>
    </w:pPr>
    <w:r w:rsidRPr="00830341">
      <w:rPr>
        <w:rFonts w:ascii="Times New Roman" w:hAnsi="Times New Roman"/>
      </w:rPr>
      <w:t>BUSINESS PLAN PART ONE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792" w:rsidRDefault="00120792" w:rsidP="00DC3C69">
    <w:pPr>
      <w:pStyle w:val="Header"/>
      <w:tabs>
        <w:tab w:val="clear" w:pos="4320"/>
        <w:tab w:val="clear" w:pos="8640"/>
      </w:tabs>
      <w:spacing w:line="480" w:lineRule="auto"/>
      <w:rPr>
        <w:rFonts w:ascii="Times New Roman" w:hAnsi="Times New Roman"/>
      </w:rPr>
    </w:pPr>
    <w:r>
      <w:rPr>
        <w:rFonts w:ascii="Times New Roman" w:hAnsi="Times New Roman"/>
      </w:rPr>
      <w:t>Running head:</w:t>
    </w:r>
    <w:r w:rsidR="00830341">
      <w:rPr>
        <w:rFonts w:ascii="Times New Roman" w:hAnsi="Times New Roman"/>
      </w:rPr>
      <w:t>BUSINESS PLAN PART ONE</w:t>
    </w:r>
    <w:r w:rsidR="00830341">
      <w:rPr>
        <w:rFonts w:ascii="Times New Roman" w:hAnsi="Times New Roman"/>
      </w:rPr>
      <w:tab/>
    </w:r>
    <w:r w:rsidR="00830341">
      <w:rPr>
        <w:rFonts w:ascii="Times New Roman" w:hAnsi="Times New Roman"/>
      </w:rPr>
      <w:tab/>
    </w:r>
    <w:r w:rsidR="00830341">
      <w:rPr>
        <w:rFonts w:ascii="Times New Roman" w:hAnsi="Times New Roman"/>
      </w:rPr>
      <w:tab/>
    </w:r>
    <w:r w:rsidR="00830341">
      <w:rPr>
        <w:rFonts w:ascii="Times New Roman" w:hAnsi="Times New Roman"/>
      </w:rPr>
      <w:tab/>
    </w:r>
    <w:r w:rsidR="00830341">
      <w:rPr>
        <w:rFonts w:ascii="Times New Roman" w:hAnsi="Times New Roman"/>
      </w:rPr>
      <w:tab/>
    </w:r>
    <w:r w:rsidR="00E43F2E">
      <w:rPr>
        <w:rFonts w:ascii="Times New Roman" w:hAnsi="Times New Roman"/>
      </w:rPr>
      <w:t>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8BC" w:rsidRDefault="004A50AE" w:rsidP="00DC3C69">
    <w:pPr>
      <w:pStyle w:val="Header"/>
      <w:framePr w:wrap="around" w:vAnchor="text" w:hAnchor="margin" w:xAlign="right" w:y="1"/>
      <w:rPr>
        <w:rStyle w:val="PageNumber"/>
        <w:rFonts w:ascii="Times New Roman" w:hAnsi="Times New Roman"/>
      </w:rPr>
    </w:pPr>
    <w:r>
      <w:rPr>
        <w:rStyle w:val="PageNumber"/>
        <w:rFonts w:ascii="Times New Roman" w:hAnsi="Times New Roman"/>
      </w:rPr>
      <w:fldChar w:fldCharType="begin"/>
    </w:r>
    <w:r w:rsidR="005748BC">
      <w:rPr>
        <w:rStyle w:val="PageNumber"/>
        <w:rFonts w:ascii="Times New Roman" w:hAnsi="Times New Roman"/>
      </w:rPr>
      <w:instrText xml:space="preserve">PAGE  </w:instrText>
    </w:r>
    <w:r>
      <w:rPr>
        <w:rStyle w:val="PageNumber"/>
        <w:rFonts w:ascii="Times New Roman" w:hAnsi="Times New Roman"/>
      </w:rPr>
      <w:fldChar w:fldCharType="separate"/>
    </w:r>
    <w:r w:rsidR="00B31CE2">
      <w:rPr>
        <w:rStyle w:val="PageNumber"/>
        <w:rFonts w:ascii="Times New Roman" w:hAnsi="Times New Roman"/>
        <w:noProof/>
      </w:rPr>
      <w:t>2</w:t>
    </w:r>
    <w:r>
      <w:rPr>
        <w:rStyle w:val="PageNumber"/>
        <w:rFonts w:ascii="Times New Roman" w:hAnsi="Times New Roman"/>
      </w:rPr>
      <w:fldChar w:fldCharType="end"/>
    </w:r>
  </w:p>
  <w:p w:rsidR="005748BC" w:rsidRPr="00DC3C69" w:rsidRDefault="005748BC" w:rsidP="00871C68">
    <w:pPr>
      <w:pStyle w:val="Header"/>
      <w:ind w:right="360"/>
      <w:rPr>
        <w:rFonts w:ascii="Times New Roman" w:hAnsi="Times New Roman"/>
      </w:rPr>
    </w:pPr>
    <w:r w:rsidRPr="00871C68">
      <w:rPr>
        <w:rFonts w:ascii="Times New Roman" w:hAnsi="Times New Roman"/>
      </w:rPr>
      <w:t>ESNAOLA MISSION, VISION, &amp; VALUES ESSAY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8BC" w:rsidRDefault="00830341" w:rsidP="00DC3C69">
    <w:pPr>
      <w:pStyle w:val="Header"/>
      <w:tabs>
        <w:tab w:val="clear" w:pos="4320"/>
        <w:tab w:val="clear" w:pos="8640"/>
      </w:tabs>
      <w:spacing w:line="480" w:lineRule="auto"/>
      <w:rPr>
        <w:rFonts w:ascii="Times New Roman" w:hAnsi="Times New Roman"/>
      </w:rPr>
    </w:pPr>
    <w:r w:rsidRPr="00830341">
      <w:rPr>
        <w:rFonts w:ascii="Times New Roman" w:hAnsi="Times New Roman"/>
      </w:rPr>
      <w:t>BUSINESS PLAN PART ONE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D1C25">
      <w:rPr>
        <w:rFonts w:ascii="Times New Roman" w:hAnsi="Times New Roman"/>
      </w:rPr>
      <w:t>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7B" w:rsidRDefault="00830341" w:rsidP="00DC3C69">
    <w:pPr>
      <w:pStyle w:val="Header"/>
      <w:tabs>
        <w:tab w:val="clear" w:pos="4320"/>
        <w:tab w:val="clear" w:pos="8640"/>
      </w:tabs>
      <w:spacing w:line="480" w:lineRule="auto"/>
      <w:rPr>
        <w:rFonts w:ascii="Times New Roman" w:hAnsi="Times New Roman"/>
      </w:rPr>
    </w:pPr>
    <w:r w:rsidRPr="00830341">
      <w:rPr>
        <w:rFonts w:ascii="Times New Roman" w:hAnsi="Times New Roman"/>
      </w:rPr>
      <w:t>BUSINESS PLAN PART ONE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31CE2">
      <w:rPr>
        <w:rFonts w:ascii="Times New Roman" w:hAnsi="Times New Roman"/>
      </w:rPr>
      <w:tab/>
    </w:r>
    <w:r w:rsidR="00DD1C25">
      <w:rPr>
        <w:rFonts w:ascii="Times New Roman" w:hAnsi="Times New Roman"/>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13F2"/>
    <w:multiLevelType w:val="hybridMultilevel"/>
    <w:tmpl w:val="B0484586"/>
    <w:lvl w:ilvl="0" w:tplc="D3561FD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053C71"/>
    <w:multiLevelType w:val="hybridMultilevel"/>
    <w:tmpl w:val="D3B8C198"/>
    <w:lvl w:ilvl="0" w:tplc="D3561FD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314FDD"/>
    <w:multiLevelType w:val="hybridMultilevel"/>
    <w:tmpl w:val="4F2CA6DC"/>
    <w:lvl w:ilvl="0" w:tplc="D3561FD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2A30B8"/>
    <w:multiLevelType w:val="hybridMultilevel"/>
    <w:tmpl w:val="59709108"/>
    <w:lvl w:ilvl="0" w:tplc="D3561FD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characterSpacingControl w:val="doNotCompress"/>
  <w:hdrShapeDefaults>
    <o:shapedefaults v:ext="edit" spidmax="5122"/>
  </w:hdrShapeDefaults>
  <w:footnotePr>
    <w:footnote w:id="0"/>
    <w:footnote w:id="1"/>
  </w:footnotePr>
  <w:endnotePr>
    <w:endnote w:id="0"/>
    <w:endnote w:id="1"/>
  </w:endnotePr>
  <w:compat/>
  <w:rsids>
    <w:rsidRoot w:val="00BF4035"/>
    <w:rsid w:val="00010181"/>
    <w:rsid w:val="00012202"/>
    <w:rsid w:val="00014AC0"/>
    <w:rsid w:val="0002245F"/>
    <w:rsid w:val="0002374C"/>
    <w:rsid w:val="00030B91"/>
    <w:rsid w:val="0003132F"/>
    <w:rsid w:val="00032BCC"/>
    <w:rsid w:val="00043224"/>
    <w:rsid w:val="00045810"/>
    <w:rsid w:val="00050408"/>
    <w:rsid w:val="0005284A"/>
    <w:rsid w:val="000541B1"/>
    <w:rsid w:val="0006376C"/>
    <w:rsid w:val="00076542"/>
    <w:rsid w:val="000810BF"/>
    <w:rsid w:val="00087051"/>
    <w:rsid w:val="00095461"/>
    <w:rsid w:val="000954E7"/>
    <w:rsid w:val="00096E48"/>
    <w:rsid w:val="000A6A8B"/>
    <w:rsid w:val="000B13FB"/>
    <w:rsid w:val="000B739A"/>
    <w:rsid w:val="000B75BD"/>
    <w:rsid w:val="000B7C3B"/>
    <w:rsid w:val="000D3C4F"/>
    <w:rsid w:val="000D3F75"/>
    <w:rsid w:val="000F5684"/>
    <w:rsid w:val="00100514"/>
    <w:rsid w:val="0010101E"/>
    <w:rsid w:val="001149D1"/>
    <w:rsid w:val="00117D58"/>
    <w:rsid w:val="00120792"/>
    <w:rsid w:val="00127662"/>
    <w:rsid w:val="00133A98"/>
    <w:rsid w:val="0013464D"/>
    <w:rsid w:val="0013706E"/>
    <w:rsid w:val="001375D8"/>
    <w:rsid w:val="0014205E"/>
    <w:rsid w:val="00145462"/>
    <w:rsid w:val="0014613A"/>
    <w:rsid w:val="001574F8"/>
    <w:rsid w:val="00162C35"/>
    <w:rsid w:val="001713EE"/>
    <w:rsid w:val="00175553"/>
    <w:rsid w:val="00183F27"/>
    <w:rsid w:val="00190099"/>
    <w:rsid w:val="00192FC9"/>
    <w:rsid w:val="001A6503"/>
    <w:rsid w:val="001D286E"/>
    <w:rsid w:val="001D31BE"/>
    <w:rsid w:val="001E52A8"/>
    <w:rsid w:val="001E7AA8"/>
    <w:rsid w:val="002051B3"/>
    <w:rsid w:val="00211416"/>
    <w:rsid w:val="002161A6"/>
    <w:rsid w:val="00217931"/>
    <w:rsid w:val="002239DE"/>
    <w:rsid w:val="00224ED4"/>
    <w:rsid w:val="00232F3E"/>
    <w:rsid w:val="002374F9"/>
    <w:rsid w:val="00240D3B"/>
    <w:rsid w:val="002428B7"/>
    <w:rsid w:val="00242AD6"/>
    <w:rsid w:val="002449C5"/>
    <w:rsid w:val="00254664"/>
    <w:rsid w:val="00267129"/>
    <w:rsid w:val="00290F40"/>
    <w:rsid w:val="002A68C4"/>
    <w:rsid w:val="002B2158"/>
    <w:rsid w:val="002B2C75"/>
    <w:rsid w:val="002B4B15"/>
    <w:rsid w:val="002C565A"/>
    <w:rsid w:val="002C598C"/>
    <w:rsid w:val="002D08B1"/>
    <w:rsid w:val="002E044F"/>
    <w:rsid w:val="002E152C"/>
    <w:rsid w:val="002E4BE2"/>
    <w:rsid w:val="002E4E4B"/>
    <w:rsid w:val="002F2C05"/>
    <w:rsid w:val="00300DE6"/>
    <w:rsid w:val="00302C60"/>
    <w:rsid w:val="003142EA"/>
    <w:rsid w:val="00320B57"/>
    <w:rsid w:val="00322C7D"/>
    <w:rsid w:val="00325A3D"/>
    <w:rsid w:val="00327FDE"/>
    <w:rsid w:val="00337D20"/>
    <w:rsid w:val="00356BCB"/>
    <w:rsid w:val="003648EB"/>
    <w:rsid w:val="00373070"/>
    <w:rsid w:val="003761E3"/>
    <w:rsid w:val="003803E2"/>
    <w:rsid w:val="003D332C"/>
    <w:rsid w:val="003D6A0E"/>
    <w:rsid w:val="003F0CAF"/>
    <w:rsid w:val="004005C5"/>
    <w:rsid w:val="004171E0"/>
    <w:rsid w:val="00420C9A"/>
    <w:rsid w:val="00434C13"/>
    <w:rsid w:val="004446B8"/>
    <w:rsid w:val="00450DC7"/>
    <w:rsid w:val="004545DC"/>
    <w:rsid w:val="004572D9"/>
    <w:rsid w:val="004A14F8"/>
    <w:rsid w:val="004A18EE"/>
    <w:rsid w:val="004A1E22"/>
    <w:rsid w:val="004A50AE"/>
    <w:rsid w:val="004A5635"/>
    <w:rsid w:val="004B588B"/>
    <w:rsid w:val="004B6790"/>
    <w:rsid w:val="004C59C9"/>
    <w:rsid w:val="004D3041"/>
    <w:rsid w:val="004D3A72"/>
    <w:rsid w:val="004D4829"/>
    <w:rsid w:val="004D6648"/>
    <w:rsid w:val="004D783F"/>
    <w:rsid w:val="004E17BB"/>
    <w:rsid w:val="004E6F0A"/>
    <w:rsid w:val="004F509D"/>
    <w:rsid w:val="004F5C04"/>
    <w:rsid w:val="004F7667"/>
    <w:rsid w:val="00501388"/>
    <w:rsid w:val="00501935"/>
    <w:rsid w:val="00517DD1"/>
    <w:rsid w:val="00521232"/>
    <w:rsid w:val="0052138F"/>
    <w:rsid w:val="005425B9"/>
    <w:rsid w:val="00542ABD"/>
    <w:rsid w:val="00544998"/>
    <w:rsid w:val="0055796A"/>
    <w:rsid w:val="00562B97"/>
    <w:rsid w:val="005748BC"/>
    <w:rsid w:val="00591C88"/>
    <w:rsid w:val="005944A5"/>
    <w:rsid w:val="005A00FE"/>
    <w:rsid w:val="005A0EBF"/>
    <w:rsid w:val="005B03A7"/>
    <w:rsid w:val="005B1FB7"/>
    <w:rsid w:val="005C05E8"/>
    <w:rsid w:val="005C34D0"/>
    <w:rsid w:val="005C6922"/>
    <w:rsid w:val="005D1B22"/>
    <w:rsid w:val="005D6292"/>
    <w:rsid w:val="005E3028"/>
    <w:rsid w:val="005F06DB"/>
    <w:rsid w:val="005F3812"/>
    <w:rsid w:val="005F3AF0"/>
    <w:rsid w:val="005F5586"/>
    <w:rsid w:val="005F578F"/>
    <w:rsid w:val="00605334"/>
    <w:rsid w:val="0062529E"/>
    <w:rsid w:val="006254AA"/>
    <w:rsid w:val="00664A1D"/>
    <w:rsid w:val="00666166"/>
    <w:rsid w:val="00675DC7"/>
    <w:rsid w:val="006A26C7"/>
    <w:rsid w:val="006A5206"/>
    <w:rsid w:val="006B6FCF"/>
    <w:rsid w:val="006C094D"/>
    <w:rsid w:val="006C4BA7"/>
    <w:rsid w:val="006D6F40"/>
    <w:rsid w:val="00724D75"/>
    <w:rsid w:val="007334A9"/>
    <w:rsid w:val="00736466"/>
    <w:rsid w:val="00740B00"/>
    <w:rsid w:val="00741406"/>
    <w:rsid w:val="007419AD"/>
    <w:rsid w:val="00752118"/>
    <w:rsid w:val="007542AF"/>
    <w:rsid w:val="0076515E"/>
    <w:rsid w:val="00766A17"/>
    <w:rsid w:val="00774CC3"/>
    <w:rsid w:val="00782D05"/>
    <w:rsid w:val="007834A4"/>
    <w:rsid w:val="00794CA9"/>
    <w:rsid w:val="00796DC4"/>
    <w:rsid w:val="007A0702"/>
    <w:rsid w:val="007A2DB9"/>
    <w:rsid w:val="007A5D3E"/>
    <w:rsid w:val="007B1DC9"/>
    <w:rsid w:val="007B2BC5"/>
    <w:rsid w:val="007B3ADB"/>
    <w:rsid w:val="007C0E34"/>
    <w:rsid w:val="007C4991"/>
    <w:rsid w:val="007E0783"/>
    <w:rsid w:val="007F5377"/>
    <w:rsid w:val="007F5E87"/>
    <w:rsid w:val="007F76DB"/>
    <w:rsid w:val="00802A24"/>
    <w:rsid w:val="0081271D"/>
    <w:rsid w:val="008162EE"/>
    <w:rsid w:val="0082211A"/>
    <w:rsid w:val="00830341"/>
    <w:rsid w:val="00832B6F"/>
    <w:rsid w:val="00852240"/>
    <w:rsid w:val="00857B7D"/>
    <w:rsid w:val="0086010B"/>
    <w:rsid w:val="008641FD"/>
    <w:rsid w:val="00871C68"/>
    <w:rsid w:val="0087365F"/>
    <w:rsid w:val="00881E80"/>
    <w:rsid w:val="00882F85"/>
    <w:rsid w:val="008914E9"/>
    <w:rsid w:val="00891D67"/>
    <w:rsid w:val="008B1C72"/>
    <w:rsid w:val="008D70A6"/>
    <w:rsid w:val="008E1886"/>
    <w:rsid w:val="00906C0E"/>
    <w:rsid w:val="0091436E"/>
    <w:rsid w:val="0091729A"/>
    <w:rsid w:val="00920AE0"/>
    <w:rsid w:val="00921035"/>
    <w:rsid w:val="0092293F"/>
    <w:rsid w:val="00925A6C"/>
    <w:rsid w:val="00925B6F"/>
    <w:rsid w:val="00942A6F"/>
    <w:rsid w:val="009457B0"/>
    <w:rsid w:val="00951EA1"/>
    <w:rsid w:val="00956164"/>
    <w:rsid w:val="00963D08"/>
    <w:rsid w:val="00973D55"/>
    <w:rsid w:val="00974B3D"/>
    <w:rsid w:val="00984851"/>
    <w:rsid w:val="009A7176"/>
    <w:rsid w:val="009D407D"/>
    <w:rsid w:val="009D5980"/>
    <w:rsid w:val="009E2A46"/>
    <w:rsid w:val="009E3557"/>
    <w:rsid w:val="00A066DB"/>
    <w:rsid w:val="00A0776C"/>
    <w:rsid w:val="00A1377B"/>
    <w:rsid w:val="00A20B5F"/>
    <w:rsid w:val="00A2557B"/>
    <w:rsid w:val="00A34B76"/>
    <w:rsid w:val="00A4749A"/>
    <w:rsid w:val="00A50D51"/>
    <w:rsid w:val="00A603EF"/>
    <w:rsid w:val="00A701CB"/>
    <w:rsid w:val="00A8109D"/>
    <w:rsid w:val="00A81459"/>
    <w:rsid w:val="00A82B51"/>
    <w:rsid w:val="00A917B2"/>
    <w:rsid w:val="00A93B1D"/>
    <w:rsid w:val="00AB6DE8"/>
    <w:rsid w:val="00AC41FB"/>
    <w:rsid w:val="00AD1FBA"/>
    <w:rsid w:val="00AE3766"/>
    <w:rsid w:val="00AE7535"/>
    <w:rsid w:val="00AF7AC1"/>
    <w:rsid w:val="00B00E08"/>
    <w:rsid w:val="00B021B5"/>
    <w:rsid w:val="00B04579"/>
    <w:rsid w:val="00B1227E"/>
    <w:rsid w:val="00B158C2"/>
    <w:rsid w:val="00B31CE2"/>
    <w:rsid w:val="00B42581"/>
    <w:rsid w:val="00B543FE"/>
    <w:rsid w:val="00B55184"/>
    <w:rsid w:val="00B62F66"/>
    <w:rsid w:val="00B63992"/>
    <w:rsid w:val="00B666E4"/>
    <w:rsid w:val="00B70DBA"/>
    <w:rsid w:val="00B720F1"/>
    <w:rsid w:val="00B83275"/>
    <w:rsid w:val="00B83D9D"/>
    <w:rsid w:val="00B92194"/>
    <w:rsid w:val="00B92981"/>
    <w:rsid w:val="00BA2AF8"/>
    <w:rsid w:val="00BA3110"/>
    <w:rsid w:val="00BA5F4B"/>
    <w:rsid w:val="00BB1648"/>
    <w:rsid w:val="00BC01BE"/>
    <w:rsid w:val="00BC3D44"/>
    <w:rsid w:val="00BC6CD7"/>
    <w:rsid w:val="00BD2F4B"/>
    <w:rsid w:val="00BD40B5"/>
    <w:rsid w:val="00BE0042"/>
    <w:rsid w:val="00BE3028"/>
    <w:rsid w:val="00BE52E1"/>
    <w:rsid w:val="00BF0C62"/>
    <w:rsid w:val="00BF4035"/>
    <w:rsid w:val="00BF57F2"/>
    <w:rsid w:val="00BF668E"/>
    <w:rsid w:val="00C13A8C"/>
    <w:rsid w:val="00C40592"/>
    <w:rsid w:val="00C44507"/>
    <w:rsid w:val="00C52CAD"/>
    <w:rsid w:val="00C53A14"/>
    <w:rsid w:val="00C55151"/>
    <w:rsid w:val="00C56008"/>
    <w:rsid w:val="00C766C2"/>
    <w:rsid w:val="00C8591A"/>
    <w:rsid w:val="00C90776"/>
    <w:rsid w:val="00C9345B"/>
    <w:rsid w:val="00C94B39"/>
    <w:rsid w:val="00CA673C"/>
    <w:rsid w:val="00CE718D"/>
    <w:rsid w:val="00CF248B"/>
    <w:rsid w:val="00CF656A"/>
    <w:rsid w:val="00D0653C"/>
    <w:rsid w:val="00D073D1"/>
    <w:rsid w:val="00D15E22"/>
    <w:rsid w:val="00D23ED5"/>
    <w:rsid w:val="00D410D6"/>
    <w:rsid w:val="00D45398"/>
    <w:rsid w:val="00D5713E"/>
    <w:rsid w:val="00D63A03"/>
    <w:rsid w:val="00D72CD4"/>
    <w:rsid w:val="00D8306E"/>
    <w:rsid w:val="00D904A8"/>
    <w:rsid w:val="00D92844"/>
    <w:rsid w:val="00DB069A"/>
    <w:rsid w:val="00DC3C69"/>
    <w:rsid w:val="00DD1C25"/>
    <w:rsid w:val="00DD6146"/>
    <w:rsid w:val="00E01BFA"/>
    <w:rsid w:val="00E0271F"/>
    <w:rsid w:val="00E07494"/>
    <w:rsid w:val="00E1592D"/>
    <w:rsid w:val="00E22A09"/>
    <w:rsid w:val="00E25CEF"/>
    <w:rsid w:val="00E34F78"/>
    <w:rsid w:val="00E350D3"/>
    <w:rsid w:val="00E43F2E"/>
    <w:rsid w:val="00E50224"/>
    <w:rsid w:val="00E51265"/>
    <w:rsid w:val="00E61BE7"/>
    <w:rsid w:val="00E62503"/>
    <w:rsid w:val="00E6553A"/>
    <w:rsid w:val="00E70067"/>
    <w:rsid w:val="00E851DA"/>
    <w:rsid w:val="00E918F0"/>
    <w:rsid w:val="00E93EC4"/>
    <w:rsid w:val="00E96E8F"/>
    <w:rsid w:val="00E96F0F"/>
    <w:rsid w:val="00EA1F20"/>
    <w:rsid w:val="00EA7E86"/>
    <w:rsid w:val="00EB395A"/>
    <w:rsid w:val="00EB6F42"/>
    <w:rsid w:val="00EC0BE3"/>
    <w:rsid w:val="00EC5005"/>
    <w:rsid w:val="00EC7D4C"/>
    <w:rsid w:val="00ED528E"/>
    <w:rsid w:val="00EF1C87"/>
    <w:rsid w:val="00F03947"/>
    <w:rsid w:val="00F21C16"/>
    <w:rsid w:val="00F31F24"/>
    <w:rsid w:val="00F34B6F"/>
    <w:rsid w:val="00F46989"/>
    <w:rsid w:val="00F51348"/>
    <w:rsid w:val="00F6303E"/>
    <w:rsid w:val="00F65150"/>
    <w:rsid w:val="00F72950"/>
    <w:rsid w:val="00F9222E"/>
    <w:rsid w:val="00FA4389"/>
    <w:rsid w:val="00FB06E2"/>
    <w:rsid w:val="00FB501A"/>
    <w:rsid w:val="00FB65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45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45B"/>
    <w:pPr>
      <w:tabs>
        <w:tab w:val="center" w:pos="4320"/>
        <w:tab w:val="right" w:pos="8640"/>
      </w:tabs>
    </w:pPr>
  </w:style>
  <w:style w:type="character" w:styleId="PageNumber">
    <w:name w:val="page number"/>
    <w:basedOn w:val="DefaultParagraphFont"/>
    <w:rsid w:val="00C9345B"/>
  </w:style>
  <w:style w:type="paragraph" w:styleId="BodyText2">
    <w:name w:val="Body Text 2"/>
    <w:basedOn w:val="Normal"/>
    <w:rsid w:val="00C9345B"/>
    <w:pPr>
      <w:spacing w:line="480" w:lineRule="auto"/>
      <w:ind w:firstLine="720"/>
    </w:pPr>
  </w:style>
  <w:style w:type="paragraph" w:styleId="Footer">
    <w:name w:val="footer"/>
    <w:basedOn w:val="Normal"/>
    <w:rsid w:val="00240D3B"/>
    <w:pPr>
      <w:tabs>
        <w:tab w:val="center" w:pos="4320"/>
        <w:tab w:val="right" w:pos="8640"/>
      </w:tabs>
    </w:pPr>
  </w:style>
  <w:style w:type="paragraph" w:customStyle="1" w:styleId="GrandCanyonReference">
    <w:name w:val="Grand Canyon Reference"/>
    <w:basedOn w:val="Normal"/>
    <w:autoRedefine/>
    <w:rsid w:val="00E22A09"/>
    <w:pPr>
      <w:widowControl w:val="0"/>
      <w:spacing w:line="480" w:lineRule="auto"/>
      <w:ind w:left="720" w:hanging="720"/>
    </w:pPr>
    <w:rPr>
      <w:rFonts w:ascii="Times New Roman" w:hAnsi="Times New Roman" w:cs="Lucida Sans Unicode"/>
      <w:bCs/>
      <w:kern w:val="32"/>
      <w:szCs w:val="24"/>
    </w:rPr>
  </w:style>
  <w:style w:type="character" w:styleId="Hyperlink">
    <w:name w:val="Hyperlink"/>
    <w:rsid w:val="00B83D9D"/>
    <w:rPr>
      <w:color w:val="0000FF"/>
      <w:u w:val="single"/>
    </w:rPr>
  </w:style>
  <w:style w:type="character" w:styleId="Strong">
    <w:name w:val="Strong"/>
    <w:basedOn w:val="DefaultParagraphFont"/>
    <w:qFormat/>
    <w:rsid w:val="00BF4035"/>
    <w:rPr>
      <w:b/>
      <w:bCs/>
    </w:rPr>
  </w:style>
  <w:style w:type="table" w:styleId="TableGrid">
    <w:name w:val="Table Grid"/>
    <w:basedOn w:val="TableNormal"/>
    <w:rsid w:val="00574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377B"/>
    <w:pPr>
      <w:ind w:left="720"/>
      <w:contextualSpacing/>
    </w:pPr>
  </w:style>
</w:styles>
</file>

<file path=word/webSettings.xml><?xml version="1.0" encoding="utf-8"?>
<w:webSettings xmlns:r="http://schemas.openxmlformats.org/officeDocument/2006/relationships" xmlns:w="http://schemas.openxmlformats.org/wordprocessingml/2006/main">
  <w:divs>
    <w:div w:id="14977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20Esnaola\Desktop\GCU\APA%20Style\APA-6th-Edition-Template-without-Abstract.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EE6C-DE8C-471F-9952-3D83E896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APA-6th-Edition-Template-without-Abstract</Template>
  <TotalTime>1</TotalTime>
  <Pages>6</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Running head: APA TYPING TEMPLATE</vt:lpstr>
    </vt:vector>
  </TitlesOfParts>
  <Company>Grand Canyon University</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APA TYPING TEMPLATE</dc:title>
  <dc:creator>T.J. Esnaola</dc:creator>
  <cp:lastModifiedBy>Marl</cp:lastModifiedBy>
  <cp:revision>2</cp:revision>
  <dcterms:created xsi:type="dcterms:W3CDTF">2017-09-12T05:24:00Z</dcterms:created>
  <dcterms:modified xsi:type="dcterms:W3CDTF">2017-09-12T05:24:00Z</dcterms:modified>
</cp:coreProperties>
</file>