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DC" w:rsidRPr="002149DC" w:rsidRDefault="002149DC" w:rsidP="002149DC">
      <w:pPr>
        <w:shd w:val="clear" w:color="auto" w:fill="FAFAFA"/>
        <w:spacing w:line="353" w:lineRule="atLeast"/>
        <w:outlineLvl w:val="1"/>
        <w:rPr>
          <w:rFonts w:ascii="PT Sans" w:eastAsia="Times New Roman" w:hAnsi="PT Sans" w:cs="Times New Roman"/>
          <w:color w:val="666666"/>
          <w:sz w:val="26"/>
          <w:szCs w:val="26"/>
        </w:rPr>
      </w:pPr>
      <w:r w:rsidRPr="002149DC">
        <w:rPr>
          <w:rFonts w:ascii="PT Sans" w:eastAsia="Times New Roman" w:hAnsi="PT Sans" w:cs="Times New Roman"/>
          <w:color w:val="666666"/>
          <w:sz w:val="26"/>
          <w:szCs w:val="26"/>
        </w:rPr>
        <w:t>Rubric Name: Executive Proposal Rubric</w:t>
      </w:r>
    </w:p>
    <w:tbl>
      <w:tblPr>
        <w:tblW w:w="0" w:type="auto"/>
        <w:tblCellMar>
          <w:top w:w="15" w:type="dxa"/>
          <w:left w:w="15" w:type="dxa"/>
          <w:bottom w:w="15" w:type="dxa"/>
          <w:right w:w="15" w:type="dxa"/>
        </w:tblCellMar>
        <w:tblLook w:val="04A0"/>
      </w:tblPr>
      <w:tblGrid>
        <w:gridCol w:w="95"/>
        <w:gridCol w:w="8635"/>
      </w:tblGrid>
      <w:tr w:rsidR="002149DC" w:rsidRPr="002149DC" w:rsidTr="002149DC">
        <w:tc>
          <w:tcPr>
            <w:tcW w:w="0" w:type="auto"/>
            <w:noWrap/>
            <w:tcMar>
              <w:top w:w="45" w:type="dxa"/>
              <w:left w:w="45" w:type="dxa"/>
              <w:bottom w:w="45" w:type="dxa"/>
              <w:right w:w="45" w:type="dxa"/>
            </w:tcMar>
            <w:vAlign w:val="center"/>
            <w:hideMark/>
          </w:tcPr>
          <w:p w:rsidR="002149DC" w:rsidRPr="002149DC" w:rsidRDefault="002149DC" w:rsidP="002149DC">
            <w:pPr>
              <w:rPr>
                <w:rFonts w:ascii="Times" w:eastAsia="Times New Roman" w:hAnsi="Times" w:cs="Times New Roman"/>
                <w:sz w:val="20"/>
                <w:szCs w:val="20"/>
              </w:rPr>
            </w:pPr>
          </w:p>
        </w:tc>
        <w:tc>
          <w:tcPr>
            <w:tcW w:w="0" w:type="auto"/>
            <w:noWrap/>
            <w:tcMar>
              <w:top w:w="45" w:type="dxa"/>
              <w:left w:w="45" w:type="dxa"/>
              <w:bottom w:w="45" w:type="dxa"/>
              <w:right w:w="45" w:type="dxa"/>
            </w:tcMar>
            <w:vAlign w:val="center"/>
            <w:hideMark/>
          </w:tcPr>
          <w:tbl>
            <w:tblPr>
              <w:tblW w:w="10500" w:type="dxa"/>
              <w:shd w:val="clear" w:color="auto" w:fill="FAFAFA"/>
              <w:tblCellMar>
                <w:left w:w="0" w:type="dxa"/>
                <w:right w:w="0" w:type="dxa"/>
              </w:tblCellMar>
              <w:tblLook w:val="04A0"/>
            </w:tblPr>
            <w:tblGrid>
              <w:gridCol w:w="2412"/>
              <w:gridCol w:w="2013"/>
              <w:gridCol w:w="2056"/>
              <w:gridCol w:w="2048"/>
              <w:gridCol w:w="1971"/>
            </w:tblGrid>
            <w:tr w:rsidR="002149DC" w:rsidRPr="002149DC">
              <w:trPr>
                <w:trHeight w:val="15"/>
              </w:trPr>
              <w:tc>
                <w:tcPr>
                  <w:tcW w:w="2100" w:type="dxa"/>
                  <w:tcBorders>
                    <w:top w:val="nil"/>
                    <w:left w:val="nil"/>
                    <w:bottom w:val="nil"/>
                    <w:right w:val="nil"/>
                  </w:tcBorders>
                  <w:shd w:val="clear" w:color="auto" w:fill="FFFFFF"/>
                  <w:vAlign w:val="center"/>
                  <w:hideMark/>
                </w:tcPr>
                <w:p w:rsidR="002149DC" w:rsidRPr="002149DC" w:rsidRDefault="002149DC" w:rsidP="002149DC">
                  <w:pPr>
                    <w:spacing w:before="30" w:after="75" w:line="15" w:lineRule="atLeast"/>
                    <w:rPr>
                      <w:rFonts w:ascii="Times" w:eastAsia="Times New Roman" w:hAnsi="Times" w:cs="Times New Roman"/>
                      <w:sz w:val="2"/>
                      <w:szCs w:val="2"/>
                    </w:rPr>
                  </w:pPr>
                </w:p>
              </w:tc>
              <w:tc>
                <w:tcPr>
                  <w:tcW w:w="2100" w:type="dxa"/>
                  <w:tcBorders>
                    <w:top w:val="nil"/>
                    <w:left w:val="nil"/>
                    <w:bottom w:val="nil"/>
                    <w:right w:val="nil"/>
                  </w:tcBorders>
                  <w:shd w:val="clear" w:color="auto" w:fill="FFFFFF"/>
                  <w:vAlign w:val="center"/>
                  <w:hideMark/>
                </w:tcPr>
                <w:p w:rsidR="002149DC" w:rsidRPr="002149DC" w:rsidRDefault="002149DC" w:rsidP="002149DC">
                  <w:pPr>
                    <w:spacing w:before="30" w:after="75" w:line="15" w:lineRule="atLeast"/>
                    <w:rPr>
                      <w:rFonts w:ascii="Times" w:eastAsia="Times New Roman" w:hAnsi="Times" w:cs="Times New Roman"/>
                      <w:sz w:val="2"/>
                      <w:szCs w:val="2"/>
                    </w:rPr>
                  </w:pPr>
                </w:p>
              </w:tc>
              <w:tc>
                <w:tcPr>
                  <w:tcW w:w="2100" w:type="dxa"/>
                  <w:tcBorders>
                    <w:top w:val="nil"/>
                    <w:left w:val="nil"/>
                    <w:bottom w:val="nil"/>
                    <w:right w:val="nil"/>
                  </w:tcBorders>
                  <w:shd w:val="clear" w:color="auto" w:fill="FFFFFF"/>
                  <w:vAlign w:val="center"/>
                  <w:hideMark/>
                </w:tcPr>
                <w:p w:rsidR="002149DC" w:rsidRPr="002149DC" w:rsidRDefault="002149DC" w:rsidP="002149DC">
                  <w:pPr>
                    <w:spacing w:before="30" w:after="75" w:line="15" w:lineRule="atLeast"/>
                    <w:rPr>
                      <w:rFonts w:ascii="Times" w:eastAsia="Times New Roman" w:hAnsi="Times" w:cs="Times New Roman"/>
                      <w:sz w:val="2"/>
                      <w:szCs w:val="2"/>
                    </w:rPr>
                  </w:pPr>
                </w:p>
              </w:tc>
              <w:tc>
                <w:tcPr>
                  <w:tcW w:w="2100" w:type="dxa"/>
                  <w:tcBorders>
                    <w:top w:val="nil"/>
                    <w:left w:val="nil"/>
                    <w:bottom w:val="nil"/>
                    <w:right w:val="nil"/>
                  </w:tcBorders>
                  <w:shd w:val="clear" w:color="auto" w:fill="FFFFFF"/>
                  <w:vAlign w:val="center"/>
                  <w:hideMark/>
                </w:tcPr>
                <w:p w:rsidR="002149DC" w:rsidRPr="002149DC" w:rsidRDefault="002149DC" w:rsidP="002149DC">
                  <w:pPr>
                    <w:spacing w:before="30" w:after="75" w:line="15" w:lineRule="atLeast"/>
                    <w:rPr>
                      <w:rFonts w:ascii="Times" w:eastAsia="Times New Roman" w:hAnsi="Times" w:cs="Times New Roman"/>
                      <w:sz w:val="2"/>
                      <w:szCs w:val="2"/>
                    </w:rPr>
                  </w:pPr>
                </w:p>
              </w:tc>
              <w:tc>
                <w:tcPr>
                  <w:tcW w:w="2100" w:type="dxa"/>
                  <w:tcBorders>
                    <w:top w:val="nil"/>
                    <w:left w:val="nil"/>
                    <w:bottom w:val="nil"/>
                    <w:right w:val="nil"/>
                  </w:tcBorders>
                  <w:shd w:val="clear" w:color="auto" w:fill="FFFFFF"/>
                  <w:vAlign w:val="center"/>
                  <w:hideMark/>
                </w:tcPr>
                <w:p w:rsidR="002149DC" w:rsidRPr="002149DC" w:rsidRDefault="002149DC" w:rsidP="002149DC">
                  <w:pPr>
                    <w:spacing w:before="30" w:after="75" w:line="15" w:lineRule="atLeast"/>
                    <w:rPr>
                      <w:rFonts w:ascii="Times" w:eastAsia="Times New Roman" w:hAnsi="Times" w:cs="Times New Roman"/>
                      <w:sz w:val="2"/>
                      <w:szCs w:val="2"/>
                    </w:rPr>
                  </w:pPr>
                </w:p>
              </w:tc>
            </w:tr>
            <w:tr w:rsidR="002149DC" w:rsidRPr="002149D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2149DC" w:rsidRPr="002149DC" w:rsidRDefault="002149DC" w:rsidP="002149DC">
                  <w:pPr>
                    <w:spacing w:before="30" w:after="75"/>
                    <w:jc w:val="center"/>
                    <w:rPr>
                      <w:rFonts w:ascii="Times" w:eastAsia="Times New Roman" w:hAnsi="Times" w:cs="Times New Roman"/>
                      <w:b/>
                      <w:bCs/>
                      <w:sz w:val="20"/>
                      <w:szCs w:val="20"/>
                    </w:rPr>
                  </w:pPr>
                  <w:r w:rsidRPr="002149DC">
                    <w:rPr>
                      <w:rFonts w:ascii="Times" w:eastAsia="Times New Roman" w:hAnsi="Times" w:cs="Times New Roman"/>
                      <w:b/>
                      <w:bCs/>
                      <w:color w:val="FFFFFF"/>
                      <w:sz w:val="20"/>
                      <w:szCs w:val="20"/>
                    </w:rPr>
                    <w:t>Criteria</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2149DC" w:rsidRPr="002149DC" w:rsidRDefault="002149DC" w:rsidP="002149DC">
                  <w:pPr>
                    <w:spacing w:before="30" w:after="75"/>
                    <w:jc w:val="center"/>
                    <w:rPr>
                      <w:rFonts w:ascii="Times" w:eastAsia="Times New Roman" w:hAnsi="Times" w:cs="Times New Roman"/>
                      <w:b/>
                      <w:bCs/>
                      <w:sz w:val="20"/>
                      <w:szCs w:val="20"/>
                    </w:rPr>
                  </w:pPr>
                  <w:r w:rsidRPr="002149DC">
                    <w:rPr>
                      <w:rFonts w:ascii="Times" w:eastAsia="Times New Roman" w:hAnsi="Times" w:cs="Times New Roman"/>
                      <w:b/>
                      <w:bCs/>
                      <w:color w:val="FFFFFF"/>
                      <w:sz w:val="20"/>
                      <w:szCs w:val="20"/>
                    </w:rPr>
                    <w:t>Level 4</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2149DC" w:rsidRPr="002149DC" w:rsidRDefault="002149DC" w:rsidP="002149DC">
                  <w:pPr>
                    <w:spacing w:before="30" w:after="75"/>
                    <w:jc w:val="center"/>
                    <w:rPr>
                      <w:rFonts w:ascii="Times" w:eastAsia="Times New Roman" w:hAnsi="Times" w:cs="Times New Roman"/>
                      <w:b/>
                      <w:bCs/>
                      <w:sz w:val="20"/>
                      <w:szCs w:val="20"/>
                    </w:rPr>
                  </w:pPr>
                  <w:r w:rsidRPr="002149DC">
                    <w:rPr>
                      <w:rFonts w:ascii="Times" w:eastAsia="Times New Roman" w:hAnsi="Times" w:cs="Times New Roman"/>
                      <w:b/>
                      <w:bCs/>
                      <w:color w:val="FFFFFF"/>
                      <w:sz w:val="20"/>
                      <w:szCs w:val="20"/>
                    </w:rPr>
                    <w:t>Level 3</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2149DC" w:rsidRPr="002149DC" w:rsidRDefault="002149DC" w:rsidP="002149DC">
                  <w:pPr>
                    <w:spacing w:before="30" w:after="75"/>
                    <w:jc w:val="center"/>
                    <w:rPr>
                      <w:rFonts w:ascii="Times" w:eastAsia="Times New Roman" w:hAnsi="Times" w:cs="Times New Roman"/>
                      <w:b/>
                      <w:bCs/>
                      <w:sz w:val="20"/>
                      <w:szCs w:val="20"/>
                    </w:rPr>
                  </w:pPr>
                  <w:r w:rsidRPr="002149DC">
                    <w:rPr>
                      <w:rFonts w:ascii="Times" w:eastAsia="Times New Roman" w:hAnsi="Times" w:cs="Times New Roman"/>
                      <w:b/>
                      <w:bCs/>
                      <w:color w:val="FFFFFF"/>
                      <w:sz w:val="20"/>
                      <w:szCs w:val="20"/>
                    </w:rPr>
                    <w:t>Level 2</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2149DC" w:rsidRPr="002149DC" w:rsidRDefault="002149DC" w:rsidP="002149DC">
                  <w:pPr>
                    <w:spacing w:before="30" w:after="75"/>
                    <w:jc w:val="center"/>
                    <w:rPr>
                      <w:rFonts w:ascii="Times" w:eastAsia="Times New Roman" w:hAnsi="Times" w:cs="Times New Roman"/>
                      <w:b/>
                      <w:bCs/>
                      <w:sz w:val="20"/>
                      <w:szCs w:val="20"/>
                    </w:rPr>
                  </w:pPr>
                  <w:r w:rsidRPr="002149DC">
                    <w:rPr>
                      <w:rFonts w:ascii="Times" w:eastAsia="Times New Roman" w:hAnsi="Times" w:cs="Times New Roman"/>
                      <w:b/>
                      <w:bCs/>
                      <w:color w:val="FFFFFF"/>
                      <w:sz w:val="20"/>
                      <w:szCs w:val="20"/>
                    </w:rPr>
                    <w:t>Level 1</w:t>
                  </w:r>
                </w:p>
              </w:tc>
            </w:tr>
            <w:tr w:rsidR="002149DC" w:rsidRPr="002149D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spacing w:before="30" w:after="75"/>
                    <w:rPr>
                      <w:rFonts w:ascii="Times" w:eastAsia="Times New Roman" w:hAnsi="Times" w:cs="Times New Roman"/>
                      <w:sz w:val="20"/>
                      <w:szCs w:val="20"/>
                    </w:rPr>
                  </w:pPr>
                  <w:r w:rsidRPr="002149DC">
                    <w:rPr>
                      <w:rFonts w:ascii="Times" w:eastAsia="Times New Roman" w:hAnsi="Times" w:cs="Times New Roman"/>
                      <w:sz w:val="20"/>
                      <w:szCs w:val="20"/>
                    </w:rPr>
                    <w:t>Documentation and Formatting</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spacing w:before="30" w:after="75"/>
                    <w:rPr>
                      <w:rFonts w:ascii="Times" w:eastAsia="Times New Roman" w:hAnsi="Times" w:cs="Times New Roman"/>
                      <w:sz w:val="20"/>
                      <w:szCs w:val="20"/>
                    </w:rPr>
                  </w:pPr>
                  <w:r w:rsidRPr="002149DC">
                    <w:rPr>
                      <w:rFonts w:ascii="Times" w:eastAsia="Times New Roman" w:hAnsi="Times" w:cs="Times New Roman"/>
                      <w:sz w:val="20"/>
                      <w:szCs w:val="20"/>
                    </w:rPr>
                    <w:t>10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Has professional-looking format and provide at least 3 references that are cited properly using the APA standard.  No spelling or grammatical errors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7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Has professional-looking format and provide at least 3 references that are cited properly using the APA standard.  Has some spelling or grammatical errors.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2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 xml:space="preserve">Formatting </w:t>
                  </w:r>
                  <w:proofErr w:type="gramStart"/>
                  <w:r w:rsidRPr="002149DC">
                    <w:rPr>
                      <w:rFonts w:ascii="Times New Roman" w:eastAsia="Times New Roman" w:hAnsi="Times New Roman" w:cs="Times New Roman"/>
                    </w:rPr>
                    <w:t>are</w:t>
                  </w:r>
                  <w:proofErr w:type="gramEnd"/>
                  <w:r w:rsidRPr="002149DC">
                    <w:rPr>
                      <w:rFonts w:ascii="Times New Roman" w:eastAsia="Times New Roman" w:hAnsi="Times New Roman" w:cs="Times New Roman"/>
                    </w:rPr>
                    <w:t xml:space="preserve"> not professional-looking or doesn't have at least 3 APA-style reference or has major spelling or grammatical errors.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No submission.</w:t>
                  </w:r>
                </w:p>
              </w:tc>
            </w:tr>
            <w:tr w:rsidR="002149DC" w:rsidRPr="002149D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Software Research</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30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w:hAnsi="Times" w:cs="Times New Roman"/>
                      <w:sz w:val="20"/>
                      <w:szCs w:val="20"/>
                    </w:rPr>
                  </w:pPr>
                  <w:r w:rsidRPr="002149DC">
                    <w:rPr>
                      <w:rFonts w:ascii="Times" w:hAnsi="Times" w:cs="Times New Roman"/>
                      <w:sz w:val="20"/>
                      <w:szCs w:val="20"/>
                    </w:rPr>
                    <w:t>Effectively describes the purpose of the software that will allow the Senior Management to understand the organizational need and make the appropriate decisions to purchase.</w:t>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Research is supported with documentation and evidence.  </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20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Describes the software to Senior Management but not enough to understand an organizational need and make the appropriate decisions to enforce. And/or is not sufficiently supported with documentation and evidence.  And/or the description is somewhat unclear.</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7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Describes the software in a manner that is unclear to the Senior Management. The research Is not sufficiently supported with documentation and evidence.  Senior management would not have enough detail to make appropriate decisions. </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No submission.</w:t>
                  </w:r>
                </w:p>
              </w:tc>
            </w:tr>
            <w:tr w:rsidR="002149DC" w:rsidRPr="002149D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Software Analysis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30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Effectively provides analysis results that demonstrate the effectiveness of the software to meet to meet the organizations objectives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20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 xml:space="preserve">Provides analysis results that demonstrate the purpose of the software but does not demonstrate effectiveness to meet the organization’s </w:t>
                  </w:r>
                  <w:r w:rsidRPr="002149DC">
                    <w:rPr>
                      <w:rFonts w:ascii="Times New Roman" w:eastAsia="Times New Roman" w:hAnsi="Times New Roman" w:cs="Times New Roman"/>
                    </w:rPr>
                    <w:lastRenderedPageBreak/>
                    <w:t>objectives.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lastRenderedPageBreak/>
                    <w:t>7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 xml:space="preserve">Provides analysis results that fail to demonstrate the purpose of the software and does not demonstrate effectiveness to meet the organization’s </w:t>
                  </w:r>
                  <w:r w:rsidRPr="002149DC">
                    <w:rPr>
                      <w:rFonts w:ascii="Times New Roman" w:eastAsia="Times New Roman" w:hAnsi="Times New Roman" w:cs="Times New Roman"/>
                    </w:rPr>
                    <w:lastRenderedPageBreak/>
                    <w:t>objectives.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lastRenderedPageBreak/>
                    <w:t>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No submission.</w:t>
                  </w:r>
                </w:p>
              </w:tc>
            </w:tr>
            <w:tr w:rsidR="002149DC" w:rsidRPr="002149D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lastRenderedPageBreak/>
                    <w:t>Executive Proposal</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30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w:hAnsi="Times" w:cs="Times New Roman"/>
                      <w:sz w:val="20"/>
                      <w:szCs w:val="20"/>
                    </w:rPr>
                  </w:pPr>
                  <w:r w:rsidRPr="002149DC">
                    <w:rPr>
                      <w:rFonts w:ascii="Times" w:hAnsi="Times" w:cs="Times New Roman"/>
                      <w:sz w:val="20"/>
                      <w:szCs w:val="20"/>
                    </w:rPr>
                    <w:t>Effectively explains the benefit of the software. Cost of the software and any costs. Includes all key points of the analysis and allows the senior management to understand the organizational need enough to make an appropriate choice.</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20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Describes software in a manner that allows the Senior Management to understand the purpose of the software but not enough to make a decision to purchase. Key information is left out or not made clear.</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10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Describes the software in a manner that is unclear and/or insufficient. Proposal is difficult to follow or does not include key information and details.</w:t>
                  </w: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r w:rsidRPr="002149DC">
                    <w:rPr>
                      <w:rFonts w:ascii="Times" w:eastAsia="Times New Roman" w:hAnsi="Times" w:cs="Times New Roman"/>
                      <w:sz w:val="20"/>
                      <w:szCs w:val="20"/>
                    </w:rPr>
                    <w:t>0 points</w:t>
                  </w:r>
                  <w:r w:rsidRPr="002149DC">
                    <w:rPr>
                      <w:rFonts w:ascii="Times" w:eastAsia="Times New Roman" w:hAnsi="Times" w:cs="Times New Roman"/>
                      <w:sz w:val="20"/>
                      <w:szCs w:val="20"/>
                    </w:rPr>
                    <w:br/>
                  </w:r>
                </w:p>
                <w:p w:rsidR="002149DC" w:rsidRPr="002149DC" w:rsidRDefault="002149DC" w:rsidP="002149DC">
                  <w:pPr>
                    <w:spacing w:before="100" w:beforeAutospacing="1" w:after="100" w:afterAutospacing="1"/>
                    <w:rPr>
                      <w:rFonts w:ascii="Times New Roman" w:eastAsia="Times New Roman" w:hAnsi="Times New Roman" w:cs="Times New Roman"/>
                    </w:rPr>
                  </w:pPr>
                  <w:r w:rsidRPr="002149DC">
                    <w:rPr>
                      <w:rFonts w:ascii="Times New Roman" w:eastAsia="Times New Roman" w:hAnsi="Times New Roman" w:cs="Times New Roman"/>
                    </w:rPr>
                    <w:t>No submission.</w:t>
                  </w:r>
                </w:p>
              </w:tc>
            </w:tr>
            <w:tr w:rsidR="002149DC" w:rsidRPr="002149D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2149DC" w:rsidRPr="002149DC" w:rsidRDefault="002149DC" w:rsidP="002149DC">
                  <w:pPr>
                    <w:jc w:val="center"/>
                    <w:rPr>
                      <w:rFonts w:ascii="Times" w:eastAsia="Times New Roman" w:hAnsi="Times" w:cs="Times New Roman"/>
                      <w:b/>
                      <w:bCs/>
                      <w:sz w:val="20"/>
                      <w:szCs w:val="20"/>
                    </w:rPr>
                  </w:pPr>
                  <w:r w:rsidRPr="002149DC">
                    <w:rPr>
                      <w:rFonts w:ascii="Times" w:eastAsia="Times New Roman" w:hAnsi="Times" w:cs="Times New Roman"/>
                      <w:b/>
                      <w:bCs/>
                      <w:color w:val="000000"/>
                      <w:sz w:val="20"/>
                      <w:szCs w:val="20"/>
                    </w:rPr>
                    <w:t>Overall Score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2149DC" w:rsidRPr="002149DC" w:rsidRDefault="002149DC" w:rsidP="002149DC">
                  <w:pPr>
                    <w:jc w:val="center"/>
                    <w:rPr>
                      <w:rFonts w:ascii="Times" w:eastAsia="Times New Roman" w:hAnsi="Times" w:cs="Times New Roman"/>
                      <w:b/>
                      <w:bCs/>
                      <w:sz w:val="20"/>
                      <w:szCs w:val="20"/>
                    </w:rPr>
                  </w:pPr>
                  <w:r w:rsidRPr="002149DC">
                    <w:rPr>
                      <w:rFonts w:ascii="Times" w:eastAsia="Times New Roman" w:hAnsi="Times" w:cs="Times New Roman"/>
                      <w:b/>
                      <w:bCs/>
                      <w:color w:val="000000"/>
                      <w:sz w:val="20"/>
                      <w:szCs w:val="20"/>
                    </w:rPr>
                    <w:t>Level 4</w:t>
                  </w:r>
                  <w:r w:rsidRPr="002149DC">
                    <w:rPr>
                      <w:rFonts w:ascii="Times" w:eastAsia="Times New Roman" w:hAnsi="Times" w:cs="Times New Roman"/>
                      <w:b/>
                      <w:bCs/>
                      <w:sz w:val="20"/>
                      <w:szCs w:val="20"/>
                    </w:rPr>
                    <w:br/>
                  </w:r>
                  <w:r w:rsidRPr="002149DC">
                    <w:rPr>
                      <w:rFonts w:ascii="Times" w:eastAsia="Times New Roman" w:hAnsi="Times" w:cs="Times New Roman"/>
                      <w:b/>
                      <w:bCs/>
                      <w:color w:val="000000"/>
                      <w:sz w:val="20"/>
                      <w:szCs w:val="20"/>
                    </w:rPr>
                    <w:t>15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2149DC" w:rsidRPr="002149DC" w:rsidRDefault="002149DC" w:rsidP="002149DC">
                  <w:pPr>
                    <w:jc w:val="center"/>
                    <w:rPr>
                      <w:rFonts w:ascii="Times" w:eastAsia="Times New Roman" w:hAnsi="Times" w:cs="Times New Roman"/>
                      <w:b/>
                      <w:bCs/>
                      <w:sz w:val="20"/>
                      <w:szCs w:val="20"/>
                    </w:rPr>
                  </w:pPr>
                  <w:r w:rsidRPr="002149DC">
                    <w:rPr>
                      <w:rFonts w:ascii="Times" w:eastAsia="Times New Roman" w:hAnsi="Times" w:cs="Times New Roman"/>
                      <w:b/>
                      <w:bCs/>
                      <w:color w:val="000000"/>
                      <w:sz w:val="20"/>
                      <w:szCs w:val="20"/>
                    </w:rPr>
                    <w:t>Level 3</w:t>
                  </w:r>
                  <w:r w:rsidRPr="002149DC">
                    <w:rPr>
                      <w:rFonts w:ascii="Times" w:eastAsia="Times New Roman" w:hAnsi="Times" w:cs="Times New Roman"/>
                      <w:b/>
                      <w:bCs/>
                      <w:sz w:val="20"/>
                      <w:szCs w:val="20"/>
                    </w:rPr>
                    <w:br/>
                  </w:r>
                  <w:r w:rsidRPr="002149DC">
                    <w:rPr>
                      <w:rFonts w:ascii="Times" w:eastAsia="Times New Roman" w:hAnsi="Times" w:cs="Times New Roman"/>
                      <w:b/>
                      <w:bCs/>
                      <w:color w:val="000000"/>
                      <w:sz w:val="20"/>
                      <w:szCs w:val="20"/>
                    </w:rPr>
                    <w:t>11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2149DC" w:rsidRPr="002149DC" w:rsidRDefault="002149DC" w:rsidP="002149DC">
                  <w:pPr>
                    <w:jc w:val="center"/>
                    <w:rPr>
                      <w:rFonts w:ascii="Times" w:eastAsia="Times New Roman" w:hAnsi="Times" w:cs="Times New Roman"/>
                      <w:b/>
                      <w:bCs/>
                      <w:sz w:val="20"/>
                      <w:szCs w:val="20"/>
                    </w:rPr>
                  </w:pPr>
                  <w:r w:rsidRPr="002149DC">
                    <w:rPr>
                      <w:rFonts w:ascii="Times" w:eastAsia="Times New Roman" w:hAnsi="Times" w:cs="Times New Roman"/>
                      <w:b/>
                      <w:bCs/>
                      <w:color w:val="000000"/>
                      <w:sz w:val="20"/>
                      <w:szCs w:val="20"/>
                    </w:rPr>
                    <w:t>Level 2</w:t>
                  </w:r>
                  <w:r w:rsidRPr="002149DC">
                    <w:rPr>
                      <w:rFonts w:ascii="Times" w:eastAsia="Times New Roman" w:hAnsi="Times" w:cs="Times New Roman"/>
                      <w:b/>
                      <w:bCs/>
                      <w:sz w:val="20"/>
                      <w:szCs w:val="20"/>
                    </w:rPr>
                    <w:br/>
                  </w:r>
                  <w:r w:rsidRPr="002149DC">
                    <w:rPr>
                      <w:rFonts w:ascii="Times" w:eastAsia="Times New Roman" w:hAnsi="Times" w:cs="Times New Roman"/>
                      <w:b/>
                      <w:bCs/>
                      <w:color w:val="000000"/>
                      <w:sz w:val="20"/>
                      <w:szCs w:val="20"/>
                    </w:rPr>
                    <w:t>7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2149DC" w:rsidRPr="002149DC" w:rsidRDefault="002149DC" w:rsidP="002149DC">
                  <w:pPr>
                    <w:jc w:val="center"/>
                    <w:rPr>
                      <w:rFonts w:ascii="Times" w:eastAsia="Times New Roman" w:hAnsi="Times" w:cs="Times New Roman"/>
                      <w:b/>
                      <w:bCs/>
                      <w:sz w:val="20"/>
                      <w:szCs w:val="20"/>
                    </w:rPr>
                  </w:pPr>
                  <w:r w:rsidRPr="002149DC">
                    <w:rPr>
                      <w:rFonts w:ascii="Times" w:eastAsia="Times New Roman" w:hAnsi="Times" w:cs="Times New Roman"/>
                      <w:b/>
                      <w:bCs/>
                      <w:color w:val="000000"/>
                      <w:sz w:val="20"/>
                      <w:szCs w:val="20"/>
                    </w:rPr>
                    <w:t>Level 1</w:t>
                  </w:r>
                  <w:r w:rsidRPr="002149DC">
                    <w:rPr>
                      <w:rFonts w:ascii="Times" w:eastAsia="Times New Roman" w:hAnsi="Times" w:cs="Times New Roman"/>
                      <w:b/>
                      <w:bCs/>
                      <w:sz w:val="20"/>
                      <w:szCs w:val="20"/>
                    </w:rPr>
                    <w:br/>
                  </w:r>
                  <w:r w:rsidRPr="002149DC">
                    <w:rPr>
                      <w:rFonts w:ascii="Times" w:eastAsia="Times New Roman" w:hAnsi="Times" w:cs="Times New Roman"/>
                      <w:b/>
                      <w:bCs/>
                      <w:color w:val="000000"/>
                      <w:sz w:val="20"/>
                      <w:szCs w:val="20"/>
                    </w:rPr>
                    <w:t>0 or more</w:t>
                  </w:r>
                </w:p>
              </w:tc>
            </w:tr>
            <w:tr w:rsidR="002149DC" w:rsidRPr="002149D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p>
              </w:tc>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2149DC" w:rsidRPr="002149DC" w:rsidRDefault="002149DC" w:rsidP="002149DC">
                  <w:pPr>
                    <w:rPr>
                      <w:rFonts w:ascii="Times" w:eastAsia="Times New Roman" w:hAnsi="Times" w:cs="Times New Roman"/>
                      <w:sz w:val="20"/>
                      <w:szCs w:val="20"/>
                    </w:rPr>
                  </w:pPr>
                </w:p>
              </w:tc>
            </w:tr>
          </w:tbl>
          <w:p w:rsidR="002149DC" w:rsidRPr="002149DC" w:rsidRDefault="002149DC" w:rsidP="002149DC">
            <w:pPr>
              <w:rPr>
                <w:rFonts w:ascii="Times" w:eastAsia="Times New Roman" w:hAnsi="Times" w:cs="Times New Roman"/>
                <w:sz w:val="20"/>
                <w:szCs w:val="20"/>
              </w:rPr>
            </w:pPr>
          </w:p>
        </w:tc>
      </w:tr>
    </w:tbl>
    <w:p w:rsidR="00D10ACB" w:rsidRDefault="00D10ACB">
      <w:bookmarkStart w:id="0" w:name="_GoBack"/>
      <w:bookmarkEnd w:id="0"/>
    </w:p>
    <w:sectPr w:rsidR="00D10ACB" w:rsidSect="00D10AC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PT Sans">
    <w:altName w:val="Corbel"/>
    <w:charset w:val="00"/>
    <w:family w:val="auto"/>
    <w:pitch w:val="variable"/>
    <w:sig w:usb0="00000001" w:usb1="5000204B" w:usb2="0000000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49DC"/>
    <w:rsid w:val="002149DC"/>
    <w:rsid w:val="00D10ACB"/>
    <w:rsid w:val="00D460B8"/>
    <w:rsid w:val="00FE74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B8"/>
  </w:style>
  <w:style w:type="paragraph" w:styleId="Heading2">
    <w:name w:val="heading 2"/>
    <w:basedOn w:val="Normal"/>
    <w:link w:val="Heading2Char"/>
    <w:uiPriority w:val="9"/>
    <w:qFormat/>
    <w:rsid w:val="002149D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9DC"/>
    <w:rPr>
      <w:rFonts w:ascii="Times" w:hAnsi="Times"/>
      <w:b/>
      <w:bCs/>
      <w:sz w:val="36"/>
      <w:szCs w:val="36"/>
    </w:rPr>
  </w:style>
  <w:style w:type="paragraph" w:styleId="NormalWeb">
    <w:name w:val="Normal (Web)"/>
    <w:basedOn w:val="Normal"/>
    <w:uiPriority w:val="99"/>
    <w:unhideWhenUsed/>
    <w:rsid w:val="002149DC"/>
    <w:pPr>
      <w:spacing w:before="100" w:beforeAutospacing="1" w:after="100" w:afterAutospacing="1"/>
    </w:pPr>
    <w:rPr>
      <w:rFonts w:ascii="Times New Roman" w:eastAsia="Times New Roman" w:hAnsi="Times New Roman" w:cs="Times New Roman"/>
    </w:rPr>
  </w:style>
  <w:style w:type="paragraph" w:customStyle="1" w:styleId="default">
    <w:name w:val="default"/>
    <w:basedOn w:val="Normal"/>
    <w:rsid w:val="002149DC"/>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149D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9DC"/>
    <w:rPr>
      <w:rFonts w:ascii="Times" w:hAnsi="Times"/>
      <w:b/>
      <w:bCs/>
      <w:sz w:val="36"/>
      <w:szCs w:val="36"/>
    </w:rPr>
  </w:style>
  <w:style w:type="paragraph" w:styleId="NormalWeb">
    <w:name w:val="Normal (Web)"/>
    <w:basedOn w:val="Normal"/>
    <w:uiPriority w:val="99"/>
    <w:unhideWhenUsed/>
    <w:rsid w:val="002149DC"/>
    <w:pPr>
      <w:spacing w:before="100" w:beforeAutospacing="1" w:after="100" w:afterAutospacing="1"/>
    </w:pPr>
    <w:rPr>
      <w:rFonts w:ascii="Times New Roman" w:eastAsia="Times New Roman" w:hAnsi="Times New Roman" w:cs="Times New Roman"/>
    </w:rPr>
  </w:style>
  <w:style w:type="paragraph" w:customStyle="1" w:styleId="default">
    <w:name w:val="default"/>
    <w:basedOn w:val="Normal"/>
    <w:rsid w:val="002149DC"/>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060321074">
      <w:bodyDiv w:val="1"/>
      <w:marLeft w:val="0"/>
      <w:marRight w:val="0"/>
      <w:marTop w:val="0"/>
      <w:marBottom w:val="0"/>
      <w:divBdr>
        <w:top w:val="none" w:sz="0" w:space="0" w:color="auto"/>
        <w:left w:val="none" w:sz="0" w:space="0" w:color="auto"/>
        <w:bottom w:val="none" w:sz="0" w:space="0" w:color="auto"/>
        <w:right w:val="none" w:sz="0" w:space="0" w:color="auto"/>
      </w:divBdr>
      <w:divsChild>
        <w:div w:id="361246069">
          <w:marLeft w:val="432"/>
          <w:marRight w:val="0"/>
          <w:marTop w:val="0"/>
          <w:marBottom w:val="0"/>
          <w:divBdr>
            <w:top w:val="none" w:sz="0" w:space="0" w:color="auto"/>
            <w:left w:val="none" w:sz="0" w:space="0" w:color="auto"/>
            <w:bottom w:val="none" w:sz="0" w:space="0" w:color="auto"/>
            <w:right w:val="none" w:sz="0" w:space="0" w:color="auto"/>
          </w:divBdr>
          <w:divsChild>
            <w:div w:id="1467820252">
              <w:marLeft w:val="0"/>
              <w:marRight w:val="0"/>
              <w:marTop w:val="0"/>
              <w:marBottom w:val="0"/>
              <w:divBdr>
                <w:top w:val="none" w:sz="0" w:space="0" w:color="auto"/>
                <w:left w:val="none" w:sz="0" w:space="0" w:color="auto"/>
                <w:bottom w:val="none" w:sz="0" w:space="0" w:color="auto"/>
                <w:right w:val="none" w:sz="0" w:space="0" w:color="auto"/>
              </w:divBdr>
              <w:divsChild>
                <w:div w:id="1129056080">
                  <w:marLeft w:val="0"/>
                  <w:marRight w:val="0"/>
                  <w:marTop w:val="0"/>
                  <w:marBottom w:val="0"/>
                  <w:divBdr>
                    <w:top w:val="none" w:sz="0" w:space="0" w:color="auto"/>
                    <w:left w:val="none" w:sz="0" w:space="0" w:color="auto"/>
                    <w:bottom w:val="none" w:sz="0" w:space="0" w:color="auto"/>
                    <w:right w:val="none" w:sz="0" w:space="0" w:color="auto"/>
                  </w:divBdr>
                </w:div>
                <w:div w:id="175729726">
                  <w:marLeft w:val="0"/>
                  <w:marRight w:val="0"/>
                  <w:marTop w:val="0"/>
                  <w:marBottom w:val="0"/>
                  <w:divBdr>
                    <w:top w:val="none" w:sz="0" w:space="0" w:color="auto"/>
                    <w:left w:val="none" w:sz="0" w:space="0" w:color="auto"/>
                    <w:bottom w:val="none" w:sz="0" w:space="0" w:color="auto"/>
                    <w:right w:val="none" w:sz="0" w:space="0" w:color="auto"/>
                  </w:divBdr>
                </w:div>
                <w:div w:id="544560739">
                  <w:marLeft w:val="0"/>
                  <w:marRight w:val="0"/>
                  <w:marTop w:val="0"/>
                  <w:marBottom w:val="0"/>
                  <w:divBdr>
                    <w:top w:val="none" w:sz="0" w:space="0" w:color="auto"/>
                    <w:left w:val="none" w:sz="0" w:space="0" w:color="auto"/>
                    <w:bottom w:val="none" w:sz="0" w:space="0" w:color="auto"/>
                    <w:right w:val="none" w:sz="0" w:space="0" w:color="auto"/>
                  </w:divBdr>
                </w:div>
                <w:div w:id="1127159626">
                  <w:marLeft w:val="0"/>
                  <w:marRight w:val="0"/>
                  <w:marTop w:val="0"/>
                  <w:marBottom w:val="0"/>
                  <w:divBdr>
                    <w:top w:val="none" w:sz="0" w:space="0" w:color="auto"/>
                    <w:left w:val="none" w:sz="0" w:space="0" w:color="auto"/>
                    <w:bottom w:val="none" w:sz="0" w:space="0" w:color="auto"/>
                    <w:right w:val="none" w:sz="0" w:space="0" w:color="auto"/>
                  </w:divBdr>
                </w:div>
                <w:div w:id="54158926">
                  <w:marLeft w:val="0"/>
                  <w:marRight w:val="0"/>
                  <w:marTop w:val="0"/>
                  <w:marBottom w:val="0"/>
                  <w:divBdr>
                    <w:top w:val="none" w:sz="0" w:space="0" w:color="auto"/>
                    <w:left w:val="none" w:sz="0" w:space="0" w:color="auto"/>
                    <w:bottom w:val="none" w:sz="0" w:space="0" w:color="auto"/>
                    <w:right w:val="none" w:sz="0" w:space="0" w:color="auto"/>
                  </w:divBdr>
                </w:div>
                <w:div w:id="1462922936">
                  <w:marLeft w:val="0"/>
                  <w:marRight w:val="0"/>
                  <w:marTop w:val="0"/>
                  <w:marBottom w:val="0"/>
                  <w:divBdr>
                    <w:top w:val="none" w:sz="0" w:space="0" w:color="auto"/>
                    <w:left w:val="none" w:sz="0" w:space="0" w:color="auto"/>
                    <w:bottom w:val="none" w:sz="0" w:space="0" w:color="auto"/>
                    <w:right w:val="none" w:sz="0" w:space="0" w:color="auto"/>
                  </w:divBdr>
                </w:div>
                <w:div w:id="910457402">
                  <w:marLeft w:val="0"/>
                  <w:marRight w:val="0"/>
                  <w:marTop w:val="0"/>
                  <w:marBottom w:val="0"/>
                  <w:divBdr>
                    <w:top w:val="none" w:sz="0" w:space="0" w:color="auto"/>
                    <w:left w:val="none" w:sz="0" w:space="0" w:color="auto"/>
                    <w:bottom w:val="none" w:sz="0" w:space="0" w:color="auto"/>
                    <w:right w:val="none" w:sz="0" w:space="0" w:color="auto"/>
                  </w:divBdr>
                </w:div>
                <w:div w:id="837424106">
                  <w:marLeft w:val="0"/>
                  <w:marRight w:val="0"/>
                  <w:marTop w:val="0"/>
                  <w:marBottom w:val="0"/>
                  <w:divBdr>
                    <w:top w:val="none" w:sz="0" w:space="0" w:color="auto"/>
                    <w:left w:val="none" w:sz="0" w:space="0" w:color="auto"/>
                    <w:bottom w:val="none" w:sz="0" w:space="0" w:color="auto"/>
                    <w:right w:val="none" w:sz="0" w:space="0" w:color="auto"/>
                  </w:divBdr>
                </w:div>
                <w:div w:id="263075391">
                  <w:marLeft w:val="0"/>
                  <w:marRight w:val="0"/>
                  <w:marTop w:val="0"/>
                  <w:marBottom w:val="0"/>
                  <w:divBdr>
                    <w:top w:val="none" w:sz="0" w:space="0" w:color="auto"/>
                    <w:left w:val="none" w:sz="0" w:space="0" w:color="auto"/>
                    <w:bottom w:val="none" w:sz="0" w:space="0" w:color="auto"/>
                    <w:right w:val="none" w:sz="0" w:space="0" w:color="auto"/>
                  </w:divBdr>
                </w:div>
                <w:div w:id="883562695">
                  <w:marLeft w:val="0"/>
                  <w:marRight w:val="0"/>
                  <w:marTop w:val="0"/>
                  <w:marBottom w:val="0"/>
                  <w:divBdr>
                    <w:top w:val="none" w:sz="0" w:space="0" w:color="auto"/>
                    <w:left w:val="none" w:sz="0" w:space="0" w:color="auto"/>
                    <w:bottom w:val="none" w:sz="0" w:space="0" w:color="auto"/>
                    <w:right w:val="none" w:sz="0" w:space="0" w:color="auto"/>
                  </w:divBdr>
                </w:div>
                <w:div w:id="604921886">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0"/>
                  <w:marBottom w:val="0"/>
                  <w:divBdr>
                    <w:top w:val="none" w:sz="0" w:space="0" w:color="auto"/>
                    <w:left w:val="none" w:sz="0" w:space="0" w:color="auto"/>
                    <w:bottom w:val="none" w:sz="0" w:space="0" w:color="auto"/>
                    <w:right w:val="none" w:sz="0" w:space="0" w:color="auto"/>
                  </w:divBdr>
                </w:div>
                <w:div w:id="1626351308">
                  <w:marLeft w:val="0"/>
                  <w:marRight w:val="0"/>
                  <w:marTop w:val="0"/>
                  <w:marBottom w:val="0"/>
                  <w:divBdr>
                    <w:top w:val="none" w:sz="0" w:space="0" w:color="auto"/>
                    <w:left w:val="none" w:sz="0" w:space="0" w:color="auto"/>
                    <w:bottom w:val="none" w:sz="0" w:space="0" w:color="auto"/>
                    <w:right w:val="none" w:sz="0" w:space="0" w:color="auto"/>
                  </w:divBdr>
                </w:div>
                <w:div w:id="1944528933">
                  <w:marLeft w:val="0"/>
                  <w:marRight w:val="0"/>
                  <w:marTop w:val="0"/>
                  <w:marBottom w:val="0"/>
                  <w:divBdr>
                    <w:top w:val="none" w:sz="0" w:space="0" w:color="auto"/>
                    <w:left w:val="none" w:sz="0" w:space="0" w:color="auto"/>
                    <w:bottom w:val="none" w:sz="0" w:space="0" w:color="auto"/>
                    <w:right w:val="none" w:sz="0" w:space="0" w:color="auto"/>
                  </w:divBdr>
                </w:div>
                <w:div w:id="911693501">
                  <w:marLeft w:val="0"/>
                  <w:marRight w:val="0"/>
                  <w:marTop w:val="0"/>
                  <w:marBottom w:val="0"/>
                  <w:divBdr>
                    <w:top w:val="none" w:sz="0" w:space="0" w:color="auto"/>
                    <w:left w:val="none" w:sz="0" w:space="0" w:color="auto"/>
                    <w:bottom w:val="none" w:sz="0" w:space="0" w:color="auto"/>
                    <w:right w:val="none" w:sz="0" w:space="0" w:color="auto"/>
                  </w:divBdr>
                </w:div>
                <w:div w:id="8522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Freeman</dc:creator>
  <cp:lastModifiedBy>Kyeni</cp:lastModifiedBy>
  <cp:revision>2</cp:revision>
  <dcterms:created xsi:type="dcterms:W3CDTF">2018-01-22T06:21:00Z</dcterms:created>
  <dcterms:modified xsi:type="dcterms:W3CDTF">2018-01-22T06:21:00Z</dcterms:modified>
</cp:coreProperties>
</file>