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3820" w14:textId="0D3D7658" w:rsidR="008F5F53" w:rsidRPr="008F5F53" w:rsidRDefault="00B759AE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bookmarkStart w:id="0" w:name="_GoBack"/>
      <w:bookmarkEnd w:id="0"/>
      <w:r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W</w:t>
      </w:r>
      <w:r w:rsidR="008F5F53"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 xml:space="preserve">rite a critical essay that addresses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 xml:space="preserve">the </w:t>
      </w:r>
      <w:r w:rsidR="008F5F53"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 xml:space="preserve">death penalty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 xml:space="preserve">and </w:t>
      </w:r>
      <w:r w:rsidR="008F5F53"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the issue as it relates to the Eighth Amendment using the points below. </w:t>
      </w:r>
      <w:r w:rsidR="008F5F53"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br/>
      </w:r>
      <w:r w:rsidR="008F5F53"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br/>
      </w:r>
    </w:p>
    <w:p w14:paraId="41FFF872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 </w:t>
      </w:r>
    </w:p>
    <w:p w14:paraId="13EAF892" w14:textId="2A688EA5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 xml:space="preserve">Critical essays should demonstrate knowledge of content </w:t>
      </w:r>
      <w:r w:rsidR="00B759AE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 xml:space="preserve">and 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reasoning, and you should clearly draw a conclusion based on existing scholarly literature. 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br/>
      </w:r>
    </w:p>
    <w:p w14:paraId="384EB3A2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 </w:t>
      </w:r>
    </w:p>
    <w:p w14:paraId="3E4E2957" w14:textId="671212AD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It is expected that your entire submission be a </w:t>
      </w:r>
      <w:r w:rsidRPr="008F5F53">
        <w:rPr>
          <w:rFonts w:ascii="Segoe UI" w:eastAsia="Times New Roman" w:hAnsi="Segoe UI" w:cs="Segoe UI"/>
          <w:i/>
          <w:iCs/>
          <w:color w:val="1D2125"/>
          <w:kern w:val="0"/>
          <w:sz w:val="23"/>
          <w:szCs w:val="23"/>
          <w14:ligatures w14:val="none"/>
        </w:rPr>
        <w:t>minimum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 of 700 words to receive full credit and that you include a list of at least </w:t>
      </w:r>
      <w:r w:rsidR="00B759AE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three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scholarly sources of information. You do not need to include the writing prompts </w:t>
      </w:r>
      <w:r w:rsidR="00B759AE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i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n your submission, as they will not be included </w:t>
      </w:r>
      <w:r w:rsidR="00B759AE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in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the word count.</w:t>
      </w:r>
    </w:p>
    <w:p w14:paraId="5794C020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 </w:t>
      </w:r>
    </w:p>
    <w:p w14:paraId="009B7D72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All submissions should adhere to APA (7th ed.) writing guidelines for formatting in-text citations and a Reference page of sources. 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br/>
      </w:r>
    </w:p>
    <w:p w14:paraId="68282E84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 </w:t>
      </w:r>
    </w:p>
    <w:p w14:paraId="688D6F52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shd w:val="clear" w:color="auto" w:fill="FFFFFF"/>
          <w14:ligatures w14:val="none"/>
        </w:rPr>
        <w:t>*****</w:t>
      </w:r>
    </w:p>
    <w:p w14:paraId="14F47B47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 </w:t>
      </w:r>
    </w:p>
    <w:p w14:paraId="022A0825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1. What does it mean for a punishment to be “cruel and unusual”?</w:t>
      </w:r>
    </w:p>
    <w:p w14:paraId="21873382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 </w:t>
      </w:r>
    </w:p>
    <w:p w14:paraId="5ACFC151" w14:textId="77777777" w:rsidR="008F5F53" w:rsidRPr="008F5F53" w:rsidRDefault="008F5F53" w:rsidP="008F5F53">
      <w:pPr>
        <w:spacing w:after="0" w:line="240" w:lineRule="auto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2.  Based on your research of the topic, does use of ______ (insert 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:u w:val="single"/>
          <w14:ligatures w14:val="none"/>
        </w:rPr>
        <w:t>one</w:t>
      </w:r>
      <w:r w:rsidRPr="008F5F5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 topic listed above that you want to focus on) violate the Cruel and Unusual Punishments Clause in the 8th Amendment to the U.S. Constitution? Why or why not?</w:t>
      </w:r>
    </w:p>
    <w:p w14:paraId="030D8D17" w14:textId="77777777" w:rsidR="00E75653" w:rsidRDefault="00E75653"/>
    <w:p w14:paraId="21B4FCEF" w14:textId="77777777" w:rsidR="00D1122F" w:rsidRDefault="00D1122F"/>
    <w:p w14:paraId="4CCBB9B9" w14:textId="6DE96682" w:rsidR="00D1122F" w:rsidRDefault="00D1122F">
      <w:proofErr w:type="spellStart"/>
      <w:r w:rsidRPr="00D1122F">
        <w:t>Swiffen</w:t>
      </w:r>
      <w:proofErr w:type="spellEnd"/>
      <w:r w:rsidRPr="00D1122F">
        <w:t>, A. (2016). Mastery Over the Time of the Other: The Death Penalty and Life in Prison Without Parole.</w:t>
      </w:r>
      <w:r w:rsidRPr="00D1122F">
        <w:rPr>
          <w:i/>
          <w:iCs/>
        </w:rPr>
        <w:t> Law and Critique, 27</w:t>
      </w:r>
      <w:r w:rsidRPr="00D1122F">
        <w:t xml:space="preserve">(2), 171-186. </w:t>
      </w:r>
      <w:hyperlink r:id="rId4" w:history="1">
        <w:r w:rsidR="00AA0DEE" w:rsidRPr="00EC0CBB">
          <w:rPr>
            <w:rStyle w:val="Hyperlink"/>
          </w:rPr>
          <w:t>https://doi.org/10.1007/s10978-016-9178-z</w:t>
        </w:r>
      </w:hyperlink>
    </w:p>
    <w:p w14:paraId="1F7DFD12" w14:textId="099B51DD" w:rsidR="00AA0DEE" w:rsidRDefault="00146EDD">
      <w:r w:rsidRPr="00146EDD">
        <w:t>Boys, S. (2011). The Death Penalty: An Unusual Punishment America is Inflicting Upon Itself. </w:t>
      </w:r>
      <w:r w:rsidRPr="00146EDD">
        <w:rPr>
          <w:i/>
          <w:iCs/>
        </w:rPr>
        <w:t>Critical Criminology</w:t>
      </w:r>
      <w:r w:rsidRPr="00146EDD">
        <w:t>, </w:t>
      </w:r>
      <w:r w:rsidRPr="00146EDD">
        <w:rPr>
          <w:i/>
          <w:iCs/>
        </w:rPr>
        <w:t>19</w:t>
      </w:r>
      <w:r w:rsidRPr="00146EDD">
        <w:t xml:space="preserve">(2), 107–118. </w:t>
      </w:r>
      <w:hyperlink r:id="rId5" w:history="1">
        <w:r w:rsidR="00114240" w:rsidRPr="00EC0CBB">
          <w:rPr>
            <w:rStyle w:val="Hyperlink"/>
          </w:rPr>
          <w:t>https://doi-org.proxy103.nclive.org/10.1007/s10612-010-9115-7</w:t>
        </w:r>
      </w:hyperlink>
    </w:p>
    <w:p w14:paraId="50A364B5" w14:textId="5F84389B" w:rsidR="00114240" w:rsidRDefault="008B5BB4">
      <w:r w:rsidRPr="008B5BB4">
        <w:t xml:space="preserve">Coleman, J. E. (2018). ONE WAY OR ANOTHER THE DEATH PENALTY WILL BE ABOLISHED, BUT ONLY AFTER THE PUBLIC NO LONGER HAS CONFIDENCE IN ITS USE. </w:t>
      </w:r>
      <w:r w:rsidRPr="008B5BB4">
        <w:rPr>
          <w:i/>
          <w:iCs/>
        </w:rPr>
        <w:t>Duke Journal of Constitutional Law &amp; Public Policy</w:t>
      </w:r>
      <w:r w:rsidRPr="008B5BB4">
        <w:t xml:space="preserve">, </w:t>
      </w:r>
      <w:r w:rsidRPr="008B5BB4">
        <w:rPr>
          <w:i/>
          <w:iCs/>
        </w:rPr>
        <w:t>13</w:t>
      </w:r>
      <w:r w:rsidRPr="008B5BB4">
        <w:t>(2), 15+. https://link-gale-com.proxy103.nclive.org/apps/doc/A574177305/AONE?u=mars16900&amp;sid=summon&amp;xid=d7d65cdc</w:t>
      </w:r>
    </w:p>
    <w:sectPr w:rsidR="0011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3"/>
    <w:rsid w:val="00114240"/>
    <w:rsid w:val="00146EDD"/>
    <w:rsid w:val="002F5800"/>
    <w:rsid w:val="00353983"/>
    <w:rsid w:val="008B5BB4"/>
    <w:rsid w:val="008F5F53"/>
    <w:rsid w:val="00A526C8"/>
    <w:rsid w:val="00AA0DEE"/>
    <w:rsid w:val="00B759AE"/>
    <w:rsid w:val="00D1122F"/>
    <w:rsid w:val="00E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61DF"/>
  <w15:chartTrackingRefBased/>
  <w15:docId w15:val="{1D13F115-5246-4D4A-9121-BEE5226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65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F5F53"/>
  </w:style>
  <w:style w:type="character" w:styleId="Emphasis">
    <w:name w:val="Emphasis"/>
    <w:basedOn w:val="DefaultParagraphFont"/>
    <w:uiPriority w:val="20"/>
    <w:qFormat/>
    <w:rsid w:val="008F5F53"/>
    <w:rPr>
      <w:i/>
      <w:iCs/>
    </w:rPr>
  </w:style>
  <w:style w:type="character" w:styleId="Hyperlink">
    <w:name w:val="Hyperlink"/>
    <w:basedOn w:val="DefaultParagraphFont"/>
    <w:uiPriority w:val="99"/>
    <w:unhideWhenUsed/>
    <w:rsid w:val="00AA0D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-org.proxy103.nclive.org/10.1007/s10612-010-9115-7" TargetMode="External"/><Relationship Id="rId4" Type="http://schemas.openxmlformats.org/officeDocument/2006/relationships/hyperlink" Target="https://doi.org/10.1007/s10978-016-9178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Melgar, Jovanny</dc:creator>
  <cp:keywords/>
  <dc:description/>
  <cp:lastModifiedBy>User</cp:lastModifiedBy>
  <cp:revision>2</cp:revision>
  <dcterms:created xsi:type="dcterms:W3CDTF">2025-05-22T14:41:00Z</dcterms:created>
  <dcterms:modified xsi:type="dcterms:W3CDTF">2025-05-22T14:41:00Z</dcterms:modified>
</cp:coreProperties>
</file>