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778E" w:rsidRPr="0049752B" w:rsidRDefault="00CC778E" w:rsidP="0049752B">
      <w:pPr>
        <w:spacing w:before="0" w:after="0" w:line="480" w:lineRule="auto"/>
        <w:jc w:val="center"/>
        <w:rPr>
          <w:rFonts w:ascii="Times New Roman" w:hAnsi="Times New Roman"/>
          <w:b/>
          <w:szCs w:val="24"/>
        </w:rPr>
      </w:pPr>
      <w:r w:rsidRPr="0049752B">
        <w:rPr>
          <w:rFonts w:ascii="Times New Roman" w:hAnsi="Times New Roman"/>
          <w:b/>
          <w:szCs w:val="24"/>
        </w:rPr>
        <w:t xml:space="preserve">Employee Benefits Website Content </w:t>
      </w:r>
      <w:r w:rsidR="0049752B">
        <w:rPr>
          <w:rFonts w:ascii="Times New Roman" w:hAnsi="Times New Roman"/>
          <w:b/>
          <w:szCs w:val="24"/>
        </w:rPr>
        <w:t xml:space="preserve"> </w:t>
      </w:r>
    </w:p>
    <w:tbl>
      <w:tblPr>
        <w:tblStyle w:val="TableGrid"/>
        <w:tblW w:w="10350" w:type="dxa"/>
        <w:tblInd w:w="-460" w:type="dxa"/>
        <w:tblLayout w:type="fixed"/>
        <w:tblLook w:val="04A0"/>
      </w:tblPr>
      <w:tblGrid>
        <w:gridCol w:w="10350"/>
      </w:tblGrid>
      <w:tr w:rsidR="00CC778E" w:rsidRPr="0049752B" w:rsidTr="0EAA1FD3">
        <w:tc>
          <w:tcPr>
            <w:tcW w:w="1035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CC778E" w:rsidRPr="0049752B" w:rsidRDefault="00CC778E" w:rsidP="0049752B">
            <w:pPr>
              <w:spacing w:before="0" w:after="0" w:line="480" w:lineRule="auto"/>
              <w:jc w:val="center"/>
              <w:rPr>
                <w:rFonts w:ascii="Times New Roman" w:eastAsia="Calibri" w:hAnsi="Times New Roman"/>
                <w:b/>
                <w:szCs w:val="24"/>
              </w:rPr>
            </w:pPr>
            <w:r w:rsidRPr="0049752B">
              <w:rPr>
                <w:rFonts w:ascii="Times New Roman" w:eastAsia="Calibri" w:hAnsi="Times New Roman"/>
                <w:b/>
                <w:szCs w:val="24"/>
              </w:rPr>
              <w:t>Benefits Overview</w:t>
            </w:r>
          </w:p>
        </w:tc>
      </w:tr>
      <w:tr w:rsidR="00CC778E" w:rsidRPr="0049752B" w:rsidTr="0EAA1FD3">
        <w:tc>
          <w:tcPr>
            <w:tcW w:w="10350" w:type="dxa"/>
            <w:tcBorders>
              <w:top w:val="single" w:sz="8" w:space="0" w:color="auto"/>
              <w:left w:val="single" w:sz="8" w:space="0" w:color="auto"/>
              <w:bottom w:val="single" w:sz="8" w:space="0" w:color="auto"/>
              <w:right w:val="single" w:sz="8" w:space="0" w:color="auto"/>
            </w:tcBorders>
          </w:tcPr>
          <w:p w:rsidR="00CC778E" w:rsidRPr="0049752B" w:rsidRDefault="005B5373" w:rsidP="0049752B">
            <w:pPr>
              <w:spacing w:before="0" w:after="0" w:line="480" w:lineRule="auto"/>
              <w:ind w:firstLine="720"/>
              <w:rPr>
                <w:rFonts w:ascii="Times New Roman" w:hAnsi="Times New Roman"/>
                <w:szCs w:val="24"/>
              </w:rPr>
            </w:pPr>
            <w:r w:rsidRPr="0049752B">
              <w:rPr>
                <w:rFonts w:ascii="Times New Roman" w:hAnsi="Times New Roman"/>
                <w:szCs w:val="24"/>
              </w:rPr>
              <w:t xml:space="preserve">Google is one of the most influential high-tech companies in the global market. The company's vision is to "provide access to the world’s information in one click," and its mission is "to organize the world’s information and make it universally accessible and useful.” Google's core values include innovation, users, and the belief that the company can improve the world. From this perspective, the company must promote these principles in the working environment by offering benefits that reflect organizational commitment toward employees' well-being and align with innovative and employee-oriented contexts (Google, n.d.). </w:t>
            </w:r>
          </w:p>
        </w:tc>
      </w:tr>
      <w:tr w:rsidR="00CC778E" w:rsidRPr="0049752B" w:rsidTr="0EAA1FD3">
        <w:tc>
          <w:tcPr>
            <w:tcW w:w="1035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CC778E" w:rsidRPr="0049752B" w:rsidRDefault="00CC778E" w:rsidP="0049752B">
            <w:pPr>
              <w:spacing w:before="0" w:after="0" w:line="480" w:lineRule="auto"/>
              <w:jc w:val="center"/>
              <w:rPr>
                <w:rFonts w:ascii="Times New Roman" w:hAnsi="Times New Roman"/>
                <w:b/>
                <w:szCs w:val="24"/>
              </w:rPr>
            </w:pPr>
            <w:r w:rsidRPr="0049752B">
              <w:rPr>
                <w:rFonts w:ascii="Times New Roman" w:hAnsi="Times New Roman"/>
                <w:b/>
                <w:szCs w:val="24"/>
                <w:shd w:val="clear" w:color="auto" w:fill="D9D9D9" w:themeFill="background1" w:themeFillShade="D9"/>
              </w:rPr>
              <w:t>Mandatory Benefits</w:t>
            </w:r>
          </w:p>
        </w:tc>
      </w:tr>
      <w:tr w:rsidR="00CC778E" w:rsidRPr="0049752B" w:rsidTr="0EAA1FD3">
        <w:trPr>
          <w:trHeight w:val="967"/>
        </w:trPr>
        <w:tc>
          <w:tcPr>
            <w:tcW w:w="10350" w:type="dxa"/>
            <w:tcBorders>
              <w:top w:val="single" w:sz="8" w:space="0" w:color="auto"/>
              <w:left w:val="single" w:sz="8" w:space="0" w:color="auto"/>
              <w:right w:val="single" w:sz="8" w:space="0" w:color="auto"/>
            </w:tcBorders>
          </w:tcPr>
          <w:p w:rsidR="005B5373" w:rsidRPr="0049752B" w:rsidRDefault="005B5373" w:rsidP="0049752B">
            <w:pPr>
              <w:spacing w:before="0" w:after="0" w:line="480" w:lineRule="auto"/>
              <w:rPr>
                <w:rFonts w:ascii="Times New Roman" w:hAnsi="Times New Roman"/>
                <w:b/>
                <w:bCs/>
                <w:szCs w:val="24"/>
              </w:rPr>
            </w:pPr>
            <w:r w:rsidRPr="0049752B">
              <w:rPr>
                <w:rFonts w:ascii="Times New Roman" w:hAnsi="Times New Roman"/>
                <w:b/>
                <w:bCs/>
                <w:szCs w:val="24"/>
              </w:rPr>
              <w:t>Social Security and Medicare Contributions</w:t>
            </w:r>
          </w:p>
          <w:p w:rsidR="005B5373" w:rsidRPr="0049752B" w:rsidRDefault="005B5373" w:rsidP="0049752B">
            <w:pPr>
              <w:spacing w:before="0" w:after="0" w:line="480" w:lineRule="auto"/>
              <w:ind w:firstLine="720"/>
              <w:rPr>
                <w:rFonts w:ascii="Times New Roman" w:hAnsi="Times New Roman"/>
                <w:szCs w:val="24"/>
              </w:rPr>
            </w:pPr>
            <w:r w:rsidRPr="0049752B">
              <w:rPr>
                <w:rFonts w:ascii="Times New Roman" w:hAnsi="Times New Roman"/>
                <w:szCs w:val="24"/>
              </w:rPr>
              <w:t xml:space="preserve">Google obeys the </w:t>
            </w:r>
            <w:r w:rsidRPr="0049752B">
              <w:rPr>
                <w:rFonts w:ascii="Times New Roman" w:hAnsi="Times New Roman"/>
                <w:bCs/>
                <w:szCs w:val="24"/>
              </w:rPr>
              <w:t>Federal Insurance Contributions Act (FICA)</w:t>
            </w:r>
            <w:r w:rsidRPr="0049752B">
              <w:rPr>
                <w:rFonts w:ascii="Times New Roman" w:hAnsi="Times New Roman"/>
                <w:szCs w:val="24"/>
              </w:rPr>
              <w:t>, which compels employers to pay Social Security and Medicare for employees. The insurance is meant to cover retired workers, disabled persons, and family members of the deceased worker if they lose their source of income. Meanwhile, Medicare is the healthcare insurance for those who are 65 years of age and above or those disabled individuals who do not have adequate healthcare insurance. These help them with their financial and healthcare needs in their sunset years and comply with federal laws (Kono, 2020).</w:t>
            </w:r>
          </w:p>
          <w:p w:rsidR="005B5373" w:rsidRPr="0049752B" w:rsidRDefault="005B5373" w:rsidP="0049752B">
            <w:pPr>
              <w:spacing w:before="0" w:after="0" w:line="480" w:lineRule="auto"/>
              <w:rPr>
                <w:rFonts w:ascii="Times New Roman" w:hAnsi="Times New Roman"/>
                <w:b/>
                <w:bCs/>
                <w:szCs w:val="24"/>
              </w:rPr>
            </w:pPr>
            <w:r w:rsidRPr="0049752B">
              <w:rPr>
                <w:rFonts w:ascii="Times New Roman" w:hAnsi="Times New Roman"/>
                <w:b/>
                <w:bCs/>
                <w:szCs w:val="24"/>
              </w:rPr>
              <w:t>Workers’ Compensation Insurance</w:t>
            </w:r>
          </w:p>
          <w:p w:rsidR="005B5373" w:rsidRPr="0049752B" w:rsidRDefault="005B5373" w:rsidP="0049752B">
            <w:pPr>
              <w:spacing w:before="0" w:after="0" w:line="480" w:lineRule="auto"/>
              <w:ind w:firstLine="720"/>
              <w:rPr>
                <w:rFonts w:ascii="Times New Roman" w:hAnsi="Times New Roman"/>
                <w:szCs w:val="24"/>
              </w:rPr>
            </w:pPr>
            <w:r w:rsidRPr="0049752B">
              <w:rPr>
                <w:rFonts w:ascii="Times New Roman" w:hAnsi="Times New Roman"/>
                <w:szCs w:val="24"/>
              </w:rPr>
              <w:t xml:space="preserve">Ensuring that employees receive compensation for work-related injuries or sickness, the company is mandated by federal and state laws to offer workers' compensation insurance. Therefore, this includes health care costs, retraining, and compensation to employees unable to work due to work-related injuries. Google also has extensive measures for safety and ergonomics policies and programs to reduce hazards </w:t>
            </w:r>
            <w:r w:rsidRPr="0049752B">
              <w:rPr>
                <w:rFonts w:ascii="Times New Roman" w:hAnsi="Times New Roman"/>
                <w:szCs w:val="24"/>
              </w:rPr>
              <w:lastRenderedPageBreak/>
              <w:t>and risks for employees. These measures align with the company's efforts to promote the well-being of the employees and, at the same time, meet the set law (Kono, 2020).</w:t>
            </w:r>
          </w:p>
          <w:p w:rsidR="005B5373" w:rsidRPr="0049752B" w:rsidRDefault="005B5373" w:rsidP="0049752B">
            <w:pPr>
              <w:spacing w:before="0" w:after="0" w:line="480" w:lineRule="auto"/>
              <w:rPr>
                <w:rFonts w:ascii="Times New Roman" w:hAnsi="Times New Roman"/>
                <w:b/>
                <w:bCs/>
                <w:szCs w:val="24"/>
              </w:rPr>
            </w:pPr>
            <w:r w:rsidRPr="0049752B">
              <w:rPr>
                <w:rFonts w:ascii="Times New Roman" w:hAnsi="Times New Roman"/>
                <w:b/>
                <w:bCs/>
                <w:szCs w:val="24"/>
              </w:rPr>
              <w:t>Unemployment Insurance</w:t>
            </w:r>
          </w:p>
          <w:p w:rsidR="00CC778E" w:rsidRPr="0049752B" w:rsidRDefault="005B5373" w:rsidP="0049752B">
            <w:pPr>
              <w:spacing w:before="0" w:after="0" w:line="480" w:lineRule="auto"/>
              <w:ind w:firstLine="720"/>
              <w:rPr>
                <w:rFonts w:ascii="Times New Roman" w:hAnsi="Times New Roman"/>
                <w:szCs w:val="24"/>
              </w:rPr>
            </w:pPr>
            <w:r w:rsidRPr="0049752B">
              <w:rPr>
                <w:rFonts w:ascii="Times New Roman" w:hAnsi="Times New Roman"/>
                <w:szCs w:val="24"/>
              </w:rPr>
              <w:t>As an American company, Google offers unemployment compensation to employees laid off from work or losing their jobs through other legitimate means, such as state and federal unemployment insurance programs. These benefits provide only a fraction of wages but are sufficient to assist individuals seeking new jobs. Google abides by state laws regarding unemployment insurance, which helps support workforce stabilization. Therefore, this implies how the company values employees during their stay with the organization and after their departure (Kono, 2020).</w:t>
            </w:r>
          </w:p>
        </w:tc>
      </w:tr>
      <w:tr w:rsidR="00CC778E" w:rsidRPr="0049752B" w:rsidTr="0EAA1FD3">
        <w:tc>
          <w:tcPr>
            <w:tcW w:w="1035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CC778E" w:rsidRPr="0049752B" w:rsidRDefault="00CC778E" w:rsidP="0049752B">
            <w:pPr>
              <w:spacing w:before="0" w:after="0" w:line="480" w:lineRule="auto"/>
              <w:jc w:val="center"/>
              <w:rPr>
                <w:rFonts w:ascii="Times New Roman" w:hAnsi="Times New Roman"/>
                <w:b/>
                <w:szCs w:val="24"/>
              </w:rPr>
            </w:pPr>
            <w:r w:rsidRPr="0049752B">
              <w:rPr>
                <w:rFonts w:ascii="Times New Roman" w:hAnsi="Times New Roman"/>
                <w:b/>
                <w:szCs w:val="24"/>
                <w:shd w:val="clear" w:color="auto" w:fill="D9D9D9" w:themeFill="background1" w:themeFillShade="D9"/>
              </w:rPr>
              <w:lastRenderedPageBreak/>
              <w:t>Discretionary Benefits</w:t>
            </w:r>
          </w:p>
        </w:tc>
      </w:tr>
      <w:tr w:rsidR="00CC778E" w:rsidRPr="0049752B" w:rsidTr="0EAA1FD3">
        <w:trPr>
          <w:trHeight w:val="1295"/>
        </w:trPr>
        <w:tc>
          <w:tcPr>
            <w:tcW w:w="10350" w:type="dxa"/>
            <w:tcBorders>
              <w:top w:val="single" w:sz="8" w:space="0" w:color="auto"/>
              <w:left w:val="single" w:sz="8" w:space="0" w:color="auto"/>
              <w:right w:val="single" w:sz="8" w:space="0" w:color="auto"/>
            </w:tcBorders>
          </w:tcPr>
          <w:p w:rsidR="005B5373" w:rsidRPr="0049752B" w:rsidRDefault="005B5373" w:rsidP="0049752B">
            <w:pPr>
              <w:spacing w:before="0" w:after="0" w:line="480" w:lineRule="auto"/>
              <w:rPr>
                <w:rFonts w:ascii="Times New Roman" w:hAnsi="Times New Roman"/>
                <w:b/>
                <w:bCs/>
                <w:szCs w:val="24"/>
              </w:rPr>
            </w:pPr>
            <w:r w:rsidRPr="0049752B">
              <w:rPr>
                <w:rFonts w:ascii="Times New Roman" w:hAnsi="Times New Roman"/>
                <w:b/>
                <w:bCs/>
                <w:szCs w:val="24"/>
              </w:rPr>
              <w:t>Comprehensive Health and Wellness Coverage</w:t>
            </w:r>
          </w:p>
          <w:p w:rsidR="005B5373" w:rsidRPr="0049752B" w:rsidRDefault="005B5373" w:rsidP="0049752B">
            <w:pPr>
              <w:spacing w:before="0" w:after="0" w:line="480" w:lineRule="auto"/>
              <w:ind w:firstLine="720"/>
              <w:rPr>
                <w:rFonts w:ascii="Times New Roman" w:hAnsi="Times New Roman"/>
                <w:szCs w:val="24"/>
              </w:rPr>
            </w:pPr>
            <w:r w:rsidRPr="0049752B">
              <w:rPr>
                <w:rFonts w:ascii="Times New Roman" w:hAnsi="Times New Roman"/>
                <w:szCs w:val="24"/>
              </w:rPr>
              <w:t>Google offers health care for employees and their families by providing medical, dental, and vision insurance. These plans include preventive care, specialist visits, emergencies, and mental health services, and employees will be able to obtain quality healthcare. Moreover, for the employees' welfare, Google provides free health check-ups, fitness expense allowances, and a health promo center to encourage good health. Preventive care that comprises therapy sessions, mindfulness, and stress management are also offered, implying the firm's balance between physical and mental health requirements (Google, n.d.).</w:t>
            </w:r>
          </w:p>
          <w:p w:rsidR="005B5373" w:rsidRPr="0049752B" w:rsidRDefault="005B5373" w:rsidP="0049752B">
            <w:pPr>
              <w:spacing w:before="0" w:after="0" w:line="480" w:lineRule="auto"/>
              <w:rPr>
                <w:rFonts w:ascii="Times New Roman" w:hAnsi="Times New Roman"/>
                <w:b/>
                <w:bCs/>
                <w:szCs w:val="24"/>
              </w:rPr>
            </w:pPr>
            <w:r w:rsidRPr="0049752B">
              <w:rPr>
                <w:rFonts w:ascii="Times New Roman" w:hAnsi="Times New Roman"/>
                <w:b/>
                <w:bCs/>
                <w:szCs w:val="24"/>
              </w:rPr>
              <w:t>Generous Paid Time Off (PTO) and Parental Leave</w:t>
            </w:r>
          </w:p>
          <w:p w:rsidR="005B5373" w:rsidRPr="0049752B" w:rsidRDefault="005B5373" w:rsidP="0049752B">
            <w:pPr>
              <w:spacing w:before="0" w:after="0" w:line="480" w:lineRule="auto"/>
              <w:ind w:firstLine="720"/>
              <w:rPr>
                <w:rFonts w:ascii="Times New Roman" w:hAnsi="Times New Roman"/>
                <w:szCs w:val="24"/>
              </w:rPr>
            </w:pPr>
            <w:r w:rsidRPr="0049752B">
              <w:rPr>
                <w:rFonts w:ascii="Times New Roman" w:hAnsi="Times New Roman"/>
                <w:szCs w:val="24"/>
              </w:rPr>
              <w:t xml:space="preserve">Google focuses on work-life balance by providing employees with paid vacation, sick leave, and holidays to rest. Thus, to support employees going through critical transitions in their lives, employees are allowed up to twenty weeks of paid parental leave for the birth mothers and up to twelve weeks for </w:t>
            </w:r>
            <w:r w:rsidRPr="0049752B">
              <w:rPr>
                <w:rFonts w:ascii="Times New Roman" w:hAnsi="Times New Roman"/>
                <w:szCs w:val="24"/>
              </w:rPr>
              <w:lastRenderedPageBreak/>
              <w:t>birth fathers, adoptive mothers, and fathers. Besides, there are provisions for caregiver leave and flexible working provisions to ensure that someone can attend to an ill family member. These are useful to the employees and create a more equal and supportive environment (Google, n.d.).</w:t>
            </w:r>
          </w:p>
          <w:p w:rsidR="005B5373" w:rsidRPr="0049752B" w:rsidRDefault="005B5373" w:rsidP="0049752B">
            <w:pPr>
              <w:spacing w:before="0" w:after="0" w:line="480" w:lineRule="auto"/>
              <w:rPr>
                <w:rFonts w:ascii="Times New Roman" w:hAnsi="Times New Roman"/>
                <w:b/>
                <w:bCs/>
                <w:szCs w:val="24"/>
              </w:rPr>
            </w:pPr>
            <w:r w:rsidRPr="0049752B">
              <w:rPr>
                <w:rFonts w:ascii="Times New Roman" w:hAnsi="Times New Roman"/>
                <w:b/>
                <w:bCs/>
                <w:szCs w:val="24"/>
              </w:rPr>
              <w:t>Financial and Retirement Benefits</w:t>
            </w:r>
          </w:p>
          <w:p w:rsidR="00CC778E" w:rsidRPr="0049752B" w:rsidRDefault="005B5373" w:rsidP="0049752B">
            <w:pPr>
              <w:spacing w:before="0" w:after="0" w:line="480" w:lineRule="auto"/>
              <w:ind w:firstLine="720"/>
              <w:rPr>
                <w:rFonts w:ascii="Times New Roman" w:hAnsi="Times New Roman"/>
                <w:szCs w:val="24"/>
              </w:rPr>
            </w:pPr>
            <w:r w:rsidRPr="0049752B">
              <w:rPr>
                <w:rFonts w:ascii="Times New Roman" w:hAnsi="Times New Roman"/>
                <w:szCs w:val="24"/>
              </w:rPr>
              <w:t xml:space="preserve">Google offers </w:t>
            </w:r>
            <w:r w:rsidRPr="0049752B">
              <w:rPr>
                <w:rFonts w:ascii="Times New Roman" w:hAnsi="Times New Roman"/>
                <w:bCs/>
                <w:szCs w:val="24"/>
              </w:rPr>
              <w:t>competitive financial benefits</w:t>
            </w:r>
            <w:r w:rsidRPr="0049752B">
              <w:rPr>
                <w:rFonts w:ascii="Times New Roman" w:hAnsi="Times New Roman"/>
                <w:szCs w:val="24"/>
              </w:rPr>
              <w:t xml:space="preserve"> designed to help employees plan for their future. Under the benefits section is a 401(k) retirement savings plan in which the employer contributes significantly to ensure the employees have a promising future. Employees can also get the chance to be awarded through the Google Stock Units (GSUs), which allows them to own stock in the company. Other monetary benefits include tuition reimbursement, student loan assistance, and employee discounts. The following describes the costs referring to Google's investment in employee development, compensation, and career advancement (Google, n.d.).</w:t>
            </w:r>
          </w:p>
        </w:tc>
      </w:tr>
      <w:tr w:rsidR="00CC778E" w:rsidRPr="0049752B" w:rsidTr="0EAA1FD3">
        <w:tc>
          <w:tcPr>
            <w:tcW w:w="1035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CC778E" w:rsidRPr="0049752B" w:rsidRDefault="00CC778E" w:rsidP="0049752B">
            <w:pPr>
              <w:spacing w:before="0" w:after="0" w:line="480" w:lineRule="auto"/>
              <w:jc w:val="center"/>
              <w:rPr>
                <w:rFonts w:ascii="Times New Roman" w:eastAsia="Calibri" w:hAnsi="Times New Roman"/>
                <w:b/>
                <w:szCs w:val="24"/>
              </w:rPr>
            </w:pPr>
            <w:r w:rsidRPr="0049752B">
              <w:rPr>
                <w:rFonts w:ascii="Times New Roman" w:eastAsia="Calibri" w:hAnsi="Times New Roman"/>
                <w:b/>
                <w:szCs w:val="24"/>
                <w:shd w:val="clear" w:color="auto" w:fill="D9D9D9" w:themeFill="background1" w:themeFillShade="D9"/>
              </w:rPr>
              <w:lastRenderedPageBreak/>
              <w:t>Benefit Alignment to Organizational Strategy</w:t>
            </w:r>
          </w:p>
        </w:tc>
      </w:tr>
      <w:tr w:rsidR="00CC778E" w:rsidRPr="0049752B" w:rsidTr="0EAA1FD3">
        <w:trPr>
          <w:trHeight w:val="967"/>
        </w:trPr>
        <w:tc>
          <w:tcPr>
            <w:tcW w:w="10350" w:type="dxa"/>
            <w:tcBorders>
              <w:top w:val="single" w:sz="8" w:space="0" w:color="auto"/>
              <w:left w:val="single" w:sz="8" w:space="0" w:color="auto"/>
              <w:right w:val="single" w:sz="8" w:space="0" w:color="auto"/>
            </w:tcBorders>
          </w:tcPr>
          <w:p w:rsidR="0049752B" w:rsidRPr="002E3D62" w:rsidRDefault="0049752B" w:rsidP="0049752B">
            <w:pPr>
              <w:spacing w:after="0" w:line="480" w:lineRule="auto"/>
              <w:ind w:firstLine="720"/>
              <w:rPr>
                <w:rFonts w:ascii="Times New Roman" w:hAnsi="Times New Roman"/>
                <w:szCs w:val="24"/>
              </w:rPr>
            </w:pPr>
            <w:r w:rsidRPr="002E3D62">
              <w:rPr>
                <w:rFonts w:ascii="Times New Roman" w:hAnsi="Times New Roman"/>
                <w:szCs w:val="24"/>
              </w:rPr>
              <w:t>Google's benefits package aligns directly with organizational strategy in that it will reliably cultivate the climate of tolerance for experimentation and risk-taking and the employee wellness and commitment required by the strategy (Werner &amp; Balkin, 2021). Implementing fixed and voluntary fringe benefits keeps employees motivated and productive in their efforts toward the development of technology.</w:t>
            </w:r>
          </w:p>
          <w:p w:rsidR="0049752B" w:rsidRPr="002E3D62" w:rsidRDefault="0049752B" w:rsidP="0049752B">
            <w:pPr>
              <w:spacing w:after="0" w:line="480" w:lineRule="auto"/>
              <w:ind w:firstLine="720"/>
              <w:rPr>
                <w:rFonts w:ascii="Times New Roman" w:hAnsi="Times New Roman"/>
                <w:szCs w:val="24"/>
              </w:rPr>
            </w:pPr>
            <w:r w:rsidRPr="002E3D62">
              <w:rPr>
                <w:rFonts w:ascii="Times New Roman" w:hAnsi="Times New Roman"/>
                <w:szCs w:val="24"/>
              </w:rPr>
              <w:t xml:space="preserve">These benefits include providing health insurance, paid time off work, and a wellness program to boost employee productivity and innovation (Werner &amp; Balkin, 2021). By supporting its employees in their health and personal endeavors, Google frees them up to focus on innovation, supporting the company's mission. Finally, it has been seen that the company's financial and retirement benefits assure </w:t>
            </w:r>
            <w:r w:rsidRPr="002E3D62">
              <w:rPr>
                <w:rFonts w:ascii="Times New Roman" w:hAnsi="Times New Roman"/>
                <w:szCs w:val="24"/>
              </w:rPr>
              <w:lastRenderedPageBreak/>
              <w:t>long-term employee perspectives, making its focus on talent management explicit.</w:t>
            </w:r>
          </w:p>
          <w:p w:rsidR="0049752B" w:rsidRPr="002E3D62" w:rsidRDefault="0049752B" w:rsidP="0049752B">
            <w:pPr>
              <w:spacing w:after="0" w:line="480" w:lineRule="auto"/>
              <w:ind w:firstLine="720"/>
              <w:rPr>
                <w:rFonts w:ascii="Times New Roman" w:hAnsi="Times New Roman"/>
                <w:szCs w:val="24"/>
              </w:rPr>
            </w:pPr>
            <w:r w:rsidRPr="002E3D62">
              <w:rPr>
                <w:rFonts w:ascii="Times New Roman" w:hAnsi="Times New Roman"/>
                <w:szCs w:val="24"/>
              </w:rPr>
              <w:t xml:space="preserve">Also, they offer benefit options for </w:t>
            </w:r>
            <w:r w:rsidRPr="002E3D62">
              <w:rPr>
                <w:rFonts w:ascii="Times New Roman" w:hAnsi="Times New Roman"/>
                <w:bCs/>
                <w:szCs w:val="24"/>
              </w:rPr>
              <w:t>diversity, equity, and inclusion (DEI)</w:t>
            </w:r>
            <w:r w:rsidRPr="002E3D62">
              <w:rPr>
                <w:rFonts w:ascii="Times New Roman" w:hAnsi="Times New Roman"/>
                <w:szCs w:val="24"/>
              </w:rPr>
              <w:t>, flexible working, childcare, parental leave, and mental health support (Kossek et al., 2025). Such programs make employees of diverse communities feel appreciated and enable them to contribute actively towards achieving organizational goals. With these strategic advantages, Google establishes itself as a preeminent employer in the tech sector, all while delivering on its innovation and digital solutions to further develop AI and technology.</w:t>
            </w:r>
          </w:p>
          <w:p w:rsidR="00CC778E" w:rsidRPr="0049752B" w:rsidRDefault="00CC778E" w:rsidP="0049752B">
            <w:pPr>
              <w:spacing w:before="0" w:after="0" w:line="480" w:lineRule="auto"/>
              <w:rPr>
                <w:rStyle w:val="normaltextrun"/>
                <w:rFonts w:ascii="Times New Roman" w:hAnsi="Times New Roman"/>
                <w:szCs w:val="24"/>
              </w:rPr>
            </w:pPr>
          </w:p>
          <w:p w:rsidR="00CC778E" w:rsidRPr="0049752B" w:rsidRDefault="00CC778E" w:rsidP="0049752B">
            <w:pPr>
              <w:spacing w:before="0" w:after="0" w:line="480" w:lineRule="auto"/>
              <w:rPr>
                <w:rStyle w:val="normaltextrun"/>
                <w:rFonts w:ascii="Times New Roman" w:hAnsi="Times New Roman"/>
                <w:szCs w:val="24"/>
              </w:rPr>
            </w:pPr>
          </w:p>
          <w:p w:rsidR="00CC778E" w:rsidRPr="0049752B" w:rsidRDefault="00CC778E" w:rsidP="0049752B">
            <w:pPr>
              <w:spacing w:before="0" w:after="0" w:line="480" w:lineRule="auto"/>
              <w:rPr>
                <w:rFonts w:ascii="Times New Roman" w:eastAsia="Calibri" w:hAnsi="Times New Roman"/>
                <w:iCs/>
                <w:szCs w:val="24"/>
              </w:rPr>
            </w:pPr>
          </w:p>
          <w:p w:rsidR="00CC778E" w:rsidRPr="0049752B" w:rsidRDefault="00CC778E" w:rsidP="0049752B">
            <w:pPr>
              <w:spacing w:before="0" w:after="0" w:line="480" w:lineRule="auto"/>
              <w:rPr>
                <w:rFonts w:ascii="Times New Roman" w:eastAsia="Calibri" w:hAnsi="Times New Roman"/>
                <w:i/>
                <w:iCs/>
                <w:szCs w:val="24"/>
              </w:rPr>
            </w:pPr>
            <w:bookmarkStart w:id="0" w:name="_GoBack"/>
            <w:bookmarkEnd w:id="0"/>
          </w:p>
        </w:tc>
      </w:tr>
    </w:tbl>
    <w:p w:rsidR="00CC778E" w:rsidRPr="0049752B" w:rsidRDefault="00CC778E" w:rsidP="0049752B">
      <w:pPr>
        <w:spacing w:before="0" w:after="0" w:line="480" w:lineRule="auto"/>
        <w:rPr>
          <w:rFonts w:ascii="Times New Roman" w:hAnsi="Times New Roman"/>
          <w:szCs w:val="24"/>
        </w:rPr>
      </w:pPr>
    </w:p>
    <w:p w:rsidR="005B5373" w:rsidRPr="0049752B" w:rsidRDefault="005B5373" w:rsidP="0049752B">
      <w:pPr>
        <w:spacing w:before="0" w:after="0" w:line="480" w:lineRule="auto"/>
        <w:rPr>
          <w:rFonts w:ascii="Times New Roman" w:hAnsi="Times New Roman"/>
          <w:b/>
          <w:szCs w:val="24"/>
        </w:rPr>
      </w:pPr>
    </w:p>
    <w:p w:rsidR="005B5373" w:rsidRDefault="005B5373" w:rsidP="0049752B">
      <w:pPr>
        <w:spacing w:before="0" w:after="0" w:line="480" w:lineRule="auto"/>
        <w:rPr>
          <w:rFonts w:ascii="Times New Roman" w:hAnsi="Times New Roman"/>
          <w:b/>
          <w:szCs w:val="24"/>
        </w:rPr>
      </w:pPr>
    </w:p>
    <w:p w:rsidR="0049752B" w:rsidRDefault="0049752B" w:rsidP="0049752B">
      <w:pPr>
        <w:spacing w:before="0" w:after="0" w:line="480" w:lineRule="auto"/>
        <w:rPr>
          <w:rFonts w:ascii="Times New Roman" w:hAnsi="Times New Roman"/>
          <w:b/>
          <w:szCs w:val="24"/>
        </w:rPr>
      </w:pPr>
    </w:p>
    <w:p w:rsidR="0049752B" w:rsidRDefault="0049752B" w:rsidP="0049752B">
      <w:pPr>
        <w:spacing w:before="0" w:after="0" w:line="480" w:lineRule="auto"/>
        <w:rPr>
          <w:rFonts w:ascii="Times New Roman" w:hAnsi="Times New Roman"/>
          <w:b/>
          <w:szCs w:val="24"/>
        </w:rPr>
      </w:pPr>
    </w:p>
    <w:p w:rsidR="0049752B" w:rsidRDefault="0049752B" w:rsidP="0049752B">
      <w:pPr>
        <w:spacing w:before="0" w:after="0" w:line="480" w:lineRule="auto"/>
        <w:rPr>
          <w:rFonts w:ascii="Times New Roman" w:hAnsi="Times New Roman"/>
          <w:b/>
          <w:szCs w:val="24"/>
        </w:rPr>
      </w:pPr>
    </w:p>
    <w:p w:rsidR="0049752B" w:rsidRDefault="0049752B" w:rsidP="0049752B">
      <w:pPr>
        <w:spacing w:before="0" w:after="0" w:line="480" w:lineRule="auto"/>
        <w:rPr>
          <w:rFonts w:ascii="Times New Roman" w:hAnsi="Times New Roman"/>
          <w:b/>
          <w:szCs w:val="24"/>
        </w:rPr>
      </w:pPr>
    </w:p>
    <w:p w:rsidR="0049752B" w:rsidRDefault="0049752B" w:rsidP="0049752B">
      <w:pPr>
        <w:spacing w:before="0" w:after="0" w:line="480" w:lineRule="auto"/>
        <w:rPr>
          <w:rFonts w:ascii="Times New Roman" w:hAnsi="Times New Roman"/>
          <w:b/>
          <w:szCs w:val="24"/>
        </w:rPr>
      </w:pPr>
    </w:p>
    <w:p w:rsidR="0049752B" w:rsidRDefault="0049752B" w:rsidP="0049752B">
      <w:pPr>
        <w:spacing w:before="0" w:after="0" w:line="480" w:lineRule="auto"/>
        <w:rPr>
          <w:rFonts w:ascii="Times New Roman" w:hAnsi="Times New Roman"/>
          <w:b/>
          <w:szCs w:val="24"/>
        </w:rPr>
      </w:pPr>
    </w:p>
    <w:p w:rsidR="0049752B" w:rsidRPr="0049752B" w:rsidRDefault="0049752B" w:rsidP="0049752B">
      <w:pPr>
        <w:spacing w:before="0" w:after="0" w:line="480" w:lineRule="auto"/>
        <w:rPr>
          <w:rFonts w:ascii="Times New Roman" w:hAnsi="Times New Roman"/>
          <w:b/>
          <w:szCs w:val="24"/>
        </w:rPr>
      </w:pPr>
    </w:p>
    <w:p w:rsidR="005B5373" w:rsidRPr="0049752B" w:rsidRDefault="005B5373" w:rsidP="0049752B">
      <w:pPr>
        <w:spacing w:before="0" w:after="0" w:line="480" w:lineRule="auto"/>
        <w:rPr>
          <w:rFonts w:ascii="Times New Roman" w:hAnsi="Times New Roman"/>
          <w:b/>
          <w:szCs w:val="24"/>
        </w:rPr>
      </w:pPr>
    </w:p>
    <w:p w:rsidR="005B5373" w:rsidRPr="0049752B" w:rsidRDefault="005B5373" w:rsidP="0049752B">
      <w:pPr>
        <w:spacing w:before="0" w:after="0" w:line="480" w:lineRule="auto"/>
        <w:jc w:val="center"/>
        <w:rPr>
          <w:rFonts w:ascii="Times New Roman" w:hAnsi="Times New Roman"/>
          <w:b/>
          <w:szCs w:val="24"/>
        </w:rPr>
      </w:pPr>
      <w:r w:rsidRPr="0049752B">
        <w:rPr>
          <w:rFonts w:ascii="Times New Roman" w:hAnsi="Times New Roman"/>
          <w:b/>
          <w:szCs w:val="24"/>
        </w:rPr>
        <w:lastRenderedPageBreak/>
        <w:t>References</w:t>
      </w:r>
    </w:p>
    <w:p w:rsidR="0049752B" w:rsidRPr="0049752B" w:rsidRDefault="0049752B" w:rsidP="0049752B">
      <w:pPr>
        <w:spacing w:before="0" w:after="0" w:line="480" w:lineRule="auto"/>
        <w:ind w:left="720" w:hanging="720"/>
        <w:rPr>
          <w:rFonts w:ascii="Times New Roman" w:hAnsi="Times New Roman"/>
          <w:szCs w:val="24"/>
        </w:rPr>
      </w:pPr>
      <w:r w:rsidRPr="0049752B">
        <w:rPr>
          <w:rFonts w:ascii="Times New Roman" w:hAnsi="Times New Roman"/>
          <w:szCs w:val="24"/>
        </w:rPr>
        <w:t xml:space="preserve">Google. (n.d.). </w:t>
      </w:r>
      <w:r w:rsidRPr="0049752B">
        <w:rPr>
          <w:rStyle w:val="Emphasis"/>
          <w:rFonts w:ascii="Times New Roman" w:hAnsi="Times New Roman"/>
          <w:b w:val="0"/>
          <w:szCs w:val="24"/>
        </w:rPr>
        <w:t>Benefits at Google</w:t>
      </w:r>
      <w:r w:rsidRPr="0049752B">
        <w:rPr>
          <w:rFonts w:ascii="Times New Roman" w:hAnsi="Times New Roman"/>
          <w:szCs w:val="24"/>
        </w:rPr>
        <w:t>. Retrieved February 23, 2025, from https://www.google.com/about/careers/applications/benefits/</w:t>
      </w:r>
    </w:p>
    <w:p w:rsidR="0049752B" w:rsidRPr="0049752B" w:rsidRDefault="0049752B" w:rsidP="0049752B">
      <w:pPr>
        <w:spacing w:before="0" w:after="0" w:line="480" w:lineRule="auto"/>
        <w:ind w:left="720" w:hanging="720"/>
        <w:rPr>
          <w:rFonts w:ascii="Times New Roman" w:hAnsi="Times New Roman"/>
          <w:color w:val="222222"/>
          <w:szCs w:val="24"/>
          <w:shd w:val="clear" w:color="auto" w:fill="FFFFFF"/>
        </w:rPr>
      </w:pPr>
      <w:r w:rsidRPr="0049752B">
        <w:rPr>
          <w:rFonts w:ascii="Times New Roman" w:hAnsi="Times New Roman"/>
          <w:color w:val="222222"/>
          <w:szCs w:val="24"/>
          <w:shd w:val="clear" w:color="auto" w:fill="FFFFFF"/>
        </w:rPr>
        <w:t>Kono, D. Y. (2020). Compensating for the climate: unemployment insurance and climate change votes. </w:t>
      </w:r>
      <w:r w:rsidRPr="0049752B">
        <w:rPr>
          <w:rFonts w:ascii="Times New Roman" w:hAnsi="Times New Roman"/>
          <w:i/>
          <w:iCs/>
          <w:color w:val="222222"/>
          <w:szCs w:val="24"/>
          <w:shd w:val="clear" w:color="auto" w:fill="FFFFFF"/>
        </w:rPr>
        <w:t>Political Studies</w:t>
      </w:r>
      <w:r w:rsidRPr="0049752B">
        <w:rPr>
          <w:rFonts w:ascii="Times New Roman" w:hAnsi="Times New Roman"/>
          <w:color w:val="222222"/>
          <w:szCs w:val="24"/>
          <w:shd w:val="clear" w:color="auto" w:fill="FFFFFF"/>
        </w:rPr>
        <w:t>, </w:t>
      </w:r>
      <w:r w:rsidRPr="0049752B">
        <w:rPr>
          <w:rFonts w:ascii="Times New Roman" w:hAnsi="Times New Roman"/>
          <w:i/>
          <w:iCs/>
          <w:color w:val="222222"/>
          <w:szCs w:val="24"/>
          <w:shd w:val="clear" w:color="auto" w:fill="FFFFFF"/>
        </w:rPr>
        <w:t>68</w:t>
      </w:r>
      <w:r w:rsidRPr="0049752B">
        <w:rPr>
          <w:rFonts w:ascii="Times New Roman" w:hAnsi="Times New Roman"/>
          <w:color w:val="222222"/>
          <w:szCs w:val="24"/>
          <w:shd w:val="clear" w:color="auto" w:fill="FFFFFF"/>
        </w:rPr>
        <w:t>(1), 167-186.</w:t>
      </w:r>
    </w:p>
    <w:p w:rsidR="0049752B" w:rsidRPr="0049752B" w:rsidRDefault="0049752B" w:rsidP="0049752B">
      <w:pPr>
        <w:spacing w:before="0" w:after="0" w:line="480" w:lineRule="auto"/>
        <w:ind w:left="720" w:hanging="720"/>
        <w:rPr>
          <w:rFonts w:ascii="Times New Roman" w:hAnsi="Times New Roman"/>
          <w:color w:val="222222"/>
          <w:szCs w:val="24"/>
          <w:shd w:val="clear" w:color="auto" w:fill="FFFFFF"/>
        </w:rPr>
      </w:pPr>
      <w:r w:rsidRPr="0049752B">
        <w:rPr>
          <w:rFonts w:ascii="Times New Roman" w:hAnsi="Times New Roman"/>
          <w:color w:val="222222"/>
          <w:szCs w:val="24"/>
          <w:shd w:val="clear" w:color="auto" w:fill="FFFFFF"/>
        </w:rPr>
        <w:t>Kossek, E. E., Vaziri, H., Perrigino, M. B., Lautsch, B. A., Pratt, B. R., &amp; King, E. B. (2025). Reenvisioning Family-Supportive Organizations Through a Diversity, Equity, and Inclusion Perspective: A Review and Research Agenda. </w:t>
      </w:r>
      <w:r w:rsidRPr="0049752B">
        <w:rPr>
          <w:rFonts w:ascii="Times New Roman" w:hAnsi="Times New Roman"/>
          <w:i/>
          <w:iCs/>
          <w:color w:val="222222"/>
          <w:szCs w:val="24"/>
          <w:shd w:val="clear" w:color="auto" w:fill="FFFFFF"/>
        </w:rPr>
        <w:t>Journal of Management</w:t>
      </w:r>
      <w:r w:rsidRPr="0049752B">
        <w:rPr>
          <w:rFonts w:ascii="Times New Roman" w:hAnsi="Times New Roman"/>
          <w:color w:val="222222"/>
          <w:szCs w:val="24"/>
          <w:shd w:val="clear" w:color="auto" w:fill="FFFFFF"/>
        </w:rPr>
        <w:t>, 01492063241310149.</w:t>
      </w:r>
    </w:p>
    <w:p w:rsidR="0049752B" w:rsidRPr="0049752B" w:rsidRDefault="0049752B" w:rsidP="0049752B">
      <w:pPr>
        <w:spacing w:before="0" w:after="0" w:line="480" w:lineRule="auto"/>
        <w:ind w:left="720" w:hanging="720"/>
        <w:rPr>
          <w:rFonts w:ascii="Times New Roman" w:hAnsi="Times New Roman"/>
          <w:color w:val="222222"/>
          <w:szCs w:val="24"/>
          <w:shd w:val="clear" w:color="auto" w:fill="FFFFFF"/>
        </w:rPr>
      </w:pPr>
      <w:r w:rsidRPr="0049752B">
        <w:rPr>
          <w:rFonts w:ascii="Times New Roman" w:hAnsi="Times New Roman"/>
          <w:color w:val="222222"/>
          <w:szCs w:val="24"/>
          <w:shd w:val="clear" w:color="auto" w:fill="FFFFFF"/>
        </w:rPr>
        <w:t>Werner, S., &amp; Balkin, D. B. (2021). Strategic benefits: How employee benefits can create a sustainable competitive edge. </w:t>
      </w:r>
      <w:r w:rsidRPr="0049752B">
        <w:rPr>
          <w:rFonts w:ascii="Times New Roman" w:hAnsi="Times New Roman"/>
          <w:i/>
          <w:iCs/>
          <w:color w:val="222222"/>
          <w:szCs w:val="24"/>
          <w:shd w:val="clear" w:color="auto" w:fill="FFFFFF"/>
        </w:rPr>
        <w:t>The Journal of Total Rewards</w:t>
      </w:r>
      <w:r w:rsidRPr="0049752B">
        <w:rPr>
          <w:rFonts w:ascii="Times New Roman" w:hAnsi="Times New Roman"/>
          <w:color w:val="222222"/>
          <w:szCs w:val="24"/>
          <w:shd w:val="clear" w:color="auto" w:fill="FFFFFF"/>
        </w:rPr>
        <w:t>, </w:t>
      </w:r>
      <w:r w:rsidRPr="0049752B">
        <w:rPr>
          <w:rFonts w:ascii="Times New Roman" w:hAnsi="Times New Roman"/>
          <w:i/>
          <w:iCs/>
          <w:color w:val="222222"/>
          <w:szCs w:val="24"/>
          <w:shd w:val="clear" w:color="auto" w:fill="FFFFFF"/>
        </w:rPr>
        <w:t>30</w:t>
      </w:r>
      <w:r w:rsidRPr="0049752B">
        <w:rPr>
          <w:rFonts w:ascii="Times New Roman" w:hAnsi="Times New Roman"/>
          <w:color w:val="222222"/>
          <w:szCs w:val="24"/>
          <w:shd w:val="clear" w:color="auto" w:fill="FFFFFF"/>
        </w:rPr>
        <w:t>(1), 8-22.</w:t>
      </w:r>
    </w:p>
    <w:p w:rsidR="2F2BA3F7" w:rsidRPr="0049752B" w:rsidRDefault="2F2BA3F7" w:rsidP="0049752B">
      <w:pPr>
        <w:spacing w:before="0" w:after="0" w:line="480" w:lineRule="auto"/>
        <w:rPr>
          <w:rFonts w:ascii="Times New Roman" w:hAnsi="Times New Roman"/>
          <w:szCs w:val="24"/>
        </w:rPr>
      </w:pPr>
    </w:p>
    <w:sectPr w:rsidR="2F2BA3F7" w:rsidRPr="0049752B" w:rsidSect="00DB03D3">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2198E" w:rsidRDefault="00E2198E" w:rsidP="00765527">
      <w:r>
        <w:separator/>
      </w:r>
    </w:p>
    <w:p w:rsidR="00E2198E" w:rsidRDefault="00E2198E"/>
  </w:endnote>
  <w:endnote w:type="continuationSeparator" w:id="1">
    <w:p w:rsidR="00E2198E" w:rsidRDefault="00E2198E" w:rsidP="00765527">
      <w:r>
        <w:continuationSeparator/>
      </w:r>
    </w:p>
    <w:p w:rsidR="00E2198E" w:rsidRDefault="00E2198E"/>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5527" w:rsidRPr="00FB05FA" w:rsidRDefault="00765527" w:rsidP="00765527">
    <w:pPr>
      <w:pStyle w:val="Footer"/>
      <w:rPr>
        <w:rFonts w:cstheme="minorHAnsi"/>
        <w:sz w:val="16"/>
        <w:szCs w:val="16"/>
      </w:rPr>
    </w:pPr>
    <w:r w:rsidRPr="00FB05FA">
      <w:rPr>
        <w:rFonts w:cstheme="minorHAnsi"/>
        <w:sz w:val="16"/>
        <w:szCs w:val="16"/>
      </w:rPr>
      <w:t>© 2020 Strayer University. All Rights Reserved. This document contains Strayer University Confidential and Proprietary information and may not be copied, further distributed, or otherwise disclosed in whole or in part, without the expressed written permission of Strayer University.</w:t>
    </w:r>
  </w:p>
  <w:p w:rsidR="000F6E91" w:rsidRPr="00752B0A" w:rsidRDefault="00765527" w:rsidP="00752B0A">
    <w:pPr>
      <w:pBdr>
        <w:top w:val="single" w:sz="4" w:space="1" w:color="auto"/>
      </w:pBdr>
      <w:tabs>
        <w:tab w:val="right" w:pos="9360"/>
      </w:tabs>
      <w:rPr>
        <w:rFonts w:cstheme="minorHAnsi"/>
      </w:rPr>
    </w:pPr>
    <w:r w:rsidRPr="00FB05FA">
      <w:rPr>
        <w:rFonts w:cstheme="minorHAnsi"/>
      </w:rPr>
      <w:tab/>
    </w:r>
    <w:r w:rsidRPr="00FB05FA">
      <w:rPr>
        <w:rFonts w:cstheme="minorHAnsi"/>
        <w:sz w:val="16"/>
        <w:szCs w:val="16"/>
      </w:rPr>
      <w:t xml:space="preserve">Page </w:t>
    </w:r>
    <w:r w:rsidR="00452B3A" w:rsidRPr="00FB05FA">
      <w:rPr>
        <w:rFonts w:cstheme="minorHAnsi"/>
        <w:noProof/>
        <w:sz w:val="16"/>
        <w:szCs w:val="16"/>
      </w:rPr>
      <w:fldChar w:fldCharType="begin"/>
    </w:r>
    <w:r w:rsidRPr="00FB05FA">
      <w:rPr>
        <w:rFonts w:cstheme="minorHAnsi"/>
        <w:sz w:val="16"/>
        <w:szCs w:val="16"/>
      </w:rPr>
      <w:instrText xml:space="preserve"> PAGE </w:instrText>
    </w:r>
    <w:r w:rsidR="00452B3A" w:rsidRPr="00FB05FA">
      <w:rPr>
        <w:rFonts w:cstheme="minorHAnsi"/>
        <w:sz w:val="16"/>
        <w:szCs w:val="16"/>
      </w:rPr>
      <w:fldChar w:fldCharType="separate"/>
    </w:r>
    <w:r w:rsidR="0049752B">
      <w:rPr>
        <w:rFonts w:cstheme="minorHAnsi"/>
        <w:noProof/>
        <w:sz w:val="16"/>
        <w:szCs w:val="16"/>
      </w:rPr>
      <w:t>1</w:t>
    </w:r>
    <w:r w:rsidR="00452B3A" w:rsidRPr="00FB05FA">
      <w:rPr>
        <w:rFonts w:cstheme="minorHAnsi"/>
        <w:noProof/>
        <w:sz w:val="16"/>
        <w:szCs w:val="16"/>
      </w:rPr>
      <w:fldChar w:fldCharType="end"/>
    </w:r>
    <w:r w:rsidRPr="00FB05FA">
      <w:rPr>
        <w:rFonts w:cstheme="minorHAnsi"/>
        <w:sz w:val="16"/>
        <w:szCs w:val="16"/>
      </w:rPr>
      <w:t xml:space="preserve"> of </w:t>
    </w:r>
    <w:r w:rsidR="00452B3A" w:rsidRPr="00FB05FA">
      <w:rPr>
        <w:rFonts w:cstheme="minorHAnsi"/>
        <w:noProof/>
        <w:sz w:val="16"/>
        <w:szCs w:val="16"/>
      </w:rPr>
      <w:fldChar w:fldCharType="begin"/>
    </w:r>
    <w:r w:rsidRPr="00FB05FA">
      <w:rPr>
        <w:rFonts w:cstheme="minorHAnsi"/>
        <w:sz w:val="16"/>
        <w:szCs w:val="16"/>
      </w:rPr>
      <w:instrText xml:space="preserve"> NUMPAGES  </w:instrText>
    </w:r>
    <w:r w:rsidR="00452B3A" w:rsidRPr="00FB05FA">
      <w:rPr>
        <w:rFonts w:cstheme="minorHAnsi"/>
        <w:sz w:val="16"/>
        <w:szCs w:val="16"/>
      </w:rPr>
      <w:fldChar w:fldCharType="separate"/>
    </w:r>
    <w:r w:rsidR="0049752B">
      <w:rPr>
        <w:rFonts w:cstheme="minorHAnsi"/>
        <w:noProof/>
        <w:sz w:val="16"/>
        <w:szCs w:val="16"/>
      </w:rPr>
      <w:t>5</w:t>
    </w:r>
    <w:r w:rsidR="00452B3A" w:rsidRPr="00FB05FA">
      <w:rPr>
        <w:rFonts w:cstheme="minorHAnsi"/>
        <w:noProof/>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2198E" w:rsidRDefault="00E2198E" w:rsidP="00765527">
      <w:r>
        <w:separator/>
      </w:r>
    </w:p>
    <w:p w:rsidR="00E2198E" w:rsidRDefault="00E2198E"/>
  </w:footnote>
  <w:footnote w:type="continuationSeparator" w:id="1">
    <w:p w:rsidR="00E2198E" w:rsidRDefault="00E2198E" w:rsidP="00765527">
      <w:r>
        <w:continuationSeparator/>
      </w:r>
    </w:p>
    <w:p w:rsidR="00E2198E" w:rsidRDefault="00E2198E"/>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ook w:val="04A0"/>
    </w:tblPr>
    <w:tblGrid>
      <w:gridCol w:w="2736"/>
      <w:gridCol w:w="6840"/>
    </w:tblGrid>
    <w:tr w:rsidR="00D440E1" w:rsidRPr="005A38E0" w:rsidTr="007F7B8D">
      <w:trPr>
        <w:tblHeader/>
      </w:trPr>
      <w:tc>
        <w:tcPr>
          <w:tcW w:w="2268" w:type="dxa"/>
          <w:tcBorders>
            <w:bottom w:val="single" w:sz="4" w:space="0" w:color="auto"/>
          </w:tcBorders>
          <w:vAlign w:val="bottom"/>
        </w:tcPr>
        <w:p w:rsidR="00D440E1" w:rsidRPr="005A38E0" w:rsidRDefault="008E61BB" w:rsidP="005F6DE5">
          <w:pPr>
            <w:pStyle w:val="Header"/>
            <w:spacing w:after="0"/>
            <w:rPr>
              <w:rFonts w:cs="Arial"/>
            </w:rPr>
          </w:pPr>
          <w:r>
            <w:rPr>
              <w:rFonts w:cs="Arial"/>
              <w:noProof/>
            </w:rPr>
            <w:drawing>
              <wp:inline distT="0" distB="0" distL="0" distR="0">
                <wp:extent cx="1600200" cy="411480"/>
                <wp:effectExtent l="0" t="0" r="0" b="7620"/>
                <wp:docPr id="1" name="Picture 1" descr="Strayer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rayer-logo-new.pn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600200" cy="411480"/>
                        </a:xfrm>
                        <a:prstGeom prst="rect">
                          <a:avLst/>
                        </a:prstGeom>
                      </pic:spPr>
                    </pic:pic>
                  </a:graphicData>
                </a:graphic>
              </wp:inline>
            </w:drawing>
          </w:r>
        </w:p>
      </w:tc>
      <w:tc>
        <w:tcPr>
          <w:tcW w:w="7308" w:type="dxa"/>
          <w:tcBorders>
            <w:bottom w:val="single" w:sz="4" w:space="0" w:color="auto"/>
          </w:tcBorders>
          <w:vAlign w:val="bottom"/>
        </w:tcPr>
        <w:p w:rsidR="00D440E1" w:rsidRPr="00765527" w:rsidRDefault="00CC778E" w:rsidP="005F6DE5">
          <w:pPr>
            <w:spacing w:after="0" w:line="276" w:lineRule="auto"/>
            <w:jc w:val="right"/>
            <w:rPr>
              <w:sz w:val="28"/>
              <w:szCs w:val="28"/>
            </w:rPr>
          </w:pPr>
          <w:r>
            <w:rPr>
              <w:sz w:val="28"/>
              <w:szCs w:val="28"/>
            </w:rPr>
            <w:t>HRM500</w:t>
          </w:r>
        </w:p>
      </w:tc>
    </w:tr>
  </w:tbl>
  <w:p w:rsidR="000F6E91" w:rsidRDefault="000F6E91" w:rsidP="00384A08">
    <w:pPr>
      <w:spacing w:before="0" w:after="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63D69950"/>
    <w:lvl w:ilvl="0">
      <w:start w:val="1"/>
      <w:numFmt w:val="decimal"/>
      <w:lvlText w:val="%1."/>
      <w:lvlJc w:val="left"/>
      <w:pPr>
        <w:tabs>
          <w:tab w:val="num" w:pos="1800"/>
        </w:tabs>
        <w:ind w:left="1800" w:hanging="360"/>
      </w:pPr>
    </w:lvl>
  </w:abstractNum>
  <w:abstractNum w:abstractNumId="1">
    <w:nsid w:val="FFFFFF7D"/>
    <w:multiLevelType w:val="singleLevel"/>
    <w:tmpl w:val="61E403A6"/>
    <w:lvl w:ilvl="0">
      <w:start w:val="1"/>
      <w:numFmt w:val="decimal"/>
      <w:lvlText w:val="%1."/>
      <w:lvlJc w:val="left"/>
      <w:pPr>
        <w:tabs>
          <w:tab w:val="num" w:pos="1440"/>
        </w:tabs>
        <w:ind w:left="1440" w:hanging="360"/>
      </w:pPr>
    </w:lvl>
  </w:abstractNum>
  <w:abstractNum w:abstractNumId="2">
    <w:nsid w:val="FFFFFF7E"/>
    <w:multiLevelType w:val="singleLevel"/>
    <w:tmpl w:val="0F4C3D48"/>
    <w:lvl w:ilvl="0">
      <w:start w:val="1"/>
      <w:numFmt w:val="decimal"/>
      <w:lvlText w:val="%1."/>
      <w:lvlJc w:val="left"/>
      <w:pPr>
        <w:tabs>
          <w:tab w:val="num" w:pos="1080"/>
        </w:tabs>
        <w:ind w:left="1080" w:hanging="360"/>
      </w:pPr>
    </w:lvl>
  </w:abstractNum>
  <w:abstractNum w:abstractNumId="3">
    <w:nsid w:val="FFFFFF7F"/>
    <w:multiLevelType w:val="singleLevel"/>
    <w:tmpl w:val="F30EEC5A"/>
    <w:lvl w:ilvl="0">
      <w:start w:val="1"/>
      <w:numFmt w:val="decimal"/>
      <w:lvlText w:val="%1."/>
      <w:lvlJc w:val="left"/>
      <w:pPr>
        <w:tabs>
          <w:tab w:val="num" w:pos="720"/>
        </w:tabs>
        <w:ind w:left="720" w:hanging="360"/>
      </w:pPr>
    </w:lvl>
  </w:abstractNum>
  <w:abstractNum w:abstractNumId="4">
    <w:nsid w:val="FFFFFF80"/>
    <w:multiLevelType w:val="singleLevel"/>
    <w:tmpl w:val="39CCB2C0"/>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E00CA826"/>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303CB91C"/>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E932AB24"/>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FFCAA234"/>
    <w:lvl w:ilvl="0">
      <w:start w:val="1"/>
      <w:numFmt w:val="decimal"/>
      <w:lvlText w:val="%1."/>
      <w:lvlJc w:val="left"/>
      <w:pPr>
        <w:tabs>
          <w:tab w:val="num" w:pos="360"/>
        </w:tabs>
        <w:ind w:left="360" w:hanging="360"/>
      </w:pPr>
    </w:lvl>
  </w:abstractNum>
  <w:abstractNum w:abstractNumId="9">
    <w:nsid w:val="FFFFFF89"/>
    <w:multiLevelType w:val="singleLevel"/>
    <w:tmpl w:val="828A8B78"/>
    <w:lvl w:ilvl="0">
      <w:start w:val="1"/>
      <w:numFmt w:val="bullet"/>
      <w:lvlText w:val=""/>
      <w:lvlJc w:val="left"/>
      <w:pPr>
        <w:tabs>
          <w:tab w:val="num" w:pos="360"/>
        </w:tabs>
        <w:ind w:left="360" w:hanging="360"/>
      </w:pPr>
      <w:rPr>
        <w:rFonts w:ascii="Symbol" w:hAnsi="Symbol" w:hint="default"/>
      </w:rPr>
    </w:lvl>
  </w:abstractNum>
  <w:abstractNum w:abstractNumId="10">
    <w:nsid w:val="02E9649E"/>
    <w:multiLevelType w:val="hybridMultilevel"/>
    <w:tmpl w:val="BB369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4B94C55"/>
    <w:multiLevelType w:val="hybridMultilevel"/>
    <w:tmpl w:val="78EA2988"/>
    <w:lvl w:ilvl="0" w:tplc="CB2294AC">
      <w:start w:val="1"/>
      <w:numFmt w:val="bullet"/>
      <w:pStyle w:val="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19E0783"/>
    <w:multiLevelType w:val="hybridMultilevel"/>
    <w:tmpl w:val="C632F3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3782221"/>
    <w:multiLevelType w:val="multilevel"/>
    <w:tmpl w:val="7B96BC6A"/>
    <w:numStyleLink w:val="StyleNumbered"/>
  </w:abstractNum>
  <w:abstractNum w:abstractNumId="14">
    <w:nsid w:val="165026F6"/>
    <w:multiLevelType w:val="hybridMultilevel"/>
    <w:tmpl w:val="DE0AB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7821942"/>
    <w:multiLevelType w:val="hybridMultilevel"/>
    <w:tmpl w:val="C5BA05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8702BFA"/>
    <w:multiLevelType w:val="hybridMultilevel"/>
    <w:tmpl w:val="939088D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7">
    <w:nsid w:val="202D1E11"/>
    <w:multiLevelType w:val="hybridMultilevel"/>
    <w:tmpl w:val="6192A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92D64BF"/>
    <w:multiLevelType w:val="hybridMultilevel"/>
    <w:tmpl w:val="A14C66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297521AB"/>
    <w:multiLevelType w:val="multilevel"/>
    <w:tmpl w:val="7B96BC6A"/>
    <w:styleLink w:val="StyleNumbered"/>
    <w:lvl w:ilvl="0">
      <w:start w:val="1"/>
      <w:numFmt w:val="decimal"/>
      <w:lvlText w:val="%1."/>
      <w:lvlJc w:val="left"/>
      <w:pPr>
        <w:tabs>
          <w:tab w:val="num" w:pos="720"/>
        </w:tabs>
        <w:ind w:left="720" w:hanging="360"/>
      </w:pPr>
      <w:rPr>
        <w:rFonts w:ascii="Arial" w:hAnsi="Arial" w:hint="default"/>
        <w:b w:val="0"/>
        <w:i w:val="0"/>
        <w:color w:val="auto"/>
        <w:sz w:val="22"/>
        <w:szCs w:val="20"/>
        <w:u w:val="none"/>
      </w:rPr>
    </w:lvl>
    <w:lvl w:ilvl="1">
      <w:start w:val="1"/>
      <w:numFmt w:val="bullet"/>
      <w:lvlText w:val=""/>
      <w:lvlJc w:val="left"/>
      <w:pPr>
        <w:tabs>
          <w:tab w:val="num" w:pos="1440"/>
        </w:tabs>
        <w:ind w:left="1440" w:hanging="360"/>
      </w:pPr>
      <w:rPr>
        <w:rFonts w:ascii="Symbol" w:hAnsi="Symbol"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339E603F"/>
    <w:multiLevelType w:val="hybridMultilevel"/>
    <w:tmpl w:val="1AA455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9535851"/>
    <w:multiLevelType w:val="hybridMultilevel"/>
    <w:tmpl w:val="B0785D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04C709A"/>
    <w:multiLevelType w:val="hybridMultilevel"/>
    <w:tmpl w:val="310AB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2C126B8"/>
    <w:multiLevelType w:val="multilevel"/>
    <w:tmpl w:val="2CF05E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nsid w:val="52426FEA"/>
    <w:multiLevelType w:val="hybridMultilevel"/>
    <w:tmpl w:val="D70EE1D8"/>
    <w:lvl w:ilvl="0" w:tplc="9976E57C">
      <w:start w:val="1"/>
      <w:numFmt w:val="decimal"/>
      <w:pStyle w:val="ListNumb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DC81033"/>
    <w:multiLevelType w:val="hybridMultilevel"/>
    <w:tmpl w:val="33742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0282CEE"/>
    <w:multiLevelType w:val="hybridMultilevel"/>
    <w:tmpl w:val="B7F26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4E614AA"/>
    <w:multiLevelType w:val="hybridMultilevel"/>
    <w:tmpl w:val="F112D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CFA125B"/>
    <w:multiLevelType w:val="hybridMultilevel"/>
    <w:tmpl w:val="B8B691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DF93F3A"/>
    <w:multiLevelType w:val="multilevel"/>
    <w:tmpl w:val="194E3E12"/>
    <w:lvl w:ilvl="0">
      <w:start w:val="1"/>
      <w:numFmt w:val="bullet"/>
      <w:lvlText w:val=""/>
      <w:lvlJc w:val="left"/>
      <w:pPr>
        <w:tabs>
          <w:tab w:val="num" w:pos="720"/>
        </w:tabs>
        <w:ind w:left="720" w:hanging="360"/>
      </w:pPr>
      <w:rPr>
        <w:rFonts w:ascii="Symbol" w:hAnsi="Symbol"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nsid w:val="742B796B"/>
    <w:multiLevelType w:val="hybridMultilevel"/>
    <w:tmpl w:val="0004F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57F5412"/>
    <w:multiLevelType w:val="hybridMultilevel"/>
    <w:tmpl w:val="0AC2302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7DD1A98"/>
    <w:multiLevelType w:val="hybridMultilevel"/>
    <w:tmpl w:val="F15AB8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B263693"/>
    <w:multiLevelType w:val="hybridMultilevel"/>
    <w:tmpl w:val="BB3EED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D211E5E"/>
    <w:multiLevelType w:val="hybridMultilevel"/>
    <w:tmpl w:val="5C1CF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14"/>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8"/>
  </w:num>
  <w:num w:numId="14">
    <w:abstractNumId w:val="17"/>
  </w:num>
  <w:num w:numId="15">
    <w:abstractNumId w:val="12"/>
  </w:num>
  <w:num w:numId="16">
    <w:abstractNumId w:val="33"/>
  </w:num>
  <w:num w:numId="17">
    <w:abstractNumId w:val="30"/>
  </w:num>
  <w:num w:numId="18">
    <w:abstractNumId w:val="27"/>
  </w:num>
  <w:num w:numId="19">
    <w:abstractNumId w:val="21"/>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22"/>
  </w:num>
  <w:num w:numId="23">
    <w:abstractNumId w:val="31"/>
  </w:num>
  <w:num w:numId="24">
    <w:abstractNumId w:val="23"/>
  </w:num>
  <w:num w:numId="25">
    <w:abstractNumId w:val="32"/>
  </w:num>
  <w:num w:numId="26">
    <w:abstractNumId w:val="10"/>
  </w:num>
  <w:num w:numId="27">
    <w:abstractNumId w:val="20"/>
  </w:num>
  <w:num w:numId="28">
    <w:abstractNumId w:val="11"/>
  </w:num>
  <w:num w:numId="29">
    <w:abstractNumId w:val="24"/>
  </w:num>
  <w:num w:numId="30">
    <w:abstractNumId w:val="25"/>
  </w:num>
  <w:num w:numId="31">
    <w:abstractNumId w:val="26"/>
  </w:num>
  <w:num w:numId="32">
    <w:abstractNumId w:val="34"/>
  </w:num>
  <w:num w:numId="33">
    <w:abstractNumId w:val="29"/>
  </w:num>
  <w:num w:numId="34">
    <w:abstractNumId w:val="19"/>
  </w:num>
  <w:num w:numId="35">
    <w:abstractNumId w:val="13"/>
  </w:num>
  <w:num w:numId="36">
    <w:abstractNumId w:val="24"/>
    <w:lvlOverride w:ilvl="0">
      <w:startOverride w:val="1"/>
    </w:lvlOverride>
  </w:num>
  <w:num w:numId="37">
    <w:abstractNumId w:val="24"/>
    <w:lvlOverride w:ilvl="0">
      <w:startOverride w:val="1"/>
    </w:lvlOverride>
  </w:num>
  <w:num w:numId="38">
    <w:abstractNumId w:val="24"/>
    <w:lvlOverride w:ilvl="0">
      <w:startOverride w:val="1"/>
    </w:lvlOverride>
  </w:num>
  <w:num w:numId="39">
    <w:abstractNumId w:val="24"/>
    <w:lvlOverride w:ilvl="0">
      <w:startOverride w:val="1"/>
    </w:lvlOverride>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stylePaneFormatFilter w:val="1028"/>
  <w:defaultTabStop w:val="720"/>
  <w:characterSpacingControl w:val="doNotCompress"/>
  <w:hdrShapeDefaults>
    <o:shapedefaults v:ext="edit" spidmax="78850"/>
  </w:hdrShapeDefaults>
  <w:footnotePr>
    <w:footnote w:id="0"/>
    <w:footnote w:id="1"/>
  </w:footnotePr>
  <w:endnotePr>
    <w:endnote w:id="0"/>
    <w:endnote w:id="1"/>
  </w:endnotePr>
  <w:compat>
    <w:useFELayout/>
  </w:compat>
  <w:docVars>
    <w:docVar w:name="dgnword-docGUID" w:val="{756E983C-D3B1-491C-988F-EF6F2AE3E622}"/>
    <w:docVar w:name="dgnword-eventsink" w:val="97519536"/>
  </w:docVars>
  <w:rsids>
    <w:rsidRoot w:val="003469EA"/>
    <w:rsid w:val="000007E9"/>
    <w:rsid w:val="00005161"/>
    <w:rsid w:val="00011479"/>
    <w:rsid w:val="000149A4"/>
    <w:rsid w:val="00015099"/>
    <w:rsid w:val="0002001F"/>
    <w:rsid w:val="000207C8"/>
    <w:rsid w:val="00030CB3"/>
    <w:rsid w:val="00031196"/>
    <w:rsid w:val="000311B6"/>
    <w:rsid w:val="0003758C"/>
    <w:rsid w:val="00042371"/>
    <w:rsid w:val="000433DD"/>
    <w:rsid w:val="00050AF6"/>
    <w:rsid w:val="000561FC"/>
    <w:rsid w:val="00056FD8"/>
    <w:rsid w:val="00057384"/>
    <w:rsid w:val="00061B43"/>
    <w:rsid w:val="0006326D"/>
    <w:rsid w:val="000669EF"/>
    <w:rsid w:val="00071D8A"/>
    <w:rsid w:val="00073521"/>
    <w:rsid w:val="00074492"/>
    <w:rsid w:val="00075B08"/>
    <w:rsid w:val="00076900"/>
    <w:rsid w:val="000874D8"/>
    <w:rsid w:val="00092F8F"/>
    <w:rsid w:val="00096EF5"/>
    <w:rsid w:val="000A15D4"/>
    <w:rsid w:val="000A4623"/>
    <w:rsid w:val="000A4D2E"/>
    <w:rsid w:val="000A71B8"/>
    <w:rsid w:val="000B4371"/>
    <w:rsid w:val="000B556F"/>
    <w:rsid w:val="000B5B8A"/>
    <w:rsid w:val="000B6905"/>
    <w:rsid w:val="000B74F8"/>
    <w:rsid w:val="000D11D6"/>
    <w:rsid w:val="000D2794"/>
    <w:rsid w:val="000D6B91"/>
    <w:rsid w:val="000D7533"/>
    <w:rsid w:val="000E187A"/>
    <w:rsid w:val="000F0A84"/>
    <w:rsid w:val="000F0B4F"/>
    <w:rsid w:val="000F1570"/>
    <w:rsid w:val="000F6D3C"/>
    <w:rsid w:val="000F6E91"/>
    <w:rsid w:val="001000BF"/>
    <w:rsid w:val="001011BC"/>
    <w:rsid w:val="00106252"/>
    <w:rsid w:val="001119C9"/>
    <w:rsid w:val="0012227B"/>
    <w:rsid w:val="00126BF4"/>
    <w:rsid w:val="001302BE"/>
    <w:rsid w:val="001336CD"/>
    <w:rsid w:val="0013466D"/>
    <w:rsid w:val="001373AF"/>
    <w:rsid w:val="0014561A"/>
    <w:rsid w:val="00147511"/>
    <w:rsid w:val="001503AD"/>
    <w:rsid w:val="00155333"/>
    <w:rsid w:val="00156D60"/>
    <w:rsid w:val="00170089"/>
    <w:rsid w:val="001724E2"/>
    <w:rsid w:val="00172884"/>
    <w:rsid w:val="0017502B"/>
    <w:rsid w:val="001838ED"/>
    <w:rsid w:val="001943A6"/>
    <w:rsid w:val="001A4959"/>
    <w:rsid w:val="001B0E8E"/>
    <w:rsid w:val="001B50DB"/>
    <w:rsid w:val="001B7BD8"/>
    <w:rsid w:val="001C0563"/>
    <w:rsid w:val="001C0B99"/>
    <w:rsid w:val="001C2292"/>
    <w:rsid w:val="001C28D0"/>
    <w:rsid w:val="001C435A"/>
    <w:rsid w:val="001C547F"/>
    <w:rsid w:val="001C5F5A"/>
    <w:rsid w:val="001C730F"/>
    <w:rsid w:val="001C746A"/>
    <w:rsid w:val="001D2FCA"/>
    <w:rsid w:val="001D364A"/>
    <w:rsid w:val="001E1D7C"/>
    <w:rsid w:val="001E4022"/>
    <w:rsid w:val="001E4BB7"/>
    <w:rsid w:val="001E7342"/>
    <w:rsid w:val="001E7C17"/>
    <w:rsid w:val="001F5466"/>
    <w:rsid w:val="00200A49"/>
    <w:rsid w:val="00203378"/>
    <w:rsid w:val="0020633C"/>
    <w:rsid w:val="0021169D"/>
    <w:rsid w:val="00212823"/>
    <w:rsid w:val="00222443"/>
    <w:rsid w:val="00223EB0"/>
    <w:rsid w:val="00224953"/>
    <w:rsid w:val="0024131A"/>
    <w:rsid w:val="00241939"/>
    <w:rsid w:val="00241D9B"/>
    <w:rsid w:val="00243595"/>
    <w:rsid w:val="002458A0"/>
    <w:rsid w:val="00252BEE"/>
    <w:rsid w:val="002539C0"/>
    <w:rsid w:val="002542E2"/>
    <w:rsid w:val="00256C8B"/>
    <w:rsid w:val="00257456"/>
    <w:rsid w:val="002649A4"/>
    <w:rsid w:val="00265A7B"/>
    <w:rsid w:val="0026775C"/>
    <w:rsid w:val="002710CA"/>
    <w:rsid w:val="0027253E"/>
    <w:rsid w:val="00276F7F"/>
    <w:rsid w:val="00281895"/>
    <w:rsid w:val="002A1598"/>
    <w:rsid w:val="002B2A5F"/>
    <w:rsid w:val="002B4596"/>
    <w:rsid w:val="002B45E6"/>
    <w:rsid w:val="002B680A"/>
    <w:rsid w:val="002C0399"/>
    <w:rsid w:val="002C5607"/>
    <w:rsid w:val="002C594F"/>
    <w:rsid w:val="002C636D"/>
    <w:rsid w:val="002C6FDC"/>
    <w:rsid w:val="002D26FF"/>
    <w:rsid w:val="002D2ACC"/>
    <w:rsid w:val="002D4D2D"/>
    <w:rsid w:val="002D7B06"/>
    <w:rsid w:val="002E1683"/>
    <w:rsid w:val="002E417B"/>
    <w:rsid w:val="002E4560"/>
    <w:rsid w:val="002E4D15"/>
    <w:rsid w:val="002F30CB"/>
    <w:rsid w:val="002F6690"/>
    <w:rsid w:val="0030171B"/>
    <w:rsid w:val="00305C68"/>
    <w:rsid w:val="003112D7"/>
    <w:rsid w:val="00315EC2"/>
    <w:rsid w:val="003201A6"/>
    <w:rsid w:val="003270B8"/>
    <w:rsid w:val="003310DA"/>
    <w:rsid w:val="00331441"/>
    <w:rsid w:val="00333B92"/>
    <w:rsid w:val="00336306"/>
    <w:rsid w:val="00345522"/>
    <w:rsid w:val="003469EA"/>
    <w:rsid w:val="0034759E"/>
    <w:rsid w:val="0035042D"/>
    <w:rsid w:val="00364ACC"/>
    <w:rsid w:val="0036592C"/>
    <w:rsid w:val="00370DA1"/>
    <w:rsid w:val="00373171"/>
    <w:rsid w:val="00373194"/>
    <w:rsid w:val="00381119"/>
    <w:rsid w:val="00384A08"/>
    <w:rsid w:val="00391B00"/>
    <w:rsid w:val="00394BDD"/>
    <w:rsid w:val="00395A37"/>
    <w:rsid w:val="00395CB5"/>
    <w:rsid w:val="00396680"/>
    <w:rsid w:val="003A0E95"/>
    <w:rsid w:val="003A3839"/>
    <w:rsid w:val="003B4A37"/>
    <w:rsid w:val="003C17AC"/>
    <w:rsid w:val="003C4703"/>
    <w:rsid w:val="003C4B02"/>
    <w:rsid w:val="003D0275"/>
    <w:rsid w:val="003D0C37"/>
    <w:rsid w:val="003D10C9"/>
    <w:rsid w:val="003D4314"/>
    <w:rsid w:val="003D43F0"/>
    <w:rsid w:val="003D5209"/>
    <w:rsid w:val="003E115A"/>
    <w:rsid w:val="003F0C1F"/>
    <w:rsid w:val="003F37CC"/>
    <w:rsid w:val="003F3D86"/>
    <w:rsid w:val="003F4743"/>
    <w:rsid w:val="0040412F"/>
    <w:rsid w:val="00405BF5"/>
    <w:rsid w:val="0041083B"/>
    <w:rsid w:val="0042446A"/>
    <w:rsid w:val="00427057"/>
    <w:rsid w:val="00430173"/>
    <w:rsid w:val="00437FB0"/>
    <w:rsid w:val="004405FD"/>
    <w:rsid w:val="00441353"/>
    <w:rsid w:val="00442919"/>
    <w:rsid w:val="00443BD7"/>
    <w:rsid w:val="00450493"/>
    <w:rsid w:val="00452B3A"/>
    <w:rsid w:val="004531C2"/>
    <w:rsid w:val="00454170"/>
    <w:rsid w:val="00460D25"/>
    <w:rsid w:val="00461D72"/>
    <w:rsid w:val="0046301F"/>
    <w:rsid w:val="00466252"/>
    <w:rsid w:val="00472B21"/>
    <w:rsid w:val="00474297"/>
    <w:rsid w:val="004824C4"/>
    <w:rsid w:val="00496C98"/>
    <w:rsid w:val="0049752B"/>
    <w:rsid w:val="004A0AA1"/>
    <w:rsid w:val="004A32D4"/>
    <w:rsid w:val="004A3B73"/>
    <w:rsid w:val="004A641B"/>
    <w:rsid w:val="004A7DAB"/>
    <w:rsid w:val="004A7DDB"/>
    <w:rsid w:val="004B0C60"/>
    <w:rsid w:val="004B4B3A"/>
    <w:rsid w:val="004C08E5"/>
    <w:rsid w:val="004C0E66"/>
    <w:rsid w:val="004C7B65"/>
    <w:rsid w:val="004D51D5"/>
    <w:rsid w:val="004D66FD"/>
    <w:rsid w:val="004E0DA5"/>
    <w:rsid w:val="004E1B24"/>
    <w:rsid w:val="004E313E"/>
    <w:rsid w:val="004E36DE"/>
    <w:rsid w:val="004E65C7"/>
    <w:rsid w:val="004E66A4"/>
    <w:rsid w:val="004E7614"/>
    <w:rsid w:val="004E7F81"/>
    <w:rsid w:val="004F4C18"/>
    <w:rsid w:val="004F6BB6"/>
    <w:rsid w:val="005036FC"/>
    <w:rsid w:val="00504134"/>
    <w:rsid w:val="005079BF"/>
    <w:rsid w:val="00512644"/>
    <w:rsid w:val="00512BCF"/>
    <w:rsid w:val="00513052"/>
    <w:rsid w:val="00514EF1"/>
    <w:rsid w:val="00520E8D"/>
    <w:rsid w:val="00524C48"/>
    <w:rsid w:val="005318AF"/>
    <w:rsid w:val="0053254E"/>
    <w:rsid w:val="00533D37"/>
    <w:rsid w:val="00535F6D"/>
    <w:rsid w:val="00542BEE"/>
    <w:rsid w:val="00544C95"/>
    <w:rsid w:val="00547946"/>
    <w:rsid w:val="00547963"/>
    <w:rsid w:val="00547D05"/>
    <w:rsid w:val="005500BC"/>
    <w:rsid w:val="00551773"/>
    <w:rsid w:val="00551817"/>
    <w:rsid w:val="00553895"/>
    <w:rsid w:val="00553A08"/>
    <w:rsid w:val="0055424A"/>
    <w:rsid w:val="005578A4"/>
    <w:rsid w:val="005631B6"/>
    <w:rsid w:val="00565644"/>
    <w:rsid w:val="00567477"/>
    <w:rsid w:val="00567E89"/>
    <w:rsid w:val="00573FCE"/>
    <w:rsid w:val="00575B5A"/>
    <w:rsid w:val="00576216"/>
    <w:rsid w:val="0057626A"/>
    <w:rsid w:val="005777C1"/>
    <w:rsid w:val="005818AE"/>
    <w:rsid w:val="00590F3C"/>
    <w:rsid w:val="0059355D"/>
    <w:rsid w:val="005936C0"/>
    <w:rsid w:val="005A1C54"/>
    <w:rsid w:val="005A38E0"/>
    <w:rsid w:val="005B00B9"/>
    <w:rsid w:val="005B1166"/>
    <w:rsid w:val="005B1849"/>
    <w:rsid w:val="005B3925"/>
    <w:rsid w:val="005B3DEA"/>
    <w:rsid w:val="005B495E"/>
    <w:rsid w:val="005B5373"/>
    <w:rsid w:val="005B754B"/>
    <w:rsid w:val="005C0073"/>
    <w:rsid w:val="005C1BB5"/>
    <w:rsid w:val="005C3DE8"/>
    <w:rsid w:val="005C4280"/>
    <w:rsid w:val="005C44FC"/>
    <w:rsid w:val="005D3373"/>
    <w:rsid w:val="005D3405"/>
    <w:rsid w:val="005D3CD6"/>
    <w:rsid w:val="005D5018"/>
    <w:rsid w:val="005F0820"/>
    <w:rsid w:val="005F6DE5"/>
    <w:rsid w:val="006023F2"/>
    <w:rsid w:val="006060CC"/>
    <w:rsid w:val="00610791"/>
    <w:rsid w:val="0061637F"/>
    <w:rsid w:val="006169C8"/>
    <w:rsid w:val="00617241"/>
    <w:rsid w:val="006174F4"/>
    <w:rsid w:val="00617FF7"/>
    <w:rsid w:val="006273F3"/>
    <w:rsid w:val="00630B9E"/>
    <w:rsid w:val="0063198B"/>
    <w:rsid w:val="00631A79"/>
    <w:rsid w:val="00633804"/>
    <w:rsid w:val="00636697"/>
    <w:rsid w:val="00636FE3"/>
    <w:rsid w:val="00651998"/>
    <w:rsid w:val="006545E6"/>
    <w:rsid w:val="00660E9A"/>
    <w:rsid w:val="00662290"/>
    <w:rsid w:val="00663978"/>
    <w:rsid w:val="00664CF0"/>
    <w:rsid w:val="00666C43"/>
    <w:rsid w:val="006717FB"/>
    <w:rsid w:val="00673B9D"/>
    <w:rsid w:val="00676874"/>
    <w:rsid w:val="006803BA"/>
    <w:rsid w:val="00683BE9"/>
    <w:rsid w:val="006858ED"/>
    <w:rsid w:val="00686698"/>
    <w:rsid w:val="00690876"/>
    <w:rsid w:val="00690CF8"/>
    <w:rsid w:val="0069437D"/>
    <w:rsid w:val="006A355E"/>
    <w:rsid w:val="006B1D12"/>
    <w:rsid w:val="006B42D3"/>
    <w:rsid w:val="006C0A77"/>
    <w:rsid w:val="006C299C"/>
    <w:rsid w:val="006C49C5"/>
    <w:rsid w:val="006C5B37"/>
    <w:rsid w:val="006C697D"/>
    <w:rsid w:val="006D7B73"/>
    <w:rsid w:val="006E3879"/>
    <w:rsid w:val="006E4422"/>
    <w:rsid w:val="006E603D"/>
    <w:rsid w:val="006E61C4"/>
    <w:rsid w:val="006E79C3"/>
    <w:rsid w:val="006F0F4D"/>
    <w:rsid w:val="00700C0A"/>
    <w:rsid w:val="007024F4"/>
    <w:rsid w:val="007027E2"/>
    <w:rsid w:val="00713ECB"/>
    <w:rsid w:val="00713ED5"/>
    <w:rsid w:val="00724E43"/>
    <w:rsid w:val="00726823"/>
    <w:rsid w:val="007276CE"/>
    <w:rsid w:val="00744249"/>
    <w:rsid w:val="00745073"/>
    <w:rsid w:val="0074507F"/>
    <w:rsid w:val="007507E0"/>
    <w:rsid w:val="00752B0A"/>
    <w:rsid w:val="00757DEE"/>
    <w:rsid w:val="0076316F"/>
    <w:rsid w:val="00765527"/>
    <w:rsid w:val="0076720F"/>
    <w:rsid w:val="00771DC5"/>
    <w:rsid w:val="007738E8"/>
    <w:rsid w:val="00775167"/>
    <w:rsid w:val="00775699"/>
    <w:rsid w:val="00776ACA"/>
    <w:rsid w:val="007770A2"/>
    <w:rsid w:val="00787F42"/>
    <w:rsid w:val="00790768"/>
    <w:rsid w:val="00791B6D"/>
    <w:rsid w:val="0079215C"/>
    <w:rsid w:val="00794F78"/>
    <w:rsid w:val="007955F8"/>
    <w:rsid w:val="00797E90"/>
    <w:rsid w:val="007A6961"/>
    <w:rsid w:val="007A7C0C"/>
    <w:rsid w:val="007B0BC5"/>
    <w:rsid w:val="007B0D13"/>
    <w:rsid w:val="007B1568"/>
    <w:rsid w:val="007B1F52"/>
    <w:rsid w:val="007B1FDB"/>
    <w:rsid w:val="007B4A04"/>
    <w:rsid w:val="007B7EAC"/>
    <w:rsid w:val="007C1FC8"/>
    <w:rsid w:val="007C23C9"/>
    <w:rsid w:val="007D6F77"/>
    <w:rsid w:val="007D7533"/>
    <w:rsid w:val="007E5F3F"/>
    <w:rsid w:val="007E787F"/>
    <w:rsid w:val="007F051D"/>
    <w:rsid w:val="007F082A"/>
    <w:rsid w:val="007F0ED3"/>
    <w:rsid w:val="007F4F68"/>
    <w:rsid w:val="007F60D0"/>
    <w:rsid w:val="007F6532"/>
    <w:rsid w:val="007F757A"/>
    <w:rsid w:val="007F7993"/>
    <w:rsid w:val="007F7B8D"/>
    <w:rsid w:val="00800160"/>
    <w:rsid w:val="00812765"/>
    <w:rsid w:val="00813FA9"/>
    <w:rsid w:val="00816EB7"/>
    <w:rsid w:val="00821C4A"/>
    <w:rsid w:val="0082352F"/>
    <w:rsid w:val="00824F9F"/>
    <w:rsid w:val="00825597"/>
    <w:rsid w:val="00825DB7"/>
    <w:rsid w:val="00826683"/>
    <w:rsid w:val="00827CBE"/>
    <w:rsid w:val="00833D63"/>
    <w:rsid w:val="008503C4"/>
    <w:rsid w:val="008531C2"/>
    <w:rsid w:val="00853592"/>
    <w:rsid w:val="00853FA0"/>
    <w:rsid w:val="008634DC"/>
    <w:rsid w:val="008702A3"/>
    <w:rsid w:val="00874804"/>
    <w:rsid w:val="008749FE"/>
    <w:rsid w:val="00874FA6"/>
    <w:rsid w:val="008752EE"/>
    <w:rsid w:val="00875DD0"/>
    <w:rsid w:val="00881BBE"/>
    <w:rsid w:val="008845D5"/>
    <w:rsid w:val="00892262"/>
    <w:rsid w:val="0089365B"/>
    <w:rsid w:val="00893698"/>
    <w:rsid w:val="008963A3"/>
    <w:rsid w:val="008A2996"/>
    <w:rsid w:val="008A49E6"/>
    <w:rsid w:val="008A79AE"/>
    <w:rsid w:val="008B07AB"/>
    <w:rsid w:val="008B345D"/>
    <w:rsid w:val="008B5C61"/>
    <w:rsid w:val="008C62DC"/>
    <w:rsid w:val="008D026B"/>
    <w:rsid w:val="008E42A9"/>
    <w:rsid w:val="008E61BB"/>
    <w:rsid w:val="008E7053"/>
    <w:rsid w:val="008F188F"/>
    <w:rsid w:val="008F201B"/>
    <w:rsid w:val="008F2320"/>
    <w:rsid w:val="008F31B2"/>
    <w:rsid w:val="008F3BD7"/>
    <w:rsid w:val="008F7033"/>
    <w:rsid w:val="0090027E"/>
    <w:rsid w:val="00900480"/>
    <w:rsid w:val="00906DAE"/>
    <w:rsid w:val="009151CE"/>
    <w:rsid w:val="0091720A"/>
    <w:rsid w:val="00920718"/>
    <w:rsid w:val="009268FB"/>
    <w:rsid w:val="0093199F"/>
    <w:rsid w:val="00932874"/>
    <w:rsid w:val="00936D58"/>
    <w:rsid w:val="0094347E"/>
    <w:rsid w:val="0094689C"/>
    <w:rsid w:val="00946E62"/>
    <w:rsid w:val="00946FC4"/>
    <w:rsid w:val="0094748A"/>
    <w:rsid w:val="0095271C"/>
    <w:rsid w:val="009553B8"/>
    <w:rsid w:val="009554B6"/>
    <w:rsid w:val="00960A32"/>
    <w:rsid w:val="0096149B"/>
    <w:rsid w:val="00966625"/>
    <w:rsid w:val="0097306B"/>
    <w:rsid w:val="00983705"/>
    <w:rsid w:val="00983955"/>
    <w:rsid w:val="00983EB3"/>
    <w:rsid w:val="00985D28"/>
    <w:rsid w:val="009A5235"/>
    <w:rsid w:val="009A79B6"/>
    <w:rsid w:val="009B26D3"/>
    <w:rsid w:val="009B3FF7"/>
    <w:rsid w:val="009B58EF"/>
    <w:rsid w:val="009B63E4"/>
    <w:rsid w:val="009C6810"/>
    <w:rsid w:val="009D332C"/>
    <w:rsid w:val="009D43FB"/>
    <w:rsid w:val="009D56E7"/>
    <w:rsid w:val="009D775B"/>
    <w:rsid w:val="009E1E86"/>
    <w:rsid w:val="009E4065"/>
    <w:rsid w:val="009E49C5"/>
    <w:rsid w:val="009F56C7"/>
    <w:rsid w:val="009F6ACD"/>
    <w:rsid w:val="00A01F1B"/>
    <w:rsid w:val="00A0294D"/>
    <w:rsid w:val="00A0697E"/>
    <w:rsid w:val="00A122EA"/>
    <w:rsid w:val="00A2278C"/>
    <w:rsid w:val="00A2681E"/>
    <w:rsid w:val="00A31A3F"/>
    <w:rsid w:val="00A34A48"/>
    <w:rsid w:val="00A35D73"/>
    <w:rsid w:val="00A377B3"/>
    <w:rsid w:val="00A41A84"/>
    <w:rsid w:val="00A44024"/>
    <w:rsid w:val="00A55759"/>
    <w:rsid w:val="00A60C47"/>
    <w:rsid w:val="00A61027"/>
    <w:rsid w:val="00A66B29"/>
    <w:rsid w:val="00A77971"/>
    <w:rsid w:val="00A93114"/>
    <w:rsid w:val="00AA22DE"/>
    <w:rsid w:val="00AA2FFE"/>
    <w:rsid w:val="00AA7EE5"/>
    <w:rsid w:val="00AB0EE9"/>
    <w:rsid w:val="00AB3525"/>
    <w:rsid w:val="00AB55EF"/>
    <w:rsid w:val="00AB76F6"/>
    <w:rsid w:val="00AD2D48"/>
    <w:rsid w:val="00AD3953"/>
    <w:rsid w:val="00AD4489"/>
    <w:rsid w:val="00AE0346"/>
    <w:rsid w:val="00AE0931"/>
    <w:rsid w:val="00AE1133"/>
    <w:rsid w:val="00AE13E1"/>
    <w:rsid w:val="00AE1D71"/>
    <w:rsid w:val="00AE3F98"/>
    <w:rsid w:val="00AE62FD"/>
    <w:rsid w:val="00AF247A"/>
    <w:rsid w:val="00AF42BE"/>
    <w:rsid w:val="00AF5443"/>
    <w:rsid w:val="00AF72F6"/>
    <w:rsid w:val="00B0039D"/>
    <w:rsid w:val="00B0616E"/>
    <w:rsid w:val="00B137A2"/>
    <w:rsid w:val="00B13893"/>
    <w:rsid w:val="00B13BEF"/>
    <w:rsid w:val="00B20789"/>
    <w:rsid w:val="00B26FEB"/>
    <w:rsid w:val="00B303FB"/>
    <w:rsid w:val="00B31EB8"/>
    <w:rsid w:val="00B35142"/>
    <w:rsid w:val="00B37474"/>
    <w:rsid w:val="00B45737"/>
    <w:rsid w:val="00B50230"/>
    <w:rsid w:val="00B51258"/>
    <w:rsid w:val="00B522C2"/>
    <w:rsid w:val="00B567B4"/>
    <w:rsid w:val="00B5707C"/>
    <w:rsid w:val="00B60F95"/>
    <w:rsid w:val="00B61875"/>
    <w:rsid w:val="00B7050F"/>
    <w:rsid w:val="00B752CA"/>
    <w:rsid w:val="00B830CA"/>
    <w:rsid w:val="00B844F8"/>
    <w:rsid w:val="00B8463E"/>
    <w:rsid w:val="00B96356"/>
    <w:rsid w:val="00B9797A"/>
    <w:rsid w:val="00BC2A90"/>
    <w:rsid w:val="00BC41C8"/>
    <w:rsid w:val="00BC742B"/>
    <w:rsid w:val="00BD4170"/>
    <w:rsid w:val="00BD7441"/>
    <w:rsid w:val="00BD74CB"/>
    <w:rsid w:val="00BE1A54"/>
    <w:rsid w:val="00BE4837"/>
    <w:rsid w:val="00BE6635"/>
    <w:rsid w:val="00BF0A9C"/>
    <w:rsid w:val="00BF3E5E"/>
    <w:rsid w:val="00BF7ADE"/>
    <w:rsid w:val="00C017A2"/>
    <w:rsid w:val="00C0510A"/>
    <w:rsid w:val="00C07999"/>
    <w:rsid w:val="00C1096E"/>
    <w:rsid w:val="00C10F68"/>
    <w:rsid w:val="00C11F5F"/>
    <w:rsid w:val="00C20D2C"/>
    <w:rsid w:val="00C230D0"/>
    <w:rsid w:val="00C264F0"/>
    <w:rsid w:val="00C27A13"/>
    <w:rsid w:val="00C30D83"/>
    <w:rsid w:val="00C34270"/>
    <w:rsid w:val="00C3607C"/>
    <w:rsid w:val="00C37150"/>
    <w:rsid w:val="00C3779D"/>
    <w:rsid w:val="00C41167"/>
    <w:rsid w:val="00C41A21"/>
    <w:rsid w:val="00C45096"/>
    <w:rsid w:val="00C4582B"/>
    <w:rsid w:val="00C503F5"/>
    <w:rsid w:val="00C521FA"/>
    <w:rsid w:val="00C62293"/>
    <w:rsid w:val="00C64585"/>
    <w:rsid w:val="00C64824"/>
    <w:rsid w:val="00C655B9"/>
    <w:rsid w:val="00C71620"/>
    <w:rsid w:val="00C750CB"/>
    <w:rsid w:val="00C75D29"/>
    <w:rsid w:val="00C80DBF"/>
    <w:rsid w:val="00C82246"/>
    <w:rsid w:val="00C86135"/>
    <w:rsid w:val="00C92840"/>
    <w:rsid w:val="00C93689"/>
    <w:rsid w:val="00C93F51"/>
    <w:rsid w:val="00C954DE"/>
    <w:rsid w:val="00C96360"/>
    <w:rsid w:val="00C96589"/>
    <w:rsid w:val="00C96EAF"/>
    <w:rsid w:val="00CA2D60"/>
    <w:rsid w:val="00CA4F21"/>
    <w:rsid w:val="00CB607E"/>
    <w:rsid w:val="00CB7173"/>
    <w:rsid w:val="00CC04CC"/>
    <w:rsid w:val="00CC06E4"/>
    <w:rsid w:val="00CC3F43"/>
    <w:rsid w:val="00CC778E"/>
    <w:rsid w:val="00CD1B9B"/>
    <w:rsid w:val="00CD481C"/>
    <w:rsid w:val="00CD7A7F"/>
    <w:rsid w:val="00CE454B"/>
    <w:rsid w:val="00CF10C4"/>
    <w:rsid w:val="00D13A8F"/>
    <w:rsid w:val="00D155FD"/>
    <w:rsid w:val="00D33D68"/>
    <w:rsid w:val="00D33F3E"/>
    <w:rsid w:val="00D3409F"/>
    <w:rsid w:val="00D345E3"/>
    <w:rsid w:val="00D35B02"/>
    <w:rsid w:val="00D37738"/>
    <w:rsid w:val="00D42D5A"/>
    <w:rsid w:val="00D440E1"/>
    <w:rsid w:val="00D444B8"/>
    <w:rsid w:val="00D45FDF"/>
    <w:rsid w:val="00D46618"/>
    <w:rsid w:val="00D471E1"/>
    <w:rsid w:val="00D5124A"/>
    <w:rsid w:val="00D51DF8"/>
    <w:rsid w:val="00D559A3"/>
    <w:rsid w:val="00D61FE7"/>
    <w:rsid w:val="00D63089"/>
    <w:rsid w:val="00D64144"/>
    <w:rsid w:val="00D67EDC"/>
    <w:rsid w:val="00D725A8"/>
    <w:rsid w:val="00D72774"/>
    <w:rsid w:val="00D86E32"/>
    <w:rsid w:val="00DA11F5"/>
    <w:rsid w:val="00DA1A81"/>
    <w:rsid w:val="00DA59B9"/>
    <w:rsid w:val="00DB03D3"/>
    <w:rsid w:val="00DB2660"/>
    <w:rsid w:val="00DC02D0"/>
    <w:rsid w:val="00DC050A"/>
    <w:rsid w:val="00DC1F4B"/>
    <w:rsid w:val="00DC283F"/>
    <w:rsid w:val="00DD1F83"/>
    <w:rsid w:val="00DD5F7F"/>
    <w:rsid w:val="00DE1080"/>
    <w:rsid w:val="00DE56DC"/>
    <w:rsid w:val="00DF031C"/>
    <w:rsid w:val="00DF12E0"/>
    <w:rsid w:val="00DF25B6"/>
    <w:rsid w:val="00DF7710"/>
    <w:rsid w:val="00E1053D"/>
    <w:rsid w:val="00E12B98"/>
    <w:rsid w:val="00E2198E"/>
    <w:rsid w:val="00E21FEE"/>
    <w:rsid w:val="00E2303D"/>
    <w:rsid w:val="00E247A8"/>
    <w:rsid w:val="00E25F47"/>
    <w:rsid w:val="00E30015"/>
    <w:rsid w:val="00E31BF6"/>
    <w:rsid w:val="00E337EC"/>
    <w:rsid w:val="00E35389"/>
    <w:rsid w:val="00E42266"/>
    <w:rsid w:val="00E51B75"/>
    <w:rsid w:val="00E61003"/>
    <w:rsid w:val="00E6108A"/>
    <w:rsid w:val="00E61567"/>
    <w:rsid w:val="00E63830"/>
    <w:rsid w:val="00E65B6A"/>
    <w:rsid w:val="00E65EAB"/>
    <w:rsid w:val="00E6648F"/>
    <w:rsid w:val="00E715E3"/>
    <w:rsid w:val="00E729D6"/>
    <w:rsid w:val="00E76097"/>
    <w:rsid w:val="00E87C0F"/>
    <w:rsid w:val="00E964AB"/>
    <w:rsid w:val="00EA30EE"/>
    <w:rsid w:val="00EA32E6"/>
    <w:rsid w:val="00EA4EF1"/>
    <w:rsid w:val="00EA540B"/>
    <w:rsid w:val="00EA60EE"/>
    <w:rsid w:val="00EA66D6"/>
    <w:rsid w:val="00EA6E32"/>
    <w:rsid w:val="00EB2202"/>
    <w:rsid w:val="00EB77E8"/>
    <w:rsid w:val="00EC21A2"/>
    <w:rsid w:val="00EC2328"/>
    <w:rsid w:val="00ED1C18"/>
    <w:rsid w:val="00ED425E"/>
    <w:rsid w:val="00ED5627"/>
    <w:rsid w:val="00ED564B"/>
    <w:rsid w:val="00EE028C"/>
    <w:rsid w:val="00EE2E94"/>
    <w:rsid w:val="00EE77E5"/>
    <w:rsid w:val="00EF0F40"/>
    <w:rsid w:val="00EF1362"/>
    <w:rsid w:val="00EF71F3"/>
    <w:rsid w:val="00EF77B4"/>
    <w:rsid w:val="00F0423B"/>
    <w:rsid w:val="00F04779"/>
    <w:rsid w:val="00F0554B"/>
    <w:rsid w:val="00F06A6D"/>
    <w:rsid w:val="00F10C51"/>
    <w:rsid w:val="00F14A50"/>
    <w:rsid w:val="00F25D64"/>
    <w:rsid w:val="00F323C0"/>
    <w:rsid w:val="00F337D9"/>
    <w:rsid w:val="00F3556C"/>
    <w:rsid w:val="00F37227"/>
    <w:rsid w:val="00F40243"/>
    <w:rsid w:val="00F4605A"/>
    <w:rsid w:val="00F46F6B"/>
    <w:rsid w:val="00F55691"/>
    <w:rsid w:val="00F61A0C"/>
    <w:rsid w:val="00F630B6"/>
    <w:rsid w:val="00F63A4F"/>
    <w:rsid w:val="00F70A9C"/>
    <w:rsid w:val="00F75FB9"/>
    <w:rsid w:val="00F80744"/>
    <w:rsid w:val="00F85C9C"/>
    <w:rsid w:val="00F8665E"/>
    <w:rsid w:val="00F86DA7"/>
    <w:rsid w:val="00F927A4"/>
    <w:rsid w:val="00FA072F"/>
    <w:rsid w:val="00FA0CEB"/>
    <w:rsid w:val="00FA115D"/>
    <w:rsid w:val="00FA1DCB"/>
    <w:rsid w:val="00FA52C9"/>
    <w:rsid w:val="00FA5D29"/>
    <w:rsid w:val="00FB05FA"/>
    <w:rsid w:val="00FB261D"/>
    <w:rsid w:val="00FB445D"/>
    <w:rsid w:val="00FB4FD5"/>
    <w:rsid w:val="00FC22AB"/>
    <w:rsid w:val="00FC278E"/>
    <w:rsid w:val="00FC6819"/>
    <w:rsid w:val="00FD12B8"/>
    <w:rsid w:val="00FD2D69"/>
    <w:rsid w:val="00FD44E8"/>
    <w:rsid w:val="00FD5C9A"/>
    <w:rsid w:val="00FE1733"/>
    <w:rsid w:val="00FE2777"/>
    <w:rsid w:val="00FE2EBB"/>
    <w:rsid w:val="00FE49DD"/>
    <w:rsid w:val="00FE6EC8"/>
    <w:rsid w:val="00FF2914"/>
    <w:rsid w:val="00FF63BA"/>
    <w:rsid w:val="0EAA1FD3"/>
    <w:rsid w:val="1903ED57"/>
    <w:rsid w:val="1C0FF1CF"/>
    <w:rsid w:val="1F506E00"/>
    <w:rsid w:val="1F76837F"/>
    <w:rsid w:val="213D1084"/>
    <w:rsid w:val="28D836D9"/>
    <w:rsid w:val="2F2BA3F7"/>
    <w:rsid w:val="31E316BC"/>
    <w:rsid w:val="38CB7CAC"/>
    <w:rsid w:val="6038B161"/>
    <w:rsid w:val="60B73127"/>
    <w:rsid w:val="6BA4B083"/>
    <w:rsid w:val="76705E4F"/>
    <w:rsid w:val="7791A641"/>
    <w:rsid w:val="7A731B24"/>
    <w:rsid w:val="7FDC91F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88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SimSu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qFormat="1"/>
    <w:lsdException w:name="List Number"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qFormat="1"/>
    <w:lsdException w:name="Table Grid" w:semiHidden="0" w:uiPriority="59" w:unhideWhenUsed="0"/>
    <w:lsdException w:name="Placeholder Text" w:unhideWhenUsed="0"/>
    <w:lsdException w:name="No Spacing" w:uiPriority="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752B0A"/>
    <w:pPr>
      <w:spacing w:before="120" w:after="120" w:line="259" w:lineRule="auto"/>
    </w:pPr>
    <w:rPr>
      <w:rFonts w:asciiTheme="minorHAnsi" w:hAnsiTheme="minorHAnsi"/>
      <w:sz w:val="24"/>
      <w:szCs w:val="22"/>
    </w:rPr>
  </w:style>
  <w:style w:type="paragraph" w:styleId="Heading1">
    <w:name w:val="heading 1"/>
    <w:basedOn w:val="Normal"/>
    <w:next w:val="BodyText"/>
    <w:link w:val="Heading1Char"/>
    <w:uiPriority w:val="9"/>
    <w:qFormat/>
    <w:rsid w:val="002B2A5F"/>
    <w:pPr>
      <w:pageBreakBefore/>
      <w:spacing w:before="160" w:after="240"/>
      <w:outlineLvl w:val="0"/>
    </w:pPr>
    <w:rPr>
      <w:rFonts w:cs="Arial"/>
      <w:b/>
      <w:sz w:val="32"/>
    </w:rPr>
  </w:style>
  <w:style w:type="paragraph" w:styleId="Heading2">
    <w:name w:val="heading 2"/>
    <w:basedOn w:val="Normal"/>
    <w:next w:val="BodyText"/>
    <w:link w:val="Heading2Char"/>
    <w:uiPriority w:val="9"/>
    <w:unhideWhenUsed/>
    <w:qFormat/>
    <w:rsid w:val="007276CE"/>
    <w:pPr>
      <w:spacing w:before="240" w:after="240"/>
      <w:outlineLvl w:val="1"/>
    </w:pPr>
    <w:rPr>
      <w:rFonts w:cs="Arial"/>
      <w:b/>
      <w:color w:val="C10016"/>
      <w:sz w:val="28"/>
    </w:rPr>
  </w:style>
  <w:style w:type="paragraph" w:styleId="Heading3">
    <w:name w:val="heading 3"/>
    <w:basedOn w:val="Normal"/>
    <w:next w:val="BodyText"/>
    <w:link w:val="Heading3Char"/>
    <w:uiPriority w:val="9"/>
    <w:unhideWhenUsed/>
    <w:qFormat/>
    <w:rsid w:val="00AE3F98"/>
    <w:pPr>
      <w:keepNext/>
      <w:keepLines/>
      <w:spacing w:before="240"/>
      <w:outlineLvl w:val="2"/>
    </w:pPr>
    <w:rPr>
      <w:rFonts w:eastAsiaTheme="majorEastAsia" w:cstheme="majorBidi"/>
      <w:b/>
      <w:szCs w:val="24"/>
    </w:rPr>
  </w:style>
  <w:style w:type="paragraph" w:styleId="Heading4">
    <w:name w:val="heading 4"/>
    <w:basedOn w:val="Heading3"/>
    <w:next w:val="BodyText"/>
    <w:link w:val="Heading4Char"/>
    <w:uiPriority w:val="9"/>
    <w:unhideWhenUsed/>
    <w:qFormat/>
    <w:rsid w:val="000669EF"/>
    <w:pPr>
      <w:spacing w:before="120"/>
      <w:outlineLvl w:val="3"/>
    </w:pPr>
    <w:rPr>
      <w:color w:val="C10016"/>
      <w:szCs w:val="20"/>
    </w:rPr>
  </w:style>
  <w:style w:type="paragraph" w:styleId="Heading5">
    <w:name w:val="heading 5"/>
    <w:basedOn w:val="Heading4"/>
    <w:next w:val="BodyText"/>
    <w:link w:val="Heading5Char"/>
    <w:uiPriority w:val="9"/>
    <w:unhideWhenUsed/>
    <w:qFormat/>
    <w:rsid w:val="00E6108A"/>
    <w:pPr>
      <w:outlineLvl w:val="4"/>
    </w:pPr>
    <w:rPr>
      <w:i/>
    </w:rPr>
  </w:style>
  <w:style w:type="paragraph" w:styleId="Heading6">
    <w:name w:val="heading 6"/>
    <w:basedOn w:val="Normal"/>
    <w:next w:val="Normal"/>
    <w:link w:val="Heading6Char"/>
    <w:uiPriority w:val="9"/>
    <w:unhideWhenUsed/>
    <w:rsid w:val="00FC278E"/>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69EA"/>
    <w:pPr>
      <w:tabs>
        <w:tab w:val="center" w:pos="4680"/>
        <w:tab w:val="right" w:pos="9360"/>
      </w:tabs>
    </w:pPr>
  </w:style>
  <w:style w:type="character" w:customStyle="1" w:styleId="HeaderChar">
    <w:name w:val="Header Char"/>
    <w:basedOn w:val="DefaultParagraphFont"/>
    <w:link w:val="Header"/>
    <w:uiPriority w:val="99"/>
    <w:rsid w:val="003469EA"/>
  </w:style>
  <w:style w:type="paragraph" w:styleId="Footer">
    <w:name w:val="footer"/>
    <w:basedOn w:val="Normal"/>
    <w:link w:val="FooterChar"/>
    <w:uiPriority w:val="99"/>
    <w:unhideWhenUsed/>
    <w:rsid w:val="003469EA"/>
    <w:pPr>
      <w:tabs>
        <w:tab w:val="center" w:pos="4680"/>
        <w:tab w:val="right" w:pos="9360"/>
      </w:tabs>
    </w:pPr>
  </w:style>
  <w:style w:type="character" w:customStyle="1" w:styleId="FooterChar">
    <w:name w:val="Footer Char"/>
    <w:basedOn w:val="DefaultParagraphFont"/>
    <w:link w:val="Footer"/>
    <w:uiPriority w:val="99"/>
    <w:rsid w:val="003469EA"/>
  </w:style>
  <w:style w:type="paragraph" w:styleId="ListParagraph">
    <w:name w:val="List Paragraph"/>
    <w:basedOn w:val="Normal"/>
    <w:uiPriority w:val="34"/>
    <w:rsid w:val="003469EA"/>
    <w:pPr>
      <w:ind w:left="720"/>
      <w:contextualSpacing/>
    </w:pPr>
  </w:style>
  <w:style w:type="table" w:styleId="TableGrid">
    <w:name w:val="Table Grid"/>
    <w:basedOn w:val="TableNormal"/>
    <w:uiPriority w:val="59"/>
    <w:rsid w:val="005B11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uiPriority w:val="99"/>
    <w:unhideWhenUsed/>
    <w:rsid w:val="00936D58"/>
    <w:rPr>
      <w:color w:val="0000FF"/>
      <w:u w:val="single"/>
    </w:rPr>
  </w:style>
  <w:style w:type="character" w:styleId="CommentReference">
    <w:name w:val="annotation reference"/>
    <w:uiPriority w:val="99"/>
    <w:semiHidden/>
    <w:unhideWhenUsed/>
    <w:rsid w:val="009B26D3"/>
    <w:rPr>
      <w:sz w:val="16"/>
      <w:szCs w:val="16"/>
    </w:rPr>
  </w:style>
  <w:style w:type="paragraph" w:styleId="CommentText">
    <w:name w:val="annotation text"/>
    <w:basedOn w:val="Normal"/>
    <w:link w:val="CommentTextChar"/>
    <w:uiPriority w:val="99"/>
    <w:unhideWhenUsed/>
    <w:rsid w:val="009B26D3"/>
    <w:rPr>
      <w:szCs w:val="20"/>
    </w:rPr>
  </w:style>
  <w:style w:type="character" w:customStyle="1" w:styleId="CommentTextChar">
    <w:name w:val="Comment Text Char"/>
    <w:basedOn w:val="DefaultParagraphFont"/>
    <w:link w:val="CommentText"/>
    <w:uiPriority w:val="99"/>
    <w:rsid w:val="009B26D3"/>
  </w:style>
  <w:style w:type="paragraph" w:styleId="CommentSubject">
    <w:name w:val="annotation subject"/>
    <w:basedOn w:val="CommentText"/>
    <w:next w:val="CommentText"/>
    <w:link w:val="CommentSubjectChar"/>
    <w:uiPriority w:val="99"/>
    <w:semiHidden/>
    <w:unhideWhenUsed/>
    <w:rsid w:val="009B26D3"/>
    <w:rPr>
      <w:b/>
      <w:bCs/>
      <w:lang/>
    </w:rPr>
  </w:style>
  <w:style w:type="character" w:customStyle="1" w:styleId="CommentSubjectChar">
    <w:name w:val="Comment Subject Char"/>
    <w:link w:val="CommentSubject"/>
    <w:uiPriority w:val="99"/>
    <w:semiHidden/>
    <w:rsid w:val="009B26D3"/>
    <w:rPr>
      <w:b/>
      <w:bCs/>
    </w:rPr>
  </w:style>
  <w:style w:type="paragraph" w:styleId="BalloonText">
    <w:name w:val="Balloon Text"/>
    <w:basedOn w:val="Normal"/>
    <w:link w:val="BalloonTextChar"/>
    <w:uiPriority w:val="99"/>
    <w:semiHidden/>
    <w:unhideWhenUsed/>
    <w:rsid w:val="009B26D3"/>
    <w:rPr>
      <w:rFonts w:ascii="Tahoma" w:hAnsi="Tahoma"/>
      <w:sz w:val="16"/>
      <w:szCs w:val="16"/>
      <w:lang/>
    </w:rPr>
  </w:style>
  <w:style w:type="character" w:customStyle="1" w:styleId="BalloonTextChar">
    <w:name w:val="Balloon Text Char"/>
    <w:link w:val="BalloonText"/>
    <w:uiPriority w:val="99"/>
    <w:semiHidden/>
    <w:rsid w:val="009B26D3"/>
    <w:rPr>
      <w:rFonts w:ascii="Tahoma" w:hAnsi="Tahoma" w:cs="Tahoma"/>
      <w:sz w:val="16"/>
      <w:szCs w:val="16"/>
    </w:rPr>
  </w:style>
  <w:style w:type="paragraph" w:styleId="NormalWeb">
    <w:name w:val="Normal (Web)"/>
    <w:basedOn w:val="Normal"/>
    <w:uiPriority w:val="99"/>
    <w:semiHidden/>
    <w:unhideWhenUsed/>
    <w:rsid w:val="008A2996"/>
    <w:rPr>
      <w:rFonts w:ascii="Times New Roman" w:hAnsi="Times New Roman"/>
      <w:szCs w:val="24"/>
      <w:lang w:eastAsia="zh-CN"/>
    </w:rPr>
  </w:style>
  <w:style w:type="character" w:styleId="FollowedHyperlink">
    <w:name w:val="FollowedHyperlink"/>
    <w:uiPriority w:val="99"/>
    <w:semiHidden/>
    <w:unhideWhenUsed/>
    <w:rsid w:val="00853592"/>
    <w:rPr>
      <w:color w:val="800080"/>
      <w:u w:val="single"/>
    </w:rPr>
  </w:style>
  <w:style w:type="character" w:styleId="Emphasis">
    <w:name w:val="Emphasis"/>
    <w:uiPriority w:val="20"/>
    <w:unhideWhenUsed/>
    <w:qFormat/>
    <w:rsid w:val="003270B8"/>
    <w:rPr>
      <w:b/>
      <w:bCs/>
      <w:i w:val="0"/>
      <w:iCs w:val="0"/>
    </w:rPr>
  </w:style>
  <w:style w:type="paragraph" w:styleId="Revision">
    <w:name w:val="Revision"/>
    <w:hidden/>
    <w:uiPriority w:val="99"/>
    <w:semiHidden/>
    <w:rsid w:val="00B31EB8"/>
    <w:rPr>
      <w:sz w:val="22"/>
      <w:szCs w:val="22"/>
    </w:rPr>
  </w:style>
  <w:style w:type="character" w:customStyle="1" w:styleId="Heading1Char">
    <w:name w:val="Heading 1 Char"/>
    <w:basedOn w:val="DefaultParagraphFont"/>
    <w:link w:val="Heading1"/>
    <w:uiPriority w:val="9"/>
    <w:rsid w:val="002B2A5F"/>
    <w:rPr>
      <w:rFonts w:asciiTheme="minorHAnsi" w:hAnsiTheme="minorHAnsi" w:cs="Arial"/>
      <w:b/>
      <w:sz w:val="32"/>
      <w:szCs w:val="22"/>
    </w:rPr>
  </w:style>
  <w:style w:type="character" w:customStyle="1" w:styleId="Heading2Char">
    <w:name w:val="Heading 2 Char"/>
    <w:basedOn w:val="DefaultParagraphFont"/>
    <w:link w:val="Heading2"/>
    <w:uiPriority w:val="9"/>
    <w:rsid w:val="007276CE"/>
    <w:rPr>
      <w:rFonts w:asciiTheme="minorHAnsi" w:hAnsiTheme="minorHAnsi" w:cs="Arial"/>
      <w:b/>
      <w:color w:val="C10016"/>
      <w:sz w:val="28"/>
      <w:szCs w:val="22"/>
    </w:rPr>
  </w:style>
  <w:style w:type="character" w:customStyle="1" w:styleId="Heading3Char">
    <w:name w:val="Heading 3 Char"/>
    <w:basedOn w:val="DefaultParagraphFont"/>
    <w:link w:val="Heading3"/>
    <w:uiPriority w:val="9"/>
    <w:rsid w:val="00AE3F98"/>
    <w:rPr>
      <w:rFonts w:ascii="Arial" w:eastAsiaTheme="majorEastAsia" w:hAnsi="Arial" w:cstheme="majorBidi"/>
      <w:b/>
      <w:sz w:val="24"/>
      <w:szCs w:val="24"/>
    </w:rPr>
  </w:style>
  <w:style w:type="paragraph" w:customStyle="1" w:styleId="BodyText">
    <w:name w:val="BodyText"/>
    <w:basedOn w:val="Normal"/>
    <w:link w:val="BodyTextChar"/>
    <w:qFormat/>
    <w:rsid w:val="000D7533"/>
    <w:pPr>
      <w:spacing w:after="240"/>
    </w:pPr>
  </w:style>
  <w:style w:type="character" w:customStyle="1" w:styleId="Heading4Char">
    <w:name w:val="Heading 4 Char"/>
    <w:basedOn w:val="DefaultParagraphFont"/>
    <w:link w:val="Heading4"/>
    <w:uiPriority w:val="9"/>
    <w:rsid w:val="000669EF"/>
    <w:rPr>
      <w:rFonts w:asciiTheme="minorHAnsi" w:eastAsiaTheme="majorEastAsia" w:hAnsiTheme="minorHAnsi" w:cstheme="majorBidi"/>
      <w:b/>
      <w:color w:val="C10016"/>
      <w:sz w:val="24"/>
    </w:rPr>
  </w:style>
  <w:style w:type="paragraph" w:styleId="ListBullet">
    <w:name w:val="List Bullet"/>
    <w:basedOn w:val="ListParagraph"/>
    <w:uiPriority w:val="2"/>
    <w:qFormat/>
    <w:rsid w:val="000D7533"/>
    <w:pPr>
      <w:numPr>
        <w:numId w:val="28"/>
      </w:numPr>
    </w:pPr>
  </w:style>
  <w:style w:type="paragraph" w:styleId="ListNumber">
    <w:name w:val="List Number"/>
    <w:basedOn w:val="ListParagraph"/>
    <w:uiPriority w:val="2"/>
    <w:qFormat/>
    <w:rsid w:val="00AA22DE"/>
    <w:pPr>
      <w:numPr>
        <w:numId w:val="29"/>
      </w:numPr>
    </w:pPr>
  </w:style>
  <w:style w:type="character" w:customStyle="1" w:styleId="Heading5Char">
    <w:name w:val="Heading 5 Char"/>
    <w:basedOn w:val="DefaultParagraphFont"/>
    <w:link w:val="Heading5"/>
    <w:uiPriority w:val="9"/>
    <w:rsid w:val="00E6108A"/>
    <w:rPr>
      <w:rFonts w:ascii="Arial" w:eastAsiaTheme="majorEastAsia" w:hAnsi="Arial" w:cstheme="majorBidi"/>
      <w:b/>
      <w:i/>
    </w:rPr>
  </w:style>
  <w:style w:type="paragraph" w:styleId="Caption">
    <w:name w:val="caption"/>
    <w:basedOn w:val="Normal"/>
    <w:next w:val="Normal"/>
    <w:uiPriority w:val="35"/>
    <w:unhideWhenUsed/>
    <w:qFormat/>
    <w:rsid w:val="00825597"/>
    <w:pPr>
      <w:spacing w:after="200"/>
    </w:pPr>
    <w:rPr>
      <w:rFonts w:eastAsia="Times New Roman"/>
      <w:b/>
      <w:iCs/>
      <w:szCs w:val="18"/>
    </w:rPr>
  </w:style>
  <w:style w:type="character" w:customStyle="1" w:styleId="BodyTextChar">
    <w:name w:val="BodyText Char"/>
    <w:basedOn w:val="DefaultParagraphFont"/>
    <w:link w:val="BodyText"/>
    <w:rsid w:val="000D7533"/>
    <w:rPr>
      <w:rFonts w:ascii="Arial" w:hAnsi="Arial"/>
      <w:sz w:val="22"/>
      <w:szCs w:val="22"/>
    </w:rPr>
  </w:style>
  <w:style w:type="paragraph" w:customStyle="1" w:styleId="stylebulleted">
    <w:name w:val="style bulleted"/>
    <w:basedOn w:val="Normal"/>
    <w:link w:val="stylebulletedChar"/>
    <w:semiHidden/>
    <w:rsid w:val="009151CE"/>
    <w:pPr>
      <w:tabs>
        <w:tab w:val="num" w:pos="720"/>
      </w:tabs>
      <w:ind w:left="720" w:hanging="360"/>
    </w:pPr>
    <w:rPr>
      <w:rFonts w:eastAsia="Times New Roman"/>
      <w:szCs w:val="24"/>
    </w:rPr>
  </w:style>
  <w:style w:type="character" w:customStyle="1" w:styleId="stylebulletedChar">
    <w:name w:val="style bulleted Char"/>
    <w:basedOn w:val="DefaultParagraphFont"/>
    <w:link w:val="stylebulleted"/>
    <w:semiHidden/>
    <w:rsid w:val="001E7C17"/>
    <w:rPr>
      <w:rFonts w:ascii="Arial" w:eastAsia="Times New Roman" w:hAnsi="Arial"/>
      <w:sz w:val="22"/>
      <w:szCs w:val="24"/>
    </w:rPr>
  </w:style>
  <w:style w:type="numbering" w:customStyle="1" w:styleId="StyleNumbered">
    <w:name w:val="Style Numbered"/>
    <w:basedOn w:val="NoList"/>
    <w:rsid w:val="00825597"/>
    <w:pPr>
      <w:numPr>
        <w:numId w:val="34"/>
      </w:numPr>
    </w:pPr>
  </w:style>
  <w:style w:type="paragraph" w:customStyle="1" w:styleId="stylenumbered0">
    <w:name w:val="style numbered"/>
    <w:basedOn w:val="Normal"/>
    <w:link w:val="stylenumberedChar"/>
    <w:semiHidden/>
    <w:rsid w:val="009151CE"/>
    <w:pPr>
      <w:tabs>
        <w:tab w:val="num" w:pos="720"/>
      </w:tabs>
      <w:ind w:left="720" w:hanging="360"/>
    </w:pPr>
    <w:rPr>
      <w:rFonts w:eastAsia="Times New Roman"/>
      <w:szCs w:val="24"/>
    </w:rPr>
  </w:style>
  <w:style w:type="character" w:customStyle="1" w:styleId="stylenumberedChar">
    <w:name w:val="style numbered Char"/>
    <w:basedOn w:val="DefaultParagraphFont"/>
    <w:link w:val="stylenumbered0"/>
    <w:semiHidden/>
    <w:rsid w:val="001E7C17"/>
    <w:rPr>
      <w:rFonts w:ascii="Arial" w:eastAsia="Times New Roman" w:hAnsi="Arial"/>
      <w:sz w:val="22"/>
      <w:szCs w:val="24"/>
    </w:rPr>
  </w:style>
  <w:style w:type="paragraph" w:styleId="Title">
    <w:name w:val="Title"/>
    <w:basedOn w:val="Normal"/>
    <w:next w:val="Normal"/>
    <w:link w:val="TitleChar"/>
    <w:uiPriority w:val="10"/>
    <w:unhideWhenUsed/>
    <w:rsid w:val="00E6108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E7C1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unhideWhenUsed/>
    <w:rsid w:val="00E6108A"/>
    <w:pPr>
      <w:numPr>
        <w:ilvl w:val="1"/>
      </w:numPr>
      <w:spacing w:after="160"/>
    </w:pPr>
    <w:rPr>
      <w:rFonts w:eastAsiaTheme="minorEastAsia" w:cstheme="minorBidi"/>
      <w:color w:val="5A5A5A" w:themeColor="text1" w:themeTint="A5"/>
      <w:spacing w:val="15"/>
    </w:rPr>
  </w:style>
  <w:style w:type="character" w:customStyle="1" w:styleId="SubtitleChar">
    <w:name w:val="Subtitle Char"/>
    <w:basedOn w:val="DefaultParagraphFont"/>
    <w:link w:val="Subtitle"/>
    <w:uiPriority w:val="11"/>
    <w:rsid w:val="001E7C17"/>
    <w:rPr>
      <w:rFonts w:asciiTheme="minorHAnsi" w:eastAsiaTheme="minorEastAsia" w:hAnsiTheme="minorHAnsi" w:cstheme="minorBidi"/>
      <w:color w:val="5A5A5A" w:themeColor="text1" w:themeTint="A5"/>
      <w:spacing w:val="15"/>
      <w:sz w:val="22"/>
      <w:szCs w:val="22"/>
    </w:rPr>
  </w:style>
  <w:style w:type="character" w:styleId="SubtleEmphasis">
    <w:name w:val="Subtle Emphasis"/>
    <w:basedOn w:val="DefaultParagraphFont"/>
    <w:uiPriority w:val="19"/>
    <w:unhideWhenUsed/>
    <w:rsid w:val="00E6108A"/>
    <w:rPr>
      <w:i/>
      <w:iCs/>
      <w:color w:val="404040" w:themeColor="text1" w:themeTint="BF"/>
    </w:rPr>
  </w:style>
  <w:style w:type="character" w:styleId="IntenseEmphasis">
    <w:name w:val="Intense Emphasis"/>
    <w:basedOn w:val="DefaultParagraphFont"/>
    <w:uiPriority w:val="21"/>
    <w:unhideWhenUsed/>
    <w:rsid w:val="00E6108A"/>
    <w:rPr>
      <w:i/>
      <w:iCs/>
      <w:color w:val="4F81BD" w:themeColor="accent1"/>
    </w:rPr>
  </w:style>
  <w:style w:type="character" w:styleId="Strong">
    <w:name w:val="Strong"/>
    <w:basedOn w:val="DefaultParagraphFont"/>
    <w:uiPriority w:val="22"/>
    <w:unhideWhenUsed/>
    <w:rsid w:val="00E6108A"/>
    <w:rPr>
      <w:b/>
      <w:bCs/>
    </w:rPr>
  </w:style>
  <w:style w:type="paragraph" w:styleId="Quote">
    <w:name w:val="Quote"/>
    <w:basedOn w:val="Normal"/>
    <w:next w:val="Normal"/>
    <w:link w:val="QuoteChar"/>
    <w:uiPriority w:val="29"/>
    <w:unhideWhenUsed/>
    <w:rsid w:val="00E6108A"/>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1E7C17"/>
    <w:rPr>
      <w:rFonts w:ascii="Arial" w:hAnsi="Arial"/>
      <w:i/>
      <w:iCs/>
      <w:color w:val="404040" w:themeColor="text1" w:themeTint="BF"/>
      <w:szCs w:val="22"/>
    </w:rPr>
  </w:style>
  <w:style w:type="paragraph" w:styleId="IntenseQuote">
    <w:name w:val="Intense Quote"/>
    <w:basedOn w:val="Normal"/>
    <w:next w:val="Normal"/>
    <w:link w:val="IntenseQuoteChar"/>
    <w:uiPriority w:val="30"/>
    <w:unhideWhenUsed/>
    <w:rsid w:val="00E6108A"/>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1E7C17"/>
    <w:rPr>
      <w:rFonts w:ascii="Arial" w:hAnsi="Arial"/>
      <w:i/>
      <w:iCs/>
      <w:color w:val="4F81BD" w:themeColor="accent1"/>
      <w:szCs w:val="22"/>
    </w:rPr>
  </w:style>
  <w:style w:type="character" w:styleId="SubtleReference">
    <w:name w:val="Subtle Reference"/>
    <w:basedOn w:val="DefaultParagraphFont"/>
    <w:uiPriority w:val="31"/>
    <w:unhideWhenUsed/>
    <w:rsid w:val="00E6108A"/>
    <w:rPr>
      <w:smallCaps/>
      <w:color w:val="5A5A5A" w:themeColor="text1" w:themeTint="A5"/>
    </w:rPr>
  </w:style>
  <w:style w:type="character" w:styleId="IntenseReference">
    <w:name w:val="Intense Reference"/>
    <w:basedOn w:val="DefaultParagraphFont"/>
    <w:uiPriority w:val="32"/>
    <w:unhideWhenUsed/>
    <w:rsid w:val="00E6108A"/>
    <w:rPr>
      <w:b/>
      <w:bCs/>
      <w:smallCaps/>
      <w:color w:val="4F81BD" w:themeColor="accent1"/>
      <w:spacing w:val="5"/>
    </w:rPr>
  </w:style>
  <w:style w:type="character" w:styleId="BookTitle">
    <w:name w:val="Book Title"/>
    <w:basedOn w:val="DefaultParagraphFont"/>
    <w:uiPriority w:val="33"/>
    <w:unhideWhenUsed/>
    <w:rsid w:val="001E7C17"/>
    <w:rPr>
      <w:b/>
      <w:bCs/>
      <w:i/>
      <w:iCs/>
      <w:spacing w:val="5"/>
    </w:rPr>
  </w:style>
  <w:style w:type="character" w:customStyle="1" w:styleId="Heading6Char">
    <w:name w:val="Heading 6 Char"/>
    <w:basedOn w:val="DefaultParagraphFont"/>
    <w:link w:val="Heading6"/>
    <w:uiPriority w:val="9"/>
    <w:rsid w:val="00FC278E"/>
    <w:rPr>
      <w:rFonts w:asciiTheme="majorHAnsi" w:eastAsiaTheme="majorEastAsia" w:hAnsiTheme="majorHAnsi" w:cstheme="majorBidi"/>
      <w:color w:val="243F60" w:themeColor="accent1" w:themeShade="7F"/>
      <w:szCs w:val="22"/>
    </w:rPr>
  </w:style>
  <w:style w:type="paragraph" w:customStyle="1" w:styleId="paragraph">
    <w:name w:val="paragraph"/>
    <w:basedOn w:val="Normal"/>
    <w:rsid w:val="00CC778E"/>
    <w:pPr>
      <w:spacing w:before="100" w:beforeAutospacing="1" w:after="100" w:afterAutospacing="1" w:line="240" w:lineRule="auto"/>
    </w:pPr>
    <w:rPr>
      <w:rFonts w:ascii="Times New Roman" w:eastAsia="Times New Roman" w:hAnsi="Times New Roman"/>
      <w:szCs w:val="24"/>
    </w:rPr>
  </w:style>
  <w:style w:type="character" w:customStyle="1" w:styleId="normaltextrun">
    <w:name w:val="normaltextrun"/>
    <w:basedOn w:val="DefaultParagraphFont"/>
    <w:rsid w:val="00CC778E"/>
  </w:style>
</w:styles>
</file>

<file path=word/webSettings.xml><?xml version="1.0" encoding="utf-8"?>
<w:webSettings xmlns:r="http://schemas.openxmlformats.org/officeDocument/2006/relationships" xmlns:w="http://schemas.openxmlformats.org/wordprocessingml/2006/main">
  <w:divs>
    <w:div w:id="34307563">
      <w:bodyDiv w:val="1"/>
      <w:marLeft w:val="0"/>
      <w:marRight w:val="0"/>
      <w:marTop w:val="0"/>
      <w:marBottom w:val="0"/>
      <w:divBdr>
        <w:top w:val="none" w:sz="0" w:space="0" w:color="auto"/>
        <w:left w:val="none" w:sz="0" w:space="0" w:color="auto"/>
        <w:bottom w:val="none" w:sz="0" w:space="0" w:color="auto"/>
        <w:right w:val="none" w:sz="0" w:space="0" w:color="auto"/>
      </w:divBdr>
    </w:div>
    <w:div w:id="106512451">
      <w:bodyDiv w:val="1"/>
      <w:marLeft w:val="0"/>
      <w:marRight w:val="0"/>
      <w:marTop w:val="0"/>
      <w:marBottom w:val="0"/>
      <w:divBdr>
        <w:top w:val="none" w:sz="0" w:space="0" w:color="auto"/>
        <w:left w:val="none" w:sz="0" w:space="0" w:color="auto"/>
        <w:bottom w:val="none" w:sz="0" w:space="0" w:color="auto"/>
        <w:right w:val="none" w:sz="0" w:space="0" w:color="auto"/>
      </w:divBdr>
    </w:div>
    <w:div w:id="168525001">
      <w:bodyDiv w:val="1"/>
      <w:marLeft w:val="0"/>
      <w:marRight w:val="0"/>
      <w:marTop w:val="0"/>
      <w:marBottom w:val="0"/>
      <w:divBdr>
        <w:top w:val="none" w:sz="0" w:space="0" w:color="auto"/>
        <w:left w:val="none" w:sz="0" w:space="0" w:color="auto"/>
        <w:bottom w:val="none" w:sz="0" w:space="0" w:color="auto"/>
        <w:right w:val="none" w:sz="0" w:space="0" w:color="auto"/>
      </w:divBdr>
    </w:div>
    <w:div w:id="172572214">
      <w:bodyDiv w:val="1"/>
      <w:marLeft w:val="0"/>
      <w:marRight w:val="0"/>
      <w:marTop w:val="0"/>
      <w:marBottom w:val="0"/>
      <w:divBdr>
        <w:top w:val="none" w:sz="0" w:space="0" w:color="auto"/>
        <w:left w:val="none" w:sz="0" w:space="0" w:color="auto"/>
        <w:bottom w:val="none" w:sz="0" w:space="0" w:color="auto"/>
        <w:right w:val="none" w:sz="0" w:space="0" w:color="auto"/>
      </w:divBdr>
    </w:div>
    <w:div w:id="285046323">
      <w:bodyDiv w:val="1"/>
      <w:marLeft w:val="0"/>
      <w:marRight w:val="0"/>
      <w:marTop w:val="0"/>
      <w:marBottom w:val="0"/>
      <w:divBdr>
        <w:top w:val="none" w:sz="0" w:space="0" w:color="auto"/>
        <w:left w:val="none" w:sz="0" w:space="0" w:color="auto"/>
        <w:bottom w:val="none" w:sz="0" w:space="0" w:color="auto"/>
        <w:right w:val="none" w:sz="0" w:space="0" w:color="auto"/>
      </w:divBdr>
    </w:div>
    <w:div w:id="299656621">
      <w:bodyDiv w:val="1"/>
      <w:marLeft w:val="0"/>
      <w:marRight w:val="0"/>
      <w:marTop w:val="0"/>
      <w:marBottom w:val="0"/>
      <w:divBdr>
        <w:top w:val="none" w:sz="0" w:space="0" w:color="auto"/>
        <w:left w:val="none" w:sz="0" w:space="0" w:color="auto"/>
        <w:bottom w:val="none" w:sz="0" w:space="0" w:color="auto"/>
        <w:right w:val="none" w:sz="0" w:space="0" w:color="auto"/>
      </w:divBdr>
    </w:div>
    <w:div w:id="582186642">
      <w:bodyDiv w:val="1"/>
      <w:marLeft w:val="0"/>
      <w:marRight w:val="0"/>
      <w:marTop w:val="0"/>
      <w:marBottom w:val="0"/>
      <w:divBdr>
        <w:top w:val="none" w:sz="0" w:space="0" w:color="auto"/>
        <w:left w:val="none" w:sz="0" w:space="0" w:color="auto"/>
        <w:bottom w:val="none" w:sz="0" w:space="0" w:color="auto"/>
        <w:right w:val="none" w:sz="0" w:space="0" w:color="auto"/>
      </w:divBdr>
    </w:div>
    <w:div w:id="710108520">
      <w:bodyDiv w:val="1"/>
      <w:marLeft w:val="0"/>
      <w:marRight w:val="0"/>
      <w:marTop w:val="0"/>
      <w:marBottom w:val="0"/>
      <w:divBdr>
        <w:top w:val="none" w:sz="0" w:space="0" w:color="auto"/>
        <w:left w:val="none" w:sz="0" w:space="0" w:color="auto"/>
        <w:bottom w:val="none" w:sz="0" w:space="0" w:color="auto"/>
        <w:right w:val="none" w:sz="0" w:space="0" w:color="auto"/>
      </w:divBdr>
    </w:div>
    <w:div w:id="711928952">
      <w:bodyDiv w:val="1"/>
      <w:marLeft w:val="0"/>
      <w:marRight w:val="0"/>
      <w:marTop w:val="0"/>
      <w:marBottom w:val="0"/>
      <w:divBdr>
        <w:top w:val="none" w:sz="0" w:space="0" w:color="auto"/>
        <w:left w:val="none" w:sz="0" w:space="0" w:color="auto"/>
        <w:bottom w:val="none" w:sz="0" w:space="0" w:color="auto"/>
        <w:right w:val="none" w:sz="0" w:space="0" w:color="auto"/>
      </w:divBdr>
    </w:div>
    <w:div w:id="975111014">
      <w:bodyDiv w:val="1"/>
      <w:marLeft w:val="0"/>
      <w:marRight w:val="0"/>
      <w:marTop w:val="0"/>
      <w:marBottom w:val="0"/>
      <w:divBdr>
        <w:top w:val="none" w:sz="0" w:space="0" w:color="auto"/>
        <w:left w:val="none" w:sz="0" w:space="0" w:color="auto"/>
        <w:bottom w:val="none" w:sz="0" w:space="0" w:color="auto"/>
        <w:right w:val="none" w:sz="0" w:space="0" w:color="auto"/>
      </w:divBdr>
    </w:div>
    <w:div w:id="987586922">
      <w:bodyDiv w:val="1"/>
      <w:marLeft w:val="0"/>
      <w:marRight w:val="0"/>
      <w:marTop w:val="0"/>
      <w:marBottom w:val="0"/>
      <w:divBdr>
        <w:top w:val="none" w:sz="0" w:space="0" w:color="auto"/>
        <w:left w:val="none" w:sz="0" w:space="0" w:color="auto"/>
        <w:bottom w:val="none" w:sz="0" w:space="0" w:color="auto"/>
        <w:right w:val="none" w:sz="0" w:space="0" w:color="auto"/>
      </w:divBdr>
    </w:div>
    <w:div w:id="1117069977">
      <w:bodyDiv w:val="1"/>
      <w:marLeft w:val="0"/>
      <w:marRight w:val="0"/>
      <w:marTop w:val="0"/>
      <w:marBottom w:val="0"/>
      <w:divBdr>
        <w:top w:val="none" w:sz="0" w:space="0" w:color="auto"/>
        <w:left w:val="none" w:sz="0" w:space="0" w:color="auto"/>
        <w:bottom w:val="none" w:sz="0" w:space="0" w:color="auto"/>
        <w:right w:val="none" w:sz="0" w:space="0" w:color="auto"/>
      </w:divBdr>
    </w:div>
    <w:div w:id="1143422526">
      <w:bodyDiv w:val="1"/>
      <w:marLeft w:val="0"/>
      <w:marRight w:val="0"/>
      <w:marTop w:val="0"/>
      <w:marBottom w:val="0"/>
      <w:divBdr>
        <w:top w:val="none" w:sz="0" w:space="0" w:color="auto"/>
        <w:left w:val="none" w:sz="0" w:space="0" w:color="auto"/>
        <w:bottom w:val="none" w:sz="0" w:space="0" w:color="auto"/>
        <w:right w:val="none" w:sz="0" w:space="0" w:color="auto"/>
      </w:divBdr>
    </w:div>
    <w:div w:id="1201430750">
      <w:bodyDiv w:val="1"/>
      <w:marLeft w:val="0"/>
      <w:marRight w:val="0"/>
      <w:marTop w:val="0"/>
      <w:marBottom w:val="0"/>
      <w:divBdr>
        <w:top w:val="none" w:sz="0" w:space="0" w:color="auto"/>
        <w:left w:val="none" w:sz="0" w:space="0" w:color="auto"/>
        <w:bottom w:val="none" w:sz="0" w:space="0" w:color="auto"/>
        <w:right w:val="none" w:sz="0" w:space="0" w:color="auto"/>
      </w:divBdr>
    </w:div>
    <w:div w:id="1246956749">
      <w:bodyDiv w:val="1"/>
      <w:marLeft w:val="0"/>
      <w:marRight w:val="0"/>
      <w:marTop w:val="0"/>
      <w:marBottom w:val="0"/>
      <w:divBdr>
        <w:top w:val="none" w:sz="0" w:space="0" w:color="auto"/>
        <w:left w:val="none" w:sz="0" w:space="0" w:color="auto"/>
        <w:bottom w:val="none" w:sz="0" w:space="0" w:color="auto"/>
        <w:right w:val="none" w:sz="0" w:space="0" w:color="auto"/>
      </w:divBdr>
    </w:div>
    <w:div w:id="1485467722">
      <w:bodyDiv w:val="1"/>
      <w:marLeft w:val="0"/>
      <w:marRight w:val="0"/>
      <w:marTop w:val="0"/>
      <w:marBottom w:val="0"/>
      <w:divBdr>
        <w:top w:val="none" w:sz="0" w:space="0" w:color="auto"/>
        <w:left w:val="none" w:sz="0" w:space="0" w:color="auto"/>
        <w:bottom w:val="none" w:sz="0" w:space="0" w:color="auto"/>
        <w:right w:val="none" w:sz="0" w:space="0" w:color="auto"/>
      </w:divBdr>
    </w:div>
    <w:div w:id="1572276735">
      <w:bodyDiv w:val="1"/>
      <w:marLeft w:val="0"/>
      <w:marRight w:val="0"/>
      <w:marTop w:val="0"/>
      <w:marBottom w:val="0"/>
      <w:divBdr>
        <w:top w:val="none" w:sz="0" w:space="0" w:color="auto"/>
        <w:left w:val="none" w:sz="0" w:space="0" w:color="auto"/>
        <w:bottom w:val="none" w:sz="0" w:space="0" w:color="auto"/>
        <w:right w:val="none" w:sz="0" w:space="0" w:color="auto"/>
      </w:divBdr>
    </w:div>
    <w:div w:id="1604414513">
      <w:bodyDiv w:val="1"/>
      <w:marLeft w:val="0"/>
      <w:marRight w:val="0"/>
      <w:marTop w:val="0"/>
      <w:marBottom w:val="0"/>
      <w:divBdr>
        <w:top w:val="none" w:sz="0" w:space="0" w:color="auto"/>
        <w:left w:val="none" w:sz="0" w:space="0" w:color="auto"/>
        <w:bottom w:val="none" w:sz="0" w:space="0" w:color="auto"/>
        <w:right w:val="none" w:sz="0" w:space="0" w:color="auto"/>
      </w:divBdr>
    </w:div>
    <w:div w:id="1681160526">
      <w:bodyDiv w:val="1"/>
      <w:marLeft w:val="0"/>
      <w:marRight w:val="0"/>
      <w:marTop w:val="0"/>
      <w:marBottom w:val="0"/>
      <w:divBdr>
        <w:top w:val="none" w:sz="0" w:space="0" w:color="auto"/>
        <w:left w:val="none" w:sz="0" w:space="0" w:color="auto"/>
        <w:bottom w:val="none" w:sz="0" w:space="0" w:color="auto"/>
        <w:right w:val="none" w:sz="0" w:space="0" w:color="auto"/>
      </w:divBdr>
    </w:div>
    <w:div w:id="1742631201">
      <w:bodyDiv w:val="1"/>
      <w:marLeft w:val="0"/>
      <w:marRight w:val="0"/>
      <w:marTop w:val="0"/>
      <w:marBottom w:val="0"/>
      <w:divBdr>
        <w:top w:val="none" w:sz="0" w:space="0" w:color="auto"/>
        <w:left w:val="none" w:sz="0" w:space="0" w:color="auto"/>
        <w:bottom w:val="none" w:sz="0" w:space="0" w:color="auto"/>
        <w:right w:val="none" w:sz="0" w:space="0" w:color="auto"/>
      </w:divBdr>
    </w:div>
    <w:div w:id="1932543236">
      <w:bodyDiv w:val="1"/>
      <w:marLeft w:val="0"/>
      <w:marRight w:val="0"/>
      <w:marTop w:val="0"/>
      <w:marBottom w:val="0"/>
      <w:divBdr>
        <w:top w:val="none" w:sz="0" w:space="0" w:color="auto"/>
        <w:left w:val="none" w:sz="0" w:space="0" w:color="auto"/>
        <w:bottom w:val="none" w:sz="0" w:space="0" w:color="auto"/>
        <w:right w:val="none" w:sz="0" w:space="0" w:color="auto"/>
      </w:divBdr>
    </w:div>
    <w:div w:id="2078935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ourseCode xmlns="9f5cdd46-a8eb-43fa-9c38-e41dedb55602" xsi:nil="true"/>
    <LaunchDate xmlns="9f5cdd46-a8eb-43fa-9c38-e41dedb55602" xsi:nil="true"/>
    <lcf76f155ced4ddcb4097134ff3c332f xmlns="9f5cdd46-a8eb-43fa-9c38-e41dedb55602">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LMSVisibility xmlns="9f5cdd46-a8eb-43fa-9c38-e41dedb55602" xsi:nil="true"/>
    <LastUploaded xmlns="9f5cdd46-a8eb-43fa-9c38-e41dedb55602" xsi:nil="true"/>
    <TaxCatchAll xmlns="4ed9fe22-574c-4962-94c5-c701e90d012f" xsi:nil="true"/>
    <DocType xmlns="9f5cdd46-a8eb-43fa-9c38-e41dedb55602" xsi:nil="true"/>
    <CourseTitle xmlns="9f5cdd46-a8eb-43fa-9c38-e41dedb55602" xsi:nil="true"/>
    <ProjectID xmlns="9f5cdd46-a8eb-43fa-9c38-e41dedb5560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326A6A45D73874386CEC9EB97A6A2BD" ma:contentTypeVersion="25" ma:contentTypeDescription="Create a new document." ma:contentTypeScope="" ma:versionID="45994842e096a30c6987781abe4f3a53">
  <xsd:schema xmlns:xsd="http://www.w3.org/2001/XMLSchema" xmlns:xs="http://www.w3.org/2001/XMLSchema" xmlns:p="http://schemas.microsoft.com/office/2006/metadata/properties" xmlns:ns1="http://schemas.microsoft.com/sharepoint/v3" xmlns:ns2="9f5cdd46-a8eb-43fa-9c38-e41dedb55602" xmlns:ns3="4ed9fe22-574c-4962-94c5-c701e90d012f" targetNamespace="http://schemas.microsoft.com/office/2006/metadata/properties" ma:root="true" ma:fieldsID="fd5e08bcf7ba4b016114641c7d11ffdc" ns1:_="" ns2:_="" ns3:_="">
    <xsd:import namespace="http://schemas.microsoft.com/sharepoint/v3"/>
    <xsd:import namespace="9f5cdd46-a8eb-43fa-9c38-e41dedb55602"/>
    <xsd:import namespace="4ed9fe22-574c-4962-94c5-c701e90d012f"/>
    <xsd:element name="properties">
      <xsd:complexType>
        <xsd:sequence>
          <xsd:element name="documentManagement">
            <xsd:complexType>
              <xsd:all>
                <xsd:element ref="ns2:DocType" minOccurs="0"/>
                <xsd:element ref="ns2:ProjectID" minOccurs="0"/>
                <xsd:element ref="ns2:MediaServiceMetadata" minOccurs="0"/>
                <xsd:element ref="ns2:MediaServiceFastMetadata" minOccurs="0"/>
                <xsd:element ref="ns2:CourseCode" minOccurs="0"/>
                <xsd:element ref="ns2:LaunchDate" minOccurs="0"/>
                <xsd:element ref="ns2:CourseTitle" minOccurs="0"/>
                <xsd:element ref="ns2:LMSVisibility" minOccurs="0"/>
                <xsd:element ref="ns3:SharedWithUsers" minOccurs="0"/>
                <xsd:element ref="ns3:SharedWithDetails" minOccurs="0"/>
                <xsd:element ref="ns2:LastUploaded"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30" nillable="true" ma:displayName="Unified Compliance Policy Properties" ma:hidden="true" ma:internalName="_ip_UnifiedCompliancePolicyProperties">
      <xsd:simpleType>
        <xsd:restriction base="dms:Note"/>
      </xsd:simpleType>
    </xsd:element>
    <xsd:element name="_ip_UnifiedCompliancePolicyUIAction" ma:index="3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5cdd46-a8eb-43fa-9c38-e41dedb55602" elementFormDefault="qualified">
    <xsd:import namespace="http://schemas.microsoft.com/office/2006/documentManagement/types"/>
    <xsd:import namespace="http://schemas.microsoft.com/office/infopath/2007/PartnerControls"/>
    <xsd:element name="DocType" ma:index="8" nillable="true" ma:displayName="Doc Type" ma:format="Dropdown" ma:indexed="true" ma:internalName="DocType">
      <xsd:simpleType>
        <xsd:restriction base="dms:Choice">
          <xsd:enumeration value="Course Design Document"/>
          <xsd:enumeration value="Course Training Guide"/>
          <xsd:enumeration value="Course Workload Map"/>
          <xsd:enumeration value="ID Checklist"/>
          <xsd:enumeration value="Course File"/>
          <xsd:enumeration value="Instructor Resource"/>
          <xsd:enumeration value="Other"/>
          <xsd:enumeration value="Media Analysis"/>
          <xsd:enumeration value="DEI Review"/>
          <xsd:enumeration value="360 Review"/>
        </xsd:restriction>
      </xsd:simpleType>
    </xsd:element>
    <xsd:element name="ProjectID" ma:index="9" nillable="true" ma:displayName="Project ID" ma:format="Dropdown" ma:internalName="ProjectID">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CourseCode" ma:index="12" nillable="true" ma:displayName="Course Code" ma:format="Dropdown" ma:internalName="CourseCode">
      <xsd:simpleType>
        <xsd:restriction base="dms:Text">
          <xsd:maxLength value="255"/>
        </xsd:restriction>
      </xsd:simpleType>
    </xsd:element>
    <xsd:element name="LaunchDate" ma:index="13" nillable="true" ma:displayName="Launch Date" ma:format="DateOnly" ma:internalName="LaunchDate">
      <xsd:simpleType>
        <xsd:restriction base="dms:DateTime"/>
      </xsd:simpleType>
    </xsd:element>
    <xsd:element name="CourseTitle" ma:index="14" nillable="true" ma:displayName="Course Title" ma:format="Dropdown" ma:internalName="CourseTitle">
      <xsd:simpleType>
        <xsd:restriction base="dms:Text">
          <xsd:maxLength value="255"/>
        </xsd:restriction>
      </xsd:simpleType>
    </xsd:element>
    <xsd:element name="LMSVisibility" ma:index="16" nillable="true" ma:displayName="Location" ma:format="Dropdown" ma:internalName="LMSVisibility">
      <xsd:simpleType>
        <xsd:restriction base="dms:Choice">
          <xsd:enumeration value="LMS - Student Facing"/>
          <xsd:enumeration value="LMS - Instructor Only"/>
          <xsd:enumeration value="LMS - Hidden"/>
          <xsd:enumeration value="Nowhere - Working File"/>
          <xsd:enumeration value="CG Server - Student Facing"/>
          <xsd:enumeration value="SharePoint - Instructor Only"/>
        </xsd:restriction>
      </xsd:simpleType>
    </xsd:element>
    <xsd:element name="LastUploaded" ma:index="19" nillable="true" ma:displayName="Last Uploaded to Atlas" ma:description="Date this content was last uploaded to other locations. Changes after this date will also need to be replicated in those locations as well. (e.g. Atlas, Course Guide Server, LMS)" ma:format="DateOnly" ma:internalName="LastUploaded">
      <xsd:simpleType>
        <xsd:restriction base="dms:DateTime"/>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6ee6c04-f50c-48a2-8aad-e6d71caf9b84" ma:termSetId="09814cd3-568e-fe90-9814-8d621ff8fb84" ma:anchorId="fba54fb3-c3e1-fe81-a776-ca4b69148c4d" ma:open="true" ma:isKeyword="false">
      <xsd:complexType>
        <xsd:sequence>
          <xsd:element ref="pc:Terms" minOccurs="0" maxOccurs="1"/>
        </xsd:sequence>
      </xsd:complexType>
    </xsd:element>
    <xsd:element name="MediaServiceDateTaken" ma:index="23" nillable="true" ma:displayName="MediaServiceDateTaken" ma:hidden="true" ma:indexed="true" ma:internalName="MediaServiceDateTaken" ma:readOnly="true">
      <xsd:simpleType>
        <xsd:restriction base="dms:Text"/>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GenerationTime" ma:index="25" nillable="true" ma:displayName="MediaServiceGenerationTime" ma:hidden="true" ma:internalName="MediaServiceGenerationTime" ma:readOnly="true">
      <xsd:simpleType>
        <xsd:restriction base="dms:Text"/>
      </xsd:simpleType>
    </xsd:element>
    <xsd:element name="MediaServiceEventHashCode" ma:index="26" nillable="true" ma:displayName="MediaServiceEventHashCode" ma:hidden="true" ma:internalName="MediaServiceEventHashCode"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MediaServiceObjectDetectorVersions" ma:index="28"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ed9fe22-574c-4962-94c5-c701e90d012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5a7aec6-689b-4c0e-b281-aaece9e0a0ce}" ma:internalName="TaxCatchAll" ma:showField="CatchAllData" ma:web="4ed9fe22-574c-4962-94c5-c701e90d012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32FF2F-7447-47C0-9688-CB788691F9D0}">
  <ds:schemaRefs>
    <ds:schemaRef ds:uri="http://schemas.microsoft.com/office/2006/metadata/properties"/>
    <ds:schemaRef ds:uri="http://schemas.microsoft.com/office/infopath/2007/PartnerControls"/>
    <ds:schemaRef ds:uri="9f5cdd46-a8eb-43fa-9c38-e41dedb55602"/>
    <ds:schemaRef ds:uri="http://schemas.microsoft.com/sharepoint/v3"/>
    <ds:schemaRef ds:uri="4ed9fe22-574c-4962-94c5-c701e90d012f"/>
  </ds:schemaRefs>
</ds:datastoreItem>
</file>

<file path=customXml/itemProps2.xml><?xml version="1.0" encoding="utf-8"?>
<ds:datastoreItem xmlns:ds="http://schemas.openxmlformats.org/officeDocument/2006/customXml" ds:itemID="{4CD581AA-B8B2-4904-8A1B-C42ADE8D96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f5cdd46-a8eb-43fa-9c38-e41dedb55602"/>
    <ds:schemaRef ds:uri="4ed9fe22-574c-4962-94c5-c701e90d01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2D2155A-CE2B-49E8-92C7-9F8DA884943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997</Words>
  <Characters>5689</Characters>
  <Application>Microsoft Office Word</Application>
  <DocSecurity>0</DocSecurity>
  <Lines>47</Lines>
  <Paragraphs>13</Paragraphs>
  <ScaleCrop>false</ScaleCrop>
  <LinksUpToDate>false</LinksUpToDate>
  <CharactersWithSpaces>6673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2025-02-24T07:21:00Z</dcterms:created>
  <dcterms:modified xsi:type="dcterms:W3CDTF">2025-02-24T07:21:00Z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0x010100D326A6A45D73874386CEC9EB97A6A2BD</vt:lpwstr>
  </property>
  <property fmtid="{D5CDD505-2E9C-101B-9397-08002B2CF9AE}" pid="3" name="MediaServiceImageTags">
    <vt:lpwstr/>
  </property>
</Properties>
</file>