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D64" w:rsidRPr="000B2D64" w:rsidRDefault="000B2D64" w:rsidP="000B2D64">
      <w:pPr>
        <w:shd w:val="clear" w:color="auto" w:fill="FFFFFF"/>
        <w:spacing w:before="300" w:line="450" w:lineRule="atLeast"/>
        <w:ind w:firstLine="245"/>
        <w:outlineLvl w:val="1"/>
        <w:rPr>
          <w:rFonts w:ascii="Lato" w:eastAsia="Times New Roman" w:hAnsi="Lato" w:cs="Times New Roman"/>
          <w:caps/>
          <w:color w:val="2D3B45"/>
          <w:kern w:val="0"/>
          <w:sz w:val="43"/>
          <w:szCs w:val="43"/>
        </w:rPr>
      </w:pPr>
      <w:r w:rsidRPr="000B2D64">
        <w:rPr>
          <w:rFonts w:ascii="Lato" w:eastAsia="Times New Roman" w:hAnsi="Lato" w:cs="Times New Roman"/>
          <w:caps/>
          <w:color w:val="2D3B45"/>
          <w:kern w:val="0"/>
          <w:sz w:val="48"/>
          <w:szCs w:val="48"/>
        </w:rPr>
        <w:t>QUALITY INDICATORS</w:t>
      </w:r>
    </w:p>
    <w:p w:rsidR="000B2D64" w:rsidRPr="000B2D64" w:rsidRDefault="000B2D64" w:rsidP="000B2D64">
      <w:pPr>
        <w:shd w:val="clear" w:color="auto" w:fill="FFFFFF"/>
        <w:spacing w:before="180" w:after="0" w:line="240" w:lineRule="auto"/>
        <w:rPr>
          <w:rFonts w:ascii="Lato" w:eastAsia="Times New Roman" w:hAnsi="Lato" w:cs="Times New Roman"/>
          <w:color w:val="2D3B45"/>
          <w:kern w:val="0"/>
          <w:sz w:val="24"/>
          <w:szCs w:val="24"/>
        </w:rPr>
      </w:pPr>
      <w:r w:rsidRPr="000B2D64">
        <w:rPr>
          <w:rFonts w:ascii="Lato" w:eastAsia="Times New Roman" w:hAnsi="Lato" w:cs="Times New Roman"/>
          <w:color w:val="2D3B45"/>
          <w:kern w:val="0"/>
          <w:sz w:val="24"/>
          <w:szCs w:val="24"/>
        </w:rPr>
        <w:t>Florence Nightingale introduced research to the field of nursing, and with this introduction, a focus on improving patient care has continued to be at the forefront of nursing practice. Improving patient care lends itself to the study of quality care and patient safety, and nurse-sensitive quality indicators highlight the elements of healthcare in which patients are directly impacted by the care provided by nurses.</w:t>
      </w:r>
    </w:p>
    <w:p w:rsidR="000B2D64" w:rsidRPr="000B2D64" w:rsidRDefault="000B2D64" w:rsidP="000B2D64">
      <w:pPr>
        <w:shd w:val="clear" w:color="auto" w:fill="FFFFFF"/>
        <w:spacing w:before="180" w:after="180" w:line="240" w:lineRule="auto"/>
        <w:rPr>
          <w:rFonts w:ascii="Lato" w:eastAsia="Times New Roman" w:hAnsi="Lato" w:cs="Times New Roman"/>
          <w:color w:val="2D3B45"/>
          <w:kern w:val="0"/>
          <w:sz w:val="24"/>
          <w:szCs w:val="24"/>
        </w:rPr>
      </w:pPr>
      <w:r w:rsidRPr="000B2D64">
        <w:rPr>
          <w:rFonts w:ascii="Lato" w:eastAsia="Times New Roman" w:hAnsi="Lato" w:cs="Times New Roman"/>
          <w:color w:val="2D3B45"/>
          <w:kern w:val="0"/>
          <w:sz w:val="24"/>
          <w:szCs w:val="24"/>
        </w:rPr>
        <w:t>What are nurse-sensitive indicators? What elements of a patient’s care are directly impacted by the role and delivery of care of nurses? How might these nurse-sensitive indicators change healthcare delivery and the nursing profession for a future DNP-prepared nurse?</w:t>
      </w:r>
    </w:p>
    <w:p w:rsidR="000B2D64" w:rsidRPr="000B2D64" w:rsidRDefault="000B2D64" w:rsidP="000B2D64">
      <w:pPr>
        <w:shd w:val="clear" w:color="auto" w:fill="FFFFFF"/>
        <w:spacing w:before="180" w:after="180" w:line="240" w:lineRule="auto"/>
        <w:rPr>
          <w:rFonts w:ascii="Lato" w:eastAsia="Times New Roman" w:hAnsi="Lato" w:cs="Times New Roman"/>
          <w:color w:val="2D3B45"/>
          <w:kern w:val="0"/>
          <w:sz w:val="24"/>
          <w:szCs w:val="24"/>
        </w:rPr>
      </w:pPr>
      <w:r w:rsidRPr="000B2D64">
        <w:rPr>
          <w:rFonts w:ascii="Lato" w:eastAsia="Times New Roman" w:hAnsi="Lato" w:cs="Times New Roman"/>
          <w:color w:val="2D3B45"/>
          <w:kern w:val="0"/>
          <w:sz w:val="24"/>
          <w:szCs w:val="24"/>
        </w:rPr>
        <w:t>For this Discussion, you will explore your understanding of nurse-sensitive indicators of quality by reflecting on those quality indicators that may pertain most to your practice setting. You will conduct a literature search for articles that address these quality indicators and reflect on the connections between the quality indicators and quality improvement theories and philosophies.</w:t>
      </w:r>
    </w:p>
    <w:p w:rsidR="000B2D64" w:rsidRPr="000B2D64" w:rsidRDefault="000B2D64" w:rsidP="000B2D64">
      <w:pPr>
        <w:pBdr>
          <w:top w:val="single" w:sz="6" w:space="0" w:color="auto"/>
          <w:left w:val="single" w:sz="6" w:space="15" w:color="auto"/>
          <w:bottom w:val="single" w:sz="6" w:space="0" w:color="auto"/>
          <w:right w:val="single" w:sz="6" w:space="31" w:color="auto"/>
        </w:pBdr>
        <w:shd w:val="clear" w:color="auto" w:fill="FFFFFF"/>
        <w:spacing w:before="150" w:after="450" w:line="525" w:lineRule="atLeast"/>
        <w:ind w:firstLine="122"/>
        <w:outlineLvl w:val="2"/>
        <w:rPr>
          <w:rFonts w:ascii="Lato" w:eastAsia="Times New Roman" w:hAnsi="Lato" w:cs="Times New Roman"/>
          <w:caps/>
          <w:color w:val="2D3B45"/>
          <w:kern w:val="0"/>
          <w:sz w:val="36"/>
          <w:szCs w:val="36"/>
        </w:rPr>
      </w:pPr>
      <w:r w:rsidRPr="000B2D64">
        <w:rPr>
          <w:rFonts w:ascii="Lato" w:eastAsia="Times New Roman" w:hAnsi="Lato" w:cs="Times New Roman"/>
          <w:caps/>
          <w:color w:val="2D3B45"/>
          <w:kern w:val="0"/>
          <w:sz w:val="36"/>
          <w:szCs w:val="36"/>
        </w:rPr>
        <w:t>RESOURCES</w:t>
      </w:r>
    </w:p>
    <w:p w:rsidR="000B2D64" w:rsidRPr="000B2D64" w:rsidRDefault="007B2ADC" w:rsidP="000B2D64">
      <w:pPr>
        <w:pBdr>
          <w:top w:val="single" w:sz="12" w:space="0" w:color="003B4C"/>
          <w:left w:val="single" w:sz="12" w:space="0" w:color="003B4C"/>
          <w:bottom w:val="single" w:sz="48" w:space="0" w:color="003B4C"/>
          <w:right w:val="single" w:sz="12" w:space="0" w:color="003B4C"/>
        </w:pBdr>
        <w:shd w:val="clear" w:color="auto" w:fill="ECF0F1"/>
        <w:spacing w:before="180" w:after="0" w:line="240" w:lineRule="auto"/>
        <w:jc w:val="center"/>
        <w:rPr>
          <w:rFonts w:ascii="Lato" w:eastAsia="Times New Roman" w:hAnsi="Lato" w:cs="Times New Roman"/>
          <w:color w:val="000000"/>
          <w:kern w:val="0"/>
          <w:sz w:val="24"/>
          <w:szCs w:val="24"/>
        </w:rPr>
      </w:pPr>
      <w:r>
        <w:rPr>
          <w:rFonts w:ascii="Lato" w:eastAsia="Times New Roman" w:hAnsi="Lato" w:cs="Times New Roman"/>
          <w:noProof/>
          <w:color w:val="000000"/>
          <w:kern w:val="0"/>
          <w:sz w:val="24"/>
          <w:szCs w:val="24"/>
        </w:rPr>
      </w:r>
      <w:r>
        <w:rPr>
          <w:rFonts w:ascii="Lato" w:eastAsia="Times New Roman" w:hAnsi="Lato" w:cs="Times New Roman"/>
          <w:noProof/>
          <w:color w:val="000000"/>
          <w:kern w:val="0"/>
          <w:sz w:val="24"/>
          <w:szCs w:val="24"/>
        </w:rPr>
        <w:pict>
          <v:rect id="Rectangle 1" o:spid="_x0000_s1026"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type="none"/>
            <w10:anchorlock/>
          </v:rect>
        </w:pict>
      </w:r>
    </w:p>
    <w:p w:rsidR="000B2D64" w:rsidRPr="000B2D64" w:rsidRDefault="000B2D64" w:rsidP="000B2D64">
      <w:pPr>
        <w:shd w:val="clear" w:color="auto" w:fill="ECF0F1"/>
        <w:spacing w:before="180" w:after="0" w:line="240" w:lineRule="auto"/>
        <w:rPr>
          <w:rFonts w:ascii="Lato" w:eastAsia="Times New Roman" w:hAnsi="Lato" w:cs="Times New Roman"/>
          <w:color w:val="000000"/>
          <w:kern w:val="0"/>
          <w:sz w:val="24"/>
          <w:szCs w:val="24"/>
        </w:rPr>
      </w:pPr>
      <w:r w:rsidRPr="000B2D64">
        <w:rPr>
          <w:rFonts w:ascii="Lato" w:eastAsia="Times New Roman" w:hAnsi="Lato" w:cs="Times New Roman"/>
          <w:color w:val="000000"/>
          <w:kern w:val="0"/>
          <w:sz w:val="24"/>
          <w:szCs w:val="24"/>
        </w:rPr>
        <w:t>Be sure to review the Learning Resources before completing this activity.</w:t>
      </w:r>
      <w:r w:rsidRPr="000B2D64">
        <w:rPr>
          <w:rFonts w:ascii="Lato" w:eastAsia="Times New Roman" w:hAnsi="Lato" w:cs="Times New Roman"/>
          <w:color w:val="000000"/>
          <w:kern w:val="0"/>
          <w:sz w:val="24"/>
          <w:szCs w:val="24"/>
        </w:rPr>
        <w:br/>
        <w:t>Click the weekly resources link to access the resources. </w:t>
      </w:r>
    </w:p>
    <w:p w:rsidR="000B2D64" w:rsidRDefault="007B2ADC" w:rsidP="000B2D64">
      <w:pPr>
        <w:shd w:val="clear" w:color="auto" w:fill="ECF0F1"/>
        <w:spacing w:before="180" w:line="240" w:lineRule="auto"/>
        <w:rPr>
          <w:rFonts w:ascii="Lato" w:eastAsia="Times New Roman" w:hAnsi="Lato" w:cs="Times New Roman"/>
          <w:b/>
          <w:bCs/>
          <w:color w:val="000000"/>
          <w:kern w:val="0"/>
          <w:sz w:val="24"/>
          <w:szCs w:val="24"/>
        </w:rPr>
      </w:pPr>
      <w:hyperlink r:id="rId5" w:tgtFrame="_blank" w:tooltip="Click this link to access the weekly resources (open in a new tab)" w:history="1">
        <w:r w:rsidR="000B2D64" w:rsidRPr="000B2D64">
          <w:rPr>
            <w:rFonts w:ascii="Titillium Web" w:eastAsia="Times New Roman" w:hAnsi="Titillium Web" w:cs="Times New Roman"/>
            <w:b/>
            <w:bCs/>
            <w:color w:val="003B4C"/>
            <w:kern w:val="0"/>
            <w:sz w:val="24"/>
            <w:szCs w:val="24"/>
            <w:bdr w:val="single" w:sz="12" w:space="2" w:color="003B4C" w:frame="1"/>
          </w:rPr>
          <w:t>WEEKLY RESOURCES</w:t>
        </w:r>
      </w:hyperlink>
    </w:p>
    <w:p w:rsidR="000B2D64" w:rsidRDefault="007B2ADC" w:rsidP="000B2D64">
      <w:pPr>
        <w:pStyle w:val="Heading3"/>
        <w:pBdr>
          <w:top w:val="single" w:sz="6" w:space="0" w:color="auto"/>
          <w:left w:val="single" w:sz="6" w:space="0" w:color="auto"/>
          <w:right w:val="single" w:sz="6" w:space="0" w:color="auto"/>
        </w:pBdr>
        <w:spacing w:before="75" w:beforeAutospacing="0" w:after="30" w:afterAutospacing="0"/>
        <w:rPr>
          <w:rFonts w:ascii="Lato" w:hAnsi="Lato"/>
          <w:sz w:val="31"/>
          <w:szCs w:val="31"/>
        </w:rPr>
      </w:pPr>
      <w:hyperlink r:id="rId6" w:anchor="kl_panel_0" w:history="1">
        <w:r w:rsidR="000B2D64">
          <w:rPr>
            <w:rStyle w:val="Hyperlink"/>
            <w:rFonts w:ascii="Lato" w:hAnsi="Lato"/>
            <w:b w:val="0"/>
            <w:bCs w:val="0"/>
            <w:sz w:val="31"/>
            <w:szCs w:val="31"/>
          </w:rPr>
          <w:t>Required Readings</w:t>
        </w:r>
      </w:hyperlink>
    </w:p>
    <w:p w:rsidR="000B2D64" w:rsidRDefault="000B2D64" w:rsidP="000B2D64">
      <w:pPr>
        <w:pStyle w:val="NormalWeb"/>
        <w:numPr>
          <w:ilvl w:val="0"/>
          <w:numId w:val="2"/>
        </w:numPr>
        <w:shd w:val="clear" w:color="auto" w:fill="FFFFFF"/>
        <w:spacing w:before="180" w:beforeAutospacing="0" w:after="180" w:afterAutospacing="0"/>
        <w:ind w:left="1095"/>
        <w:rPr>
          <w:rFonts w:ascii="Lato" w:hAnsi="Lato"/>
          <w:color w:val="2D3B45"/>
        </w:rPr>
      </w:pPr>
      <w:r>
        <w:rPr>
          <w:rFonts w:ascii="Lato" w:hAnsi="Lato"/>
          <w:color w:val="2D3B45"/>
        </w:rPr>
        <w:t>Nash, D. B., Joshi, M. S., Ransom, E. R., &amp; Ransom, S. B. (Eds.). (2019). </w:t>
      </w:r>
      <w:r>
        <w:rPr>
          <w:rStyle w:val="Emphasis"/>
          <w:rFonts w:ascii="Lato" w:hAnsi="Lato"/>
          <w:color w:val="2D3B45"/>
        </w:rPr>
        <w:t>The healthcare quality book: Vision, strategy, and tools</w:t>
      </w:r>
      <w:r>
        <w:rPr>
          <w:rFonts w:ascii="Lato" w:hAnsi="Lato"/>
          <w:color w:val="2D3B45"/>
        </w:rPr>
        <w:t> (4th ed.). Health Administration Press.</w:t>
      </w:r>
    </w:p>
    <w:p w:rsidR="000B2D64" w:rsidRDefault="000B2D64" w:rsidP="000B2D64">
      <w:pPr>
        <w:pStyle w:val="NormalWeb"/>
        <w:numPr>
          <w:ilvl w:val="1"/>
          <w:numId w:val="2"/>
        </w:numPr>
        <w:shd w:val="clear" w:color="auto" w:fill="FFFFFF"/>
        <w:spacing w:before="180" w:beforeAutospacing="0" w:after="180" w:afterAutospacing="0"/>
        <w:ind w:left="2190"/>
        <w:rPr>
          <w:rFonts w:ascii="Lato" w:hAnsi="Lato"/>
          <w:color w:val="2D3B45"/>
        </w:rPr>
      </w:pPr>
      <w:r>
        <w:rPr>
          <w:rFonts w:ascii="Lato" w:hAnsi="Lato"/>
          <w:color w:val="2D3B45"/>
        </w:rPr>
        <w:t>Chapter 1, “Overview of Healthcare Quality” (pp. 5–47)</w:t>
      </w:r>
    </w:p>
    <w:p w:rsidR="000B2D64" w:rsidRDefault="000B2D64" w:rsidP="000B2D64">
      <w:pPr>
        <w:pStyle w:val="NormalWeb"/>
        <w:numPr>
          <w:ilvl w:val="1"/>
          <w:numId w:val="2"/>
        </w:numPr>
        <w:shd w:val="clear" w:color="auto" w:fill="FFFFFF"/>
        <w:spacing w:before="180" w:beforeAutospacing="0" w:after="180" w:afterAutospacing="0"/>
        <w:ind w:left="2190"/>
        <w:rPr>
          <w:rFonts w:ascii="Lato" w:hAnsi="Lato"/>
          <w:color w:val="2D3B45"/>
        </w:rPr>
      </w:pPr>
      <w:r>
        <w:rPr>
          <w:rFonts w:ascii="Lato" w:hAnsi="Lato"/>
          <w:color w:val="2D3B45"/>
        </w:rPr>
        <w:t>Chapter 2, “History and the Quality Landscape” (pp. 49–74)</w:t>
      </w:r>
    </w:p>
    <w:p w:rsidR="000B2D64" w:rsidRDefault="000B2D64" w:rsidP="000B2D64">
      <w:pPr>
        <w:pStyle w:val="NormalWeb"/>
        <w:numPr>
          <w:ilvl w:val="0"/>
          <w:numId w:val="3"/>
        </w:numPr>
        <w:shd w:val="clear" w:color="auto" w:fill="FFFFFF"/>
        <w:spacing w:before="0" w:beforeAutospacing="0" w:after="0" w:afterAutospacing="0"/>
        <w:ind w:left="1095"/>
        <w:rPr>
          <w:rFonts w:ascii="Lato" w:hAnsi="Lato"/>
          <w:color w:val="2D3B45"/>
        </w:rPr>
      </w:pPr>
      <w:r>
        <w:rPr>
          <w:rFonts w:ascii="Lato" w:hAnsi="Lato"/>
          <w:color w:val="2D3B45"/>
        </w:rPr>
        <w:t>Institute of Medicine (U.S.) Committee on Quality of Health Care in America. (2001). </w:t>
      </w:r>
      <w:hyperlink r:id="rId7" w:tgtFrame="_blank" w:history="1">
        <w:r>
          <w:rPr>
            <w:rStyle w:val="Emphasis"/>
            <w:rFonts w:ascii="Lato" w:hAnsi="Lato"/>
            <w:color w:val="0000FF"/>
            <w:u w:val="single"/>
          </w:rPr>
          <w:t xml:space="preserve">Crossing the quality chasm: A new health system for the 21st </w:t>
        </w:r>
        <w:proofErr w:type="spellStart"/>
        <w:r>
          <w:rPr>
            <w:rStyle w:val="Emphasis"/>
            <w:rFonts w:ascii="Lato" w:hAnsi="Lato"/>
            <w:color w:val="0000FF"/>
            <w:u w:val="single"/>
          </w:rPr>
          <w:t>century</w:t>
        </w:r>
        <w:r>
          <w:rPr>
            <w:rStyle w:val="screenreader-only"/>
            <w:rFonts w:ascii="Lato" w:hAnsi="Lato"/>
            <w:color w:val="0000FF"/>
            <w:u w:val="single"/>
            <w:bdr w:val="none" w:sz="0" w:space="0" w:color="auto" w:frame="1"/>
          </w:rPr>
          <w:t>Links</w:t>
        </w:r>
        <w:proofErr w:type="spellEnd"/>
        <w:r>
          <w:rPr>
            <w:rStyle w:val="screenreader-only"/>
            <w:rFonts w:ascii="Lato" w:hAnsi="Lato"/>
            <w:color w:val="0000FF"/>
            <w:u w:val="single"/>
            <w:bdr w:val="none" w:sz="0" w:space="0" w:color="auto" w:frame="1"/>
          </w:rPr>
          <w:t xml:space="preserve"> to an external site.</w:t>
        </w:r>
      </w:hyperlink>
      <w:r>
        <w:rPr>
          <w:rFonts w:ascii="Lato" w:hAnsi="Lato"/>
          <w:color w:val="2D3B45"/>
        </w:rPr>
        <w:t>. National Academies Press.</w:t>
      </w:r>
    </w:p>
    <w:p w:rsidR="000B2D64" w:rsidRDefault="000B2D64" w:rsidP="000B2D64">
      <w:pPr>
        <w:pStyle w:val="NormalWeb"/>
        <w:numPr>
          <w:ilvl w:val="1"/>
          <w:numId w:val="3"/>
        </w:numPr>
        <w:shd w:val="clear" w:color="auto" w:fill="FFFFFF"/>
        <w:spacing w:before="180" w:beforeAutospacing="0" w:after="180" w:afterAutospacing="0"/>
        <w:ind w:left="2190"/>
        <w:rPr>
          <w:rFonts w:ascii="Lato" w:hAnsi="Lato"/>
          <w:color w:val="2D3B45"/>
        </w:rPr>
      </w:pPr>
      <w:r>
        <w:rPr>
          <w:rFonts w:ascii="Lato" w:hAnsi="Lato"/>
          <w:color w:val="2D3B45"/>
        </w:rPr>
        <w:t>Read the Executive Summary only.</w:t>
      </w:r>
    </w:p>
    <w:p w:rsidR="000B2D64" w:rsidRDefault="000B2D64" w:rsidP="000B2D64">
      <w:pPr>
        <w:pStyle w:val="NormalWeb"/>
        <w:numPr>
          <w:ilvl w:val="0"/>
          <w:numId w:val="3"/>
        </w:numPr>
        <w:shd w:val="clear" w:color="auto" w:fill="FFFFFF"/>
        <w:spacing w:before="0" w:beforeAutospacing="0" w:after="0" w:afterAutospacing="0"/>
        <w:ind w:left="1095"/>
        <w:rPr>
          <w:rFonts w:ascii="Lato" w:hAnsi="Lato"/>
          <w:color w:val="2D3B45"/>
        </w:rPr>
      </w:pPr>
      <w:r>
        <w:rPr>
          <w:rFonts w:ascii="Lato" w:hAnsi="Lato"/>
          <w:color w:val="2D3B45"/>
        </w:rPr>
        <w:lastRenderedPageBreak/>
        <w:t>Kohn, L. T., Corrigan, J. M., &amp; Donaldson, M. S. (Eds). (2000). </w:t>
      </w:r>
      <w:hyperlink r:id="rId8" w:tgtFrame="_blank" w:history="1">
        <w:r>
          <w:rPr>
            <w:rStyle w:val="Emphasis"/>
            <w:rFonts w:ascii="Lato" w:hAnsi="Lato"/>
            <w:color w:val="0000FF"/>
            <w:u w:val="single"/>
          </w:rPr>
          <w:t xml:space="preserve">To err is human: Building a safer health </w:t>
        </w:r>
        <w:proofErr w:type="spellStart"/>
        <w:r>
          <w:rPr>
            <w:rStyle w:val="Emphasis"/>
            <w:rFonts w:ascii="Lato" w:hAnsi="Lato"/>
            <w:color w:val="0000FF"/>
            <w:u w:val="single"/>
          </w:rPr>
          <w:t>system</w:t>
        </w:r>
        <w:r>
          <w:rPr>
            <w:rStyle w:val="screenreader-only"/>
            <w:rFonts w:ascii="Lato" w:hAnsi="Lato"/>
            <w:color w:val="0000FF"/>
            <w:u w:val="single"/>
            <w:bdr w:val="none" w:sz="0" w:space="0" w:color="auto" w:frame="1"/>
          </w:rPr>
          <w:t>Links</w:t>
        </w:r>
        <w:proofErr w:type="spellEnd"/>
        <w:r>
          <w:rPr>
            <w:rStyle w:val="screenreader-only"/>
            <w:rFonts w:ascii="Lato" w:hAnsi="Lato"/>
            <w:color w:val="0000FF"/>
            <w:u w:val="single"/>
            <w:bdr w:val="none" w:sz="0" w:space="0" w:color="auto" w:frame="1"/>
          </w:rPr>
          <w:t xml:space="preserve"> to an external site.</w:t>
        </w:r>
      </w:hyperlink>
      <w:r>
        <w:rPr>
          <w:rFonts w:ascii="Lato" w:hAnsi="Lato"/>
          <w:color w:val="2D3B45"/>
        </w:rPr>
        <w:t>. National Academies Press.</w:t>
      </w:r>
    </w:p>
    <w:p w:rsidR="000B2D64" w:rsidRDefault="000B2D64" w:rsidP="000B2D64">
      <w:pPr>
        <w:pStyle w:val="NormalWeb"/>
        <w:numPr>
          <w:ilvl w:val="0"/>
          <w:numId w:val="3"/>
        </w:numPr>
        <w:shd w:val="clear" w:color="auto" w:fill="FFFFFF"/>
        <w:spacing w:before="0" w:beforeAutospacing="0" w:after="0" w:afterAutospacing="0"/>
        <w:ind w:left="1095"/>
        <w:rPr>
          <w:rFonts w:ascii="Lato" w:hAnsi="Lato"/>
          <w:color w:val="2D3B45"/>
        </w:rPr>
      </w:pPr>
      <w:proofErr w:type="spellStart"/>
      <w:r>
        <w:rPr>
          <w:rFonts w:ascii="Lato" w:hAnsi="Lato"/>
          <w:color w:val="2D3B45"/>
        </w:rPr>
        <w:t>Barkell</w:t>
      </w:r>
      <w:proofErr w:type="spellEnd"/>
      <w:r>
        <w:rPr>
          <w:rFonts w:ascii="Lato" w:hAnsi="Lato"/>
          <w:color w:val="2D3B45"/>
        </w:rPr>
        <w:t>, N. P., &amp; Snyder, S. S. (2021). </w:t>
      </w:r>
      <w:hyperlink r:id="rId9" w:tgtFrame="_blank" w:history="1">
        <w:r>
          <w:rPr>
            <w:rStyle w:val="Hyperlink"/>
            <w:rFonts w:ascii="Lato" w:hAnsi="Lato"/>
          </w:rPr>
          <w:t>Just culture in healthcare: An integrative review</w:t>
        </w:r>
        <w:r>
          <w:rPr>
            <w:rStyle w:val="screenreader-only"/>
            <w:rFonts w:ascii="Lato" w:hAnsi="Lato"/>
            <w:color w:val="0000FF"/>
            <w:u w:val="single"/>
            <w:bdr w:val="none" w:sz="0" w:space="0" w:color="auto" w:frame="1"/>
          </w:rPr>
          <w:t>Links to an external site.</w:t>
        </w:r>
      </w:hyperlink>
      <w:r>
        <w:rPr>
          <w:rFonts w:ascii="Lato" w:hAnsi="Lato"/>
          <w:color w:val="2D3B45"/>
        </w:rPr>
        <w:t>. </w:t>
      </w:r>
      <w:r>
        <w:rPr>
          <w:rStyle w:val="Emphasis"/>
          <w:rFonts w:ascii="Lato" w:hAnsi="Lato"/>
          <w:color w:val="2D3B45"/>
        </w:rPr>
        <w:t>Nursing Forum, 56</w:t>
      </w:r>
      <w:r>
        <w:rPr>
          <w:rFonts w:ascii="Lato" w:hAnsi="Lato"/>
          <w:color w:val="2D3B45"/>
        </w:rPr>
        <w:t>(1), 103–111. https://doi.org/10.1111/nuf.12525</w:t>
      </w:r>
    </w:p>
    <w:p w:rsidR="000B2D64" w:rsidRDefault="007B2ADC" w:rsidP="000B2D64">
      <w:pPr>
        <w:pStyle w:val="NormalWeb"/>
        <w:numPr>
          <w:ilvl w:val="0"/>
          <w:numId w:val="3"/>
        </w:numPr>
        <w:shd w:val="clear" w:color="auto" w:fill="FFFFFF"/>
        <w:spacing w:before="0" w:beforeAutospacing="0" w:after="0" w:afterAutospacing="0"/>
        <w:ind w:left="1095"/>
        <w:rPr>
          <w:rFonts w:ascii="Lato" w:hAnsi="Lato"/>
          <w:color w:val="2D3B45"/>
        </w:rPr>
      </w:pPr>
      <w:hyperlink r:id="rId10" w:tgtFrame="_blank" w:history="1">
        <w:r w:rsidR="000B2D64">
          <w:rPr>
            <w:rStyle w:val="Hyperlink"/>
            <w:rFonts w:ascii="Lato" w:hAnsi="Lato"/>
          </w:rPr>
          <w:t>Institute for Healthcare Improvement</w:t>
        </w:r>
        <w:r w:rsidR="000B2D64">
          <w:rPr>
            <w:rStyle w:val="screenreader-only"/>
            <w:rFonts w:ascii="Lato" w:hAnsi="Lato"/>
            <w:color w:val="0000FF"/>
            <w:u w:val="single"/>
            <w:bdr w:val="none" w:sz="0" w:space="0" w:color="auto" w:frame="1"/>
          </w:rPr>
          <w:t>Links to an external site.</w:t>
        </w:r>
      </w:hyperlink>
      <w:r w:rsidR="000B2D64">
        <w:rPr>
          <w:rFonts w:ascii="Lato" w:hAnsi="Lato"/>
          <w:color w:val="2D3B45"/>
        </w:rPr>
        <w:t>. (2021). https://www.ihi.org</w:t>
      </w:r>
    </w:p>
    <w:p w:rsidR="000B2D64" w:rsidRDefault="000B2D64" w:rsidP="000B2D64">
      <w:pPr>
        <w:pStyle w:val="NormalWeb"/>
        <w:numPr>
          <w:ilvl w:val="0"/>
          <w:numId w:val="3"/>
        </w:numPr>
        <w:shd w:val="clear" w:color="auto" w:fill="FFFFFF"/>
        <w:spacing w:before="0" w:beforeAutospacing="0" w:after="0" w:afterAutospacing="0"/>
        <w:ind w:left="1095"/>
        <w:rPr>
          <w:rFonts w:ascii="Lato" w:hAnsi="Lato"/>
          <w:color w:val="2D3B45"/>
        </w:rPr>
      </w:pPr>
      <w:proofErr w:type="spellStart"/>
      <w:r>
        <w:rPr>
          <w:rFonts w:ascii="Lato" w:hAnsi="Lato"/>
          <w:color w:val="2D3B45"/>
        </w:rPr>
        <w:t>PSNet</w:t>
      </w:r>
      <w:proofErr w:type="spellEnd"/>
      <w:r>
        <w:rPr>
          <w:rFonts w:ascii="Lato" w:hAnsi="Lato"/>
          <w:color w:val="2D3B45"/>
        </w:rPr>
        <w:t>. (2019). </w:t>
      </w:r>
      <w:hyperlink r:id="rId11" w:tgtFrame="_blank" w:history="1">
        <w:r>
          <w:rPr>
            <w:rStyle w:val="Emphasis"/>
            <w:rFonts w:ascii="Lato" w:hAnsi="Lato"/>
            <w:color w:val="0000FF"/>
            <w:u w:val="single"/>
          </w:rPr>
          <w:t>Culture of safety</w:t>
        </w:r>
        <w:r>
          <w:rPr>
            <w:rStyle w:val="screenreader-only"/>
            <w:rFonts w:ascii="Lato" w:hAnsi="Lato"/>
            <w:color w:val="0000FF"/>
            <w:u w:val="single"/>
            <w:bdr w:val="none" w:sz="0" w:space="0" w:color="auto" w:frame="1"/>
          </w:rPr>
          <w:t>Links to an external site.</w:t>
        </w:r>
      </w:hyperlink>
      <w:r>
        <w:rPr>
          <w:rFonts w:ascii="Lato" w:hAnsi="Lato"/>
          <w:color w:val="2D3B45"/>
        </w:rPr>
        <w:t>. Agency for Healthcare Research and Quality. https://psnet.ahrq.gov/primer/culture-safety</w:t>
      </w:r>
    </w:p>
    <w:p w:rsidR="000B2D64" w:rsidRDefault="000B2D64" w:rsidP="000B2D64">
      <w:pPr>
        <w:pStyle w:val="NormalWeb"/>
        <w:numPr>
          <w:ilvl w:val="0"/>
          <w:numId w:val="3"/>
        </w:numPr>
        <w:shd w:val="clear" w:color="auto" w:fill="FFFFFF"/>
        <w:spacing w:before="0" w:beforeAutospacing="0" w:after="0" w:afterAutospacing="0"/>
        <w:ind w:left="1095"/>
        <w:rPr>
          <w:rFonts w:ascii="Lato" w:hAnsi="Lato"/>
          <w:color w:val="2D3B45"/>
        </w:rPr>
      </w:pPr>
      <w:r>
        <w:rPr>
          <w:rFonts w:ascii="Lato" w:hAnsi="Lato"/>
          <w:color w:val="2D3B45"/>
        </w:rPr>
        <w:t>Ricciardi, R. (2018). </w:t>
      </w:r>
      <w:hyperlink r:id="rId12" w:tgtFrame="_blank" w:history="1">
        <w:r>
          <w:rPr>
            <w:rStyle w:val="Hyperlink"/>
            <w:rFonts w:ascii="Lato" w:hAnsi="Lato"/>
          </w:rPr>
          <w:t>The next frontier for nurses</w:t>
        </w:r>
        <w:r>
          <w:rPr>
            <w:rStyle w:val="screenreader-only"/>
            <w:rFonts w:ascii="Lato" w:hAnsi="Lato"/>
            <w:color w:val="0000FF"/>
            <w:u w:val="single"/>
            <w:bdr w:val="none" w:sz="0" w:space="0" w:color="auto" w:frame="1"/>
          </w:rPr>
          <w:t>Links to an external site.</w:t>
        </w:r>
      </w:hyperlink>
      <w:r>
        <w:rPr>
          <w:rFonts w:ascii="Lato" w:hAnsi="Lato"/>
          <w:color w:val="2D3B45"/>
        </w:rPr>
        <w:t>. </w:t>
      </w:r>
      <w:r>
        <w:rPr>
          <w:rStyle w:val="Emphasis"/>
          <w:rFonts w:ascii="Lato" w:hAnsi="Lato"/>
          <w:color w:val="2D3B45"/>
        </w:rPr>
        <w:t>Journal of Nursing Care Quality, 33</w:t>
      </w:r>
      <w:r>
        <w:rPr>
          <w:rFonts w:ascii="Lato" w:hAnsi="Lato"/>
          <w:color w:val="2D3B45"/>
        </w:rPr>
        <w:t>(1), 1–4. https://doi.org/10.1097/NCQ.0000000000000304</w:t>
      </w:r>
    </w:p>
    <w:p w:rsidR="000B2D64" w:rsidRDefault="000B2D64" w:rsidP="000B2D64">
      <w:pPr>
        <w:pStyle w:val="NormalWeb"/>
        <w:numPr>
          <w:ilvl w:val="0"/>
          <w:numId w:val="3"/>
        </w:numPr>
        <w:shd w:val="clear" w:color="auto" w:fill="FFFFFF"/>
        <w:spacing w:before="0" w:beforeAutospacing="0" w:after="0" w:afterAutospacing="0"/>
        <w:ind w:left="1095"/>
        <w:rPr>
          <w:rFonts w:ascii="Lato" w:hAnsi="Lato"/>
          <w:color w:val="2D3B45"/>
        </w:rPr>
      </w:pPr>
      <w:r>
        <w:rPr>
          <w:rFonts w:ascii="Lato" w:hAnsi="Lato"/>
          <w:color w:val="2D3B45"/>
        </w:rPr>
        <w:t>Walden University, LLC. (2021). </w:t>
      </w:r>
      <w:hyperlink r:id="rId13" w:tgtFrame="_blank" w:history="1">
        <w:r>
          <w:rPr>
            <w:rStyle w:val="Hyperlink"/>
            <w:rFonts w:ascii="Lato" w:hAnsi="Lato"/>
            <w:i/>
            <w:iCs/>
          </w:rPr>
          <w:t>DNP Project Faculty advisor and site identification—matching request form</w:t>
        </w:r>
        <w:r>
          <w:rPr>
            <w:rStyle w:val="screenreader-only"/>
            <w:rFonts w:ascii="Lato" w:hAnsi="Lato"/>
            <w:i/>
            <w:iCs/>
            <w:color w:val="0000FF"/>
            <w:u w:val="single"/>
            <w:bdr w:val="none" w:sz="0" w:space="0" w:color="auto" w:frame="1"/>
          </w:rPr>
          <w:t>Links to an external site.</w:t>
        </w:r>
      </w:hyperlink>
      <w:r>
        <w:rPr>
          <w:rStyle w:val="Emphasis"/>
          <w:rFonts w:ascii="Lato" w:hAnsi="Lato"/>
          <w:color w:val="2D3B45"/>
        </w:rPr>
        <w:t>.</w:t>
      </w:r>
      <w:r>
        <w:rPr>
          <w:rFonts w:ascii="Lato" w:hAnsi="Lato"/>
          <w:color w:val="2D3B45"/>
        </w:rPr>
        <w:t> https://www.emailmeform.com/builder/form/4t2ba44T6fvw0</w:t>
      </w:r>
    </w:p>
    <w:p w:rsidR="000B2D64" w:rsidRDefault="000B2D64" w:rsidP="000B2D64">
      <w:pPr>
        <w:pStyle w:val="NormalWeb"/>
        <w:numPr>
          <w:ilvl w:val="0"/>
          <w:numId w:val="3"/>
        </w:numPr>
        <w:shd w:val="clear" w:color="auto" w:fill="FFFFFF"/>
        <w:spacing w:before="180" w:beforeAutospacing="0" w:after="180" w:afterAutospacing="0"/>
        <w:ind w:left="1095"/>
        <w:rPr>
          <w:rFonts w:ascii="Lato" w:hAnsi="Lato"/>
          <w:color w:val="2D3B45"/>
        </w:rPr>
      </w:pPr>
      <w:r>
        <w:rPr>
          <w:rStyle w:val="Strong"/>
          <w:rFonts w:ascii="Lato" w:hAnsi="Lato"/>
          <w:color w:val="2D3B45"/>
        </w:rPr>
        <w:t>Document: </w:t>
      </w:r>
      <w:hyperlink r:id="rId14" w:tgtFrame="_blank" w:tooltip="8302 practicum assignment.docx" w:history="1">
        <w:r>
          <w:rPr>
            <w:rStyle w:val="Hyperlink"/>
            <w:rFonts w:ascii="Lato" w:hAnsi="Lato"/>
          </w:rPr>
          <w:t>Organization Meeting Summary (Word document)</w:t>
        </w:r>
      </w:hyperlink>
    </w:p>
    <w:p w:rsidR="000B2D64" w:rsidRPr="000B2D64" w:rsidRDefault="000B2D64" w:rsidP="000B2D64">
      <w:pPr>
        <w:shd w:val="clear" w:color="auto" w:fill="ECF0F1"/>
        <w:spacing w:before="180" w:line="240" w:lineRule="auto"/>
        <w:rPr>
          <w:rFonts w:ascii="Lato" w:eastAsia="Times New Roman" w:hAnsi="Lato" w:cs="Times New Roman"/>
          <w:color w:val="000000"/>
          <w:kern w:val="0"/>
          <w:sz w:val="24"/>
          <w:szCs w:val="24"/>
        </w:rPr>
      </w:pPr>
    </w:p>
    <w:p w:rsidR="000B2D64" w:rsidRPr="000B2D64" w:rsidRDefault="000B2D64" w:rsidP="000B2D64">
      <w:pPr>
        <w:pBdr>
          <w:top w:val="single" w:sz="6" w:space="0" w:color="auto"/>
          <w:left w:val="single" w:sz="6" w:space="15" w:color="auto"/>
          <w:bottom w:val="single" w:sz="6" w:space="0" w:color="auto"/>
          <w:right w:val="single" w:sz="6" w:space="31" w:color="auto"/>
        </w:pBdr>
        <w:shd w:val="clear" w:color="auto" w:fill="FFFFFF"/>
        <w:spacing w:before="150" w:after="450" w:line="525" w:lineRule="atLeast"/>
        <w:ind w:firstLine="122"/>
        <w:outlineLvl w:val="2"/>
        <w:rPr>
          <w:rFonts w:ascii="Lato" w:eastAsia="Times New Roman" w:hAnsi="Lato" w:cs="Times New Roman"/>
          <w:caps/>
          <w:color w:val="2D3B45"/>
          <w:kern w:val="0"/>
          <w:sz w:val="36"/>
          <w:szCs w:val="36"/>
        </w:rPr>
      </w:pPr>
      <w:r w:rsidRPr="000B2D64">
        <w:rPr>
          <w:rFonts w:ascii="Lato" w:eastAsia="Times New Roman" w:hAnsi="Lato" w:cs="Times New Roman"/>
          <w:caps/>
          <w:color w:val="2D3B45"/>
          <w:kern w:val="0"/>
          <w:sz w:val="36"/>
          <w:szCs w:val="36"/>
        </w:rPr>
        <w:t>TO PREPARE:</w:t>
      </w:r>
    </w:p>
    <w:p w:rsidR="000B2D64" w:rsidRPr="000B2D64" w:rsidRDefault="000B2D64" w:rsidP="000B2D64">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rPr>
      </w:pPr>
      <w:r w:rsidRPr="000B2D64">
        <w:rPr>
          <w:rFonts w:ascii="Lato" w:eastAsia="Times New Roman" w:hAnsi="Lato" w:cs="Times New Roman"/>
          <w:color w:val="2D3B45"/>
          <w:kern w:val="0"/>
          <w:sz w:val="24"/>
          <w:szCs w:val="24"/>
        </w:rPr>
        <w:t>Review the Learning Resources on quality indicators for this week. Focus on those quality indicators that most pertain to your practice setting.</w:t>
      </w:r>
    </w:p>
    <w:p w:rsidR="000B2D64" w:rsidRPr="000B2D64" w:rsidRDefault="000B2D64" w:rsidP="000B2D64">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rPr>
      </w:pPr>
      <w:r w:rsidRPr="000B2D64">
        <w:rPr>
          <w:rFonts w:ascii="Lato" w:eastAsia="Times New Roman" w:hAnsi="Lato" w:cs="Times New Roman"/>
          <w:color w:val="2D3B45"/>
          <w:kern w:val="0"/>
          <w:sz w:val="24"/>
          <w:szCs w:val="24"/>
        </w:rPr>
        <w:t>Consider the influence of early quality improvement theories and philosophies on the development of those quality indicators.</w:t>
      </w:r>
    </w:p>
    <w:p w:rsidR="000B2D64" w:rsidRPr="000B2D64" w:rsidRDefault="000B2D64" w:rsidP="000B2D64">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rPr>
      </w:pPr>
      <w:r w:rsidRPr="000B2D64">
        <w:rPr>
          <w:rFonts w:ascii="Lato" w:eastAsia="Times New Roman" w:hAnsi="Lato" w:cs="Times New Roman"/>
          <w:color w:val="2D3B45"/>
          <w:kern w:val="0"/>
          <w:sz w:val="24"/>
          <w:szCs w:val="24"/>
        </w:rPr>
        <w:t xml:space="preserve">Using the Walden Library, locate at least two scholarly research articles to focus on, for this Discussion, that </w:t>
      </w:r>
      <w:r>
        <w:rPr>
          <w:rFonts w:ascii="Lato" w:eastAsia="Times New Roman" w:hAnsi="Lato" w:cs="Times New Roman"/>
          <w:color w:val="2D3B45"/>
          <w:kern w:val="0"/>
          <w:sz w:val="24"/>
          <w:szCs w:val="24"/>
        </w:rPr>
        <w:t>discusses</w:t>
      </w:r>
      <w:r w:rsidRPr="000B2D64">
        <w:rPr>
          <w:rFonts w:ascii="Lato" w:eastAsia="Times New Roman" w:hAnsi="Lato" w:cs="Times New Roman"/>
          <w:color w:val="2D3B45"/>
          <w:kern w:val="0"/>
          <w:sz w:val="24"/>
          <w:szCs w:val="24"/>
        </w:rPr>
        <w:t xml:space="preserve"> how quality indicators may influence your practice setting.</w:t>
      </w:r>
    </w:p>
    <w:p w:rsidR="000B2D64" w:rsidRPr="000B2D64" w:rsidRDefault="000B2D64" w:rsidP="000B2D64">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rPr>
      </w:pPr>
      <w:r w:rsidRPr="000B2D64">
        <w:rPr>
          <w:rFonts w:ascii="Lato" w:eastAsia="Times New Roman" w:hAnsi="Lato" w:cs="Times New Roman"/>
          <w:color w:val="2D3B45"/>
          <w:kern w:val="0"/>
          <w:sz w:val="24"/>
          <w:szCs w:val="24"/>
        </w:rPr>
        <w:t>Select one definition of quality published by any peer-reviewed source that particularly resonates with your thinking about quality.</w:t>
      </w:r>
    </w:p>
    <w:p w:rsidR="000B2D64" w:rsidRPr="000B2D64" w:rsidRDefault="000B2D64" w:rsidP="000B2D64">
      <w:pPr>
        <w:numPr>
          <w:ilvl w:val="0"/>
          <w:numId w:val="1"/>
        </w:numPr>
        <w:shd w:val="clear" w:color="auto" w:fill="FFFFFF"/>
        <w:spacing w:before="100" w:beforeAutospacing="1" w:line="240" w:lineRule="auto"/>
        <w:ind w:left="1095"/>
        <w:rPr>
          <w:rFonts w:ascii="Lato" w:eastAsia="Times New Roman" w:hAnsi="Lato" w:cs="Times New Roman"/>
          <w:color w:val="2D3B45"/>
          <w:kern w:val="0"/>
          <w:sz w:val="24"/>
          <w:szCs w:val="24"/>
        </w:rPr>
      </w:pPr>
      <w:r w:rsidRPr="000B2D64">
        <w:rPr>
          <w:rFonts w:ascii="Lato" w:eastAsia="Times New Roman" w:hAnsi="Lato" w:cs="Times New Roman"/>
          <w:color w:val="2D3B45"/>
          <w:kern w:val="0"/>
          <w:sz w:val="24"/>
          <w:szCs w:val="24"/>
        </w:rPr>
        <w:t>Identify and select at least two nurse-sensitive indicators of quality related to patient care. </w:t>
      </w:r>
      <w:r w:rsidRPr="000B2D64">
        <w:rPr>
          <w:rFonts w:ascii="Lato" w:eastAsia="Times New Roman" w:hAnsi="Lato" w:cs="Times New Roman"/>
          <w:b/>
          <w:bCs/>
          <w:color w:val="2D3B45"/>
          <w:kern w:val="0"/>
          <w:sz w:val="24"/>
          <w:szCs w:val="24"/>
        </w:rPr>
        <w:t>Note:</w:t>
      </w:r>
      <w:r w:rsidRPr="000B2D64">
        <w:rPr>
          <w:rFonts w:ascii="Lato" w:eastAsia="Times New Roman" w:hAnsi="Lato" w:cs="Times New Roman"/>
          <w:color w:val="2D3B45"/>
          <w:kern w:val="0"/>
          <w:sz w:val="24"/>
          <w:szCs w:val="24"/>
        </w:rPr>
        <w:t> Do not select nurse-sensitive indicators related to staffing.</w:t>
      </w:r>
    </w:p>
    <w:p w:rsidR="003112D1" w:rsidRPr="003112D1" w:rsidRDefault="003112D1" w:rsidP="000B2D64">
      <w:pPr>
        <w:shd w:val="clear" w:color="auto" w:fill="FFFFFF"/>
        <w:spacing w:before="180" w:line="240" w:lineRule="auto"/>
        <w:rPr>
          <w:rFonts w:ascii="Lato" w:eastAsia="Times New Roman" w:hAnsi="Lato" w:cs="Times New Roman"/>
          <w:b/>
          <w:bCs/>
          <w:color w:val="2D3B45"/>
          <w:kern w:val="0"/>
          <w:sz w:val="24"/>
          <w:szCs w:val="24"/>
          <w:u w:val="single"/>
        </w:rPr>
      </w:pPr>
      <w:r w:rsidRPr="003112D1">
        <w:rPr>
          <w:rFonts w:ascii="Lato" w:eastAsia="Times New Roman" w:hAnsi="Lato" w:cs="Times New Roman"/>
          <w:b/>
          <w:bCs/>
          <w:color w:val="2D3B45"/>
          <w:kern w:val="0"/>
          <w:sz w:val="24"/>
          <w:szCs w:val="24"/>
          <w:u w:val="single"/>
        </w:rPr>
        <w:t>Topic</w:t>
      </w:r>
    </w:p>
    <w:p w:rsidR="000B2D64" w:rsidRPr="000B2D64" w:rsidRDefault="000B2D64" w:rsidP="000B2D64">
      <w:pPr>
        <w:shd w:val="clear" w:color="auto" w:fill="FFFFFF"/>
        <w:spacing w:before="180" w:line="240" w:lineRule="auto"/>
        <w:rPr>
          <w:rFonts w:ascii="Lato" w:eastAsia="Times New Roman" w:hAnsi="Lato" w:cs="Times New Roman"/>
          <w:color w:val="2D3B45"/>
          <w:kern w:val="0"/>
          <w:sz w:val="24"/>
          <w:szCs w:val="24"/>
        </w:rPr>
      </w:pPr>
      <w:r w:rsidRPr="000B2D64">
        <w:rPr>
          <w:rFonts w:ascii="Lato" w:eastAsia="Times New Roman" w:hAnsi="Lato" w:cs="Times New Roman"/>
          <w:b/>
          <w:bCs/>
          <w:color w:val="2D3B45"/>
          <w:kern w:val="0"/>
          <w:sz w:val="24"/>
          <w:szCs w:val="24"/>
        </w:rPr>
        <w:t>Post</w:t>
      </w:r>
      <w:r w:rsidRPr="000B2D64">
        <w:rPr>
          <w:rFonts w:ascii="Lato" w:eastAsia="Times New Roman" w:hAnsi="Lato" w:cs="Times New Roman"/>
          <w:color w:val="2D3B45"/>
          <w:kern w:val="0"/>
          <w:sz w:val="24"/>
          <w:szCs w:val="24"/>
        </w:rPr>
        <w:t> a brief description of the two nurse-sensitive indicators of quality that you selected. Analyze the influence of early quality improvement theories and philosophies on the development of the quality indicators you selected. Be specific. Then, cite the two (2) nursing research articles you selected, and explain how these indicators may influence your practice setting. Be specific and provide examples.</w:t>
      </w:r>
    </w:p>
    <w:p w:rsidR="00AB5A5F" w:rsidRDefault="00AB5A5F"/>
    <w:sectPr w:rsidR="00AB5A5F" w:rsidSect="007B2A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Arial"/>
    <w:charset w:val="00"/>
    <w:family w:val="swiss"/>
    <w:pitch w:val="variable"/>
    <w:sig w:usb0="00000001" w:usb1="5000ECFF" w:usb2="00000021" w:usb3="00000000" w:csb0="0000019F" w:csb1="00000000"/>
  </w:font>
  <w:font w:name="Titillium Web">
    <w:altName w:val="Times New Roman"/>
    <w:charset w:val="00"/>
    <w:family w:val="auto"/>
    <w:pitch w:val="variable"/>
    <w:sig w:usb0="00000001"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51F24"/>
    <w:multiLevelType w:val="multilevel"/>
    <w:tmpl w:val="A2AE8D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8D154E"/>
    <w:multiLevelType w:val="multilevel"/>
    <w:tmpl w:val="2D043E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7B358B"/>
    <w:multiLevelType w:val="multilevel"/>
    <w:tmpl w:val="90081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B2D64"/>
    <w:rsid w:val="000B2D64"/>
    <w:rsid w:val="003112D1"/>
    <w:rsid w:val="004A2E12"/>
    <w:rsid w:val="007B2ADC"/>
    <w:rsid w:val="00922944"/>
    <w:rsid w:val="00AB5A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ADC"/>
  </w:style>
  <w:style w:type="paragraph" w:styleId="Heading2">
    <w:name w:val="heading 2"/>
    <w:basedOn w:val="Normal"/>
    <w:link w:val="Heading2Char"/>
    <w:uiPriority w:val="9"/>
    <w:qFormat/>
    <w:rsid w:val="000B2D64"/>
    <w:pPr>
      <w:spacing w:before="100" w:beforeAutospacing="1" w:after="100" w:afterAutospacing="1" w:line="240" w:lineRule="auto"/>
      <w:outlineLvl w:val="1"/>
    </w:pPr>
    <w:rPr>
      <w:rFonts w:ascii="Times New Roman" w:eastAsia="Times New Roman" w:hAnsi="Times New Roman" w:cs="Times New Roman"/>
      <w:b/>
      <w:bCs/>
      <w:kern w:val="0"/>
      <w:sz w:val="36"/>
      <w:szCs w:val="36"/>
    </w:rPr>
  </w:style>
  <w:style w:type="paragraph" w:styleId="Heading3">
    <w:name w:val="heading 3"/>
    <w:basedOn w:val="Normal"/>
    <w:link w:val="Heading3Char"/>
    <w:uiPriority w:val="9"/>
    <w:qFormat/>
    <w:rsid w:val="000B2D64"/>
    <w:pPr>
      <w:spacing w:before="100" w:beforeAutospacing="1" w:after="100" w:afterAutospacing="1" w:line="240" w:lineRule="auto"/>
      <w:outlineLvl w:val="2"/>
    </w:pPr>
    <w:rPr>
      <w:rFonts w:ascii="Times New Roman" w:eastAsia="Times New Roman" w:hAnsi="Times New Roman" w:cs="Times New Roman"/>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B2D64"/>
    <w:rPr>
      <w:rFonts w:ascii="Times New Roman" w:eastAsia="Times New Roman" w:hAnsi="Times New Roman" w:cs="Times New Roman"/>
      <w:b/>
      <w:bCs/>
      <w:kern w:val="0"/>
      <w:sz w:val="36"/>
      <w:szCs w:val="36"/>
    </w:rPr>
  </w:style>
  <w:style w:type="character" w:customStyle="1" w:styleId="Heading3Char">
    <w:name w:val="Heading 3 Char"/>
    <w:basedOn w:val="DefaultParagraphFont"/>
    <w:link w:val="Heading3"/>
    <w:uiPriority w:val="9"/>
    <w:rsid w:val="000B2D64"/>
    <w:rPr>
      <w:rFonts w:ascii="Times New Roman" w:eastAsia="Times New Roman" w:hAnsi="Times New Roman" w:cs="Times New Roman"/>
      <w:b/>
      <w:bCs/>
      <w:kern w:val="0"/>
      <w:sz w:val="27"/>
      <w:szCs w:val="27"/>
    </w:rPr>
  </w:style>
  <w:style w:type="paragraph" w:styleId="NormalWeb">
    <w:name w:val="Normal (Web)"/>
    <w:basedOn w:val="Normal"/>
    <w:uiPriority w:val="99"/>
    <w:semiHidden/>
    <w:unhideWhenUsed/>
    <w:rsid w:val="000B2D64"/>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semiHidden/>
    <w:unhideWhenUsed/>
    <w:rsid w:val="000B2D64"/>
    <w:rPr>
      <w:color w:val="0000FF"/>
      <w:u w:val="single"/>
    </w:rPr>
  </w:style>
  <w:style w:type="character" w:styleId="Strong">
    <w:name w:val="Strong"/>
    <w:basedOn w:val="DefaultParagraphFont"/>
    <w:uiPriority w:val="22"/>
    <w:qFormat/>
    <w:rsid w:val="000B2D64"/>
    <w:rPr>
      <w:b/>
      <w:bCs/>
    </w:rPr>
  </w:style>
  <w:style w:type="character" w:styleId="Emphasis">
    <w:name w:val="Emphasis"/>
    <w:basedOn w:val="DefaultParagraphFont"/>
    <w:uiPriority w:val="20"/>
    <w:qFormat/>
    <w:rsid w:val="000B2D64"/>
    <w:rPr>
      <w:i/>
      <w:iCs/>
    </w:rPr>
  </w:style>
  <w:style w:type="character" w:customStyle="1" w:styleId="screenreader-only">
    <w:name w:val="screenreader-only"/>
    <w:basedOn w:val="DefaultParagraphFont"/>
    <w:rsid w:val="000B2D64"/>
  </w:style>
  <w:style w:type="character" w:customStyle="1" w:styleId="instructurefileholder">
    <w:name w:val="instructure_file_holder"/>
    <w:basedOn w:val="DefaultParagraphFont"/>
    <w:rsid w:val="000B2D64"/>
  </w:style>
</w:styles>
</file>

<file path=word/webSettings.xml><?xml version="1.0" encoding="utf-8"?>
<w:webSettings xmlns:r="http://schemas.openxmlformats.org/officeDocument/2006/relationships" xmlns:w="http://schemas.openxmlformats.org/wordprocessingml/2006/main">
  <w:divs>
    <w:div w:id="176383548">
      <w:bodyDiv w:val="1"/>
      <w:marLeft w:val="0"/>
      <w:marRight w:val="0"/>
      <w:marTop w:val="0"/>
      <w:marBottom w:val="0"/>
      <w:divBdr>
        <w:top w:val="none" w:sz="0" w:space="0" w:color="auto"/>
        <w:left w:val="none" w:sz="0" w:space="0" w:color="auto"/>
        <w:bottom w:val="none" w:sz="0" w:space="0" w:color="auto"/>
        <w:right w:val="none" w:sz="0" w:space="0" w:color="auto"/>
      </w:divBdr>
      <w:divsChild>
        <w:div w:id="1172834408">
          <w:marLeft w:val="0"/>
          <w:marRight w:val="0"/>
          <w:marTop w:val="0"/>
          <w:marBottom w:val="0"/>
          <w:divBdr>
            <w:top w:val="none" w:sz="0" w:space="8" w:color="auto"/>
            <w:left w:val="single" w:sz="6" w:space="8" w:color="AAAAAA"/>
            <w:bottom w:val="single" w:sz="6" w:space="8" w:color="AAAAAA"/>
            <w:right w:val="single" w:sz="6" w:space="8" w:color="AAAAAA"/>
          </w:divBdr>
        </w:div>
      </w:divsChild>
    </w:div>
    <w:div w:id="1080174867">
      <w:bodyDiv w:val="1"/>
      <w:marLeft w:val="0"/>
      <w:marRight w:val="0"/>
      <w:marTop w:val="0"/>
      <w:marBottom w:val="0"/>
      <w:divBdr>
        <w:top w:val="none" w:sz="0" w:space="0" w:color="auto"/>
        <w:left w:val="none" w:sz="0" w:space="0" w:color="auto"/>
        <w:bottom w:val="none" w:sz="0" w:space="0" w:color="auto"/>
        <w:right w:val="none" w:sz="0" w:space="0" w:color="auto"/>
      </w:divBdr>
      <w:divsChild>
        <w:div w:id="1391533172">
          <w:marLeft w:val="0"/>
          <w:marRight w:val="0"/>
          <w:marTop w:val="0"/>
          <w:marBottom w:val="300"/>
          <w:divBdr>
            <w:top w:val="none" w:sz="0" w:space="0" w:color="auto"/>
            <w:left w:val="none" w:sz="0" w:space="0" w:color="auto"/>
            <w:bottom w:val="none" w:sz="0" w:space="0" w:color="auto"/>
            <w:right w:val="none" w:sz="0" w:space="0" w:color="auto"/>
          </w:divBdr>
        </w:div>
        <w:div w:id="583683594">
          <w:marLeft w:val="0"/>
          <w:marRight w:val="0"/>
          <w:marTop w:val="0"/>
          <w:marBottom w:val="300"/>
          <w:divBdr>
            <w:top w:val="none" w:sz="0" w:space="0" w:color="auto"/>
            <w:left w:val="none" w:sz="0" w:space="0" w:color="auto"/>
            <w:bottom w:val="none" w:sz="0" w:space="0" w:color="auto"/>
            <w:right w:val="none" w:sz="0" w:space="0" w:color="auto"/>
          </w:divBdr>
          <w:divsChild>
            <w:div w:id="2017533888">
              <w:marLeft w:val="0"/>
              <w:marRight w:val="0"/>
              <w:marTop w:val="0"/>
              <w:marBottom w:val="0"/>
              <w:divBdr>
                <w:top w:val="none" w:sz="0" w:space="0" w:color="auto"/>
                <w:left w:val="none" w:sz="0" w:space="0" w:color="auto"/>
                <w:bottom w:val="none" w:sz="0" w:space="0" w:color="auto"/>
                <w:right w:val="none" w:sz="0" w:space="0" w:color="auto"/>
              </w:divBdr>
              <w:divsChild>
                <w:div w:id="633410394">
                  <w:marLeft w:val="0"/>
                  <w:marRight w:val="0"/>
                  <w:marTop w:val="0"/>
                  <w:marBottom w:val="0"/>
                  <w:divBdr>
                    <w:top w:val="none" w:sz="0" w:space="0" w:color="auto"/>
                    <w:left w:val="none" w:sz="0" w:space="0" w:color="auto"/>
                    <w:bottom w:val="none" w:sz="0" w:space="0" w:color="auto"/>
                    <w:right w:val="none" w:sz="0" w:space="0" w:color="auto"/>
                  </w:divBdr>
                  <w:divsChild>
                    <w:div w:id="640690106">
                      <w:marLeft w:val="-225"/>
                      <w:marRight w:val="-225"/>
                      <w:marTop w:val="0"/>
                      <w:marBottom w:val="0"/>
                      <w:divBdr>
                        <w:top w:val="none" w:sz="0" w:space="0" w:color="auto"/>
                        <w:left w:val="none" w:sz="0" w:space="0" w:color="auto"/>
                        <w:bottom w:val="none" w:sz="0" w:space="0" w:color="auto"/>
                        <w:right w:val="none" w:sz="0" w:space="0" w:color="auto"/>
                      </w:divBdr>
                      <w:divsChild>
                        <w:div w:id="7508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086389">
          <w:marLeft w:val="0"/>
          <w:marRight w:val="0"/>
          <w:marTop w:val="0"/>
          <w:marBottom w:val="300"/>
          <w:divBdr>
            <w:top w:val="none" w:sz="0" w:space="0" w:color="auto"/>
            <w:left w:val="none" w:sz="0" w:space="0" w:color="auto"/>
            <w:bottom w:val="none" w:sz="0" w:space="0" w:color="auto"/>
            <w:right w:val="none" w:sz="0" w:space="0" w:color="auto"/>
          </w:divBdr>
        </w:div>
        <w:div w:id="1971546125">
          <w:marLeft w:val="0"/>
          <w:marRight w:val="0"/>
          <w:marTop w:val="0"/>
          <w:marBottom w:val="300"/>
          <w:divBdr>
            <w:top w:val="none" w:sz="0" w:space="0" w:color="auto"/>
            <w:left w:val="none" w:sz="0" w:space="0" w:color="auto"/>
            <w:bottom w:val="none" w:sz="0" w:space="0" w:color="auto"/>
            <w:right w:val="none" w:sz="0" w:space="0" w:color="auto"/>
          </w:divBdr>
        </w:div>
        <w:div w:id="1835100714">
          <w:marLeft w:val="0"/>
          <w:marRight w:val="0"/>
          <w:marTop w:val="0"/>
          <w:marBottom w:val="300"/>
          <w:divBdr>
            <w:top w:val="none" w:sz="0" w:space="0" w:color="auto"/>
            <w:left w:val="none" w:sz="0" w:space="0" w:color="auto"/>
            <w:bottom w:val="none" w:sz="0" w:space="0" w:color="auto"/>
            <w:right w:val="none" w:sz="0" w:space="0" w:color="auto"/>
          </w:divBdr>
        </w:div>
        <w:div w:id="23555136">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25077248/" TargetMode="External"/><Relationship Id="rId13" Type="http://schemas.openxmlformats.org/officeDocument/2006/relationships/hyperlink" Target="https://www.emailmeform.com/builder/form/4t2ba44T6fvw0" TargetMode="External"/><Relationship Id="rId3" Type="http://schemas.openxmlformats.org/officeDocument/2006/relationships/settings" Target="settings.xml"/><Relationship Id="rId7" Type="http://schemas.openxmlformats.org/officeDocument/2006/relationships/hyperlink" Target="https://search.ebscohost.com/login.aspx?direct=true&amp;AuthType=shib&amp;db=nlebk&amp;AN=86916&amp;site=eds-live&amp;scope=site&amp;custid=s6527200" TargetMode="External"/><Relationship Id="rId12" Type="http://schemas.openxmlformats.org/officeDocument/2006/relationships/hyperlink" Target="https://oce.ovid.com/article/00001786-201801000-00001/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aldenu.instructure.com/courses/70041/pages/week-1-learning-resources?module_item_id=1887679" TargetMode="External"/><Relationship Id="rId11" Type="http://schemas.openxmlformats.org/officeDocument/2006/relationships/hyperlink" Target="https://psnet.ahrq.gov/primer/culture-safety" TargetMode="External"/><Relationship Id="rId5" Type="http://schemas.openxmlformats.org/officeDocument/2006/relationships/hyperlink" Target="https://waldenu.instructure.com/courses/70041/modules/items/1887699" TargetMode="External"/><Relationship Id="rId15" Type="http://schemas.openxmlformats.org/officeDocument/2006/relationships/fontTable" Target="fontTable.xml"/><Relationship Id="rId10" Type="http://schemas.openxmlformats.org/officeDocument/2006/relationships/hyperlink" Target="https://www.ihi.org/" TargetMode="External"/><Relationship Id="rId4" Type="http://schemas.openxmlformats.org/officeDocument/2006/relationships/webSettings" Target="webSettings.xml"/><Relationship Id="rId9" Type="http://schemas.openxmlformats.org/officeDocument/2006/relationships/hyperlink" Target="https://onlinelibrary.wiley.com/doi/abs/10.1111/nuf.12525" TargetMode="External"/><Relationship Id="rId14" Type="http://schemas.openxmlformats.org/officeDocument/2006/relationships/hyperlink" Target="https://waldenu.instructure.com/courses/70041/files/4083374?wrap=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4367</Characters>
  <Application>Microsoft Office Word</Application>
  <DocSecurity>0</DocSecurity>
  <Lines>64</Lines>
  <Paragraphs>9</Paragraphs>
  <ScaleCrop>false</ScaleCrop>
  <Company/>
  <LinksUpToDate>false</LinksUpToDate>
  <CharactersWithSpaces>5008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Edith</dc:creator>
  <cp:lastModifiedBy>Windows User</cp:lastModifiedBy>
  <cp:revision>2</cp:revision>
  <dcterms:created xsi:type="dcterms:W3CDTF">2023-10-11T04:40:00Z</dcterms:created>
  <dcterms:modified xsi:type="dcterms:W3CDTF">2023-10-11T04:40:00Z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5e4d5892-b911-4e7f-90da-3388db6ab64c</vt:lpwstr>
  </property>
</Properties>
</file>