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9D" w:rsidRPr="00F2059D" w:rsidRDefault="00F2059D" w:rsidP="00F2059D">
      <w:pPr>
        <w:shd w:val="clear" w:color="auto" w:fill="FFFFFF"/>
        <w:spacing w:before="180" w:after="0" w:line="240" w:lineRule="auto"/>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Welcome to Week Ten! Over the past weeks, we have been exploring the literature and its importance in nursing practice. As presented throughout the semester, the PRIMARY ROLE of the DNP is the translation of evidence into practice. For our </w:t>
      </w:r>
      <w:r w:rsidRPr="00F2059D">
        <w:rPr>
          <w:rFonts w:ascii="Helvetica" w:eastAsia="Times New Roman" w:hAnsi="Helvetica" w:cs="Helvetica"/>
          <w:b/>
          <w:bCs/>
          <w:color w:val="2D3B45"/>
          <w:kern w:val="0"/>
          <w:sz w:val="24"/>
          <w:szCs w:val="24"/>
        </w:rPr>
        <w:t>Week Ten </w:t>
      </w:r>
      <w:r w:rsidRPr="00F2059D">
        <w:rPr>
          <w:rFonts w:ascii="Helvetica" w:eastAsia="Times New Roman" w:hAnsi="Helvetica" w:cs="Helvetica"/>
          <w:color w:val="2D3B45"/>
          <w:kern w:val="0"/>
          <w:sz w:val="24"/>
          <w:szCs w:val="24"/>
        </w:rPr>
        <w:t>discussion, you have the opportunity to DEMONSTRATE your ability to translate the evidence into practice. For this week, you are asked to post a summary of your literature review and the connection to your practice problem. Then, explain your synthesis of evidence on which to base a practice change, and the need for a practice change initiative. Be specific and provide examples. In order to streamline your post, you may wish to format your post in this manner:</w:t>
      </w:r>
    </w:p>
    <w:p w:rsidR="00F2059D" w:rsidRPr="00F2059D" w:rsidRDefault="00F2059D" w:rsidP="00F2059D">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Identified Practice Problem and PICO question</w:t>
      </w:r>
    </w:p>
    <w:p w:rsidR="00F2059D" w:rsidRPr="00F2059D" w:rsidRDefault="00F2059D" w:rsidP="00F2059D">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Synthesis / Summary of the Evidence</w:t>
      </w:r>
    </w:p>
    <w:p w:rsidR="00F2059D" w:rsidRPr="00F2059D" w:rsidRDefault="00F2059D" w:rsidP="00F2059D">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Strength of the Evidence</w:t>
      </w:r>
    </w:p>
    <w:p w:rsidR="00F2059D" w:rsidRPr="00F2059D" w:rsidRDefault="00F2059D" w:rsidP="00F2059D">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Suggestion Practice Change based on the Evidence</w:t>
      </w:r>
    </w:p>
    <w:p w:rsidR="00F2059D" w:rsidRPr="00F2059D" w:rsidRDefault="00F2059D" w:rsidP="00F2059D">
      <w:pPr>
        <w:numPr>
          <w:ilvl w:val="0"/>
          <w:numId w:val="1"/>
        </w:numPr>
        <w:shd w:val="clear" w:color="auto" w:fill="FFFFFF"/>
        <w:spacing w:before="100" w:beforeAutospacing="1" w:after="0"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Conclusion</w:t>
      </w:r>
    </w:p>
    <w:p w:rsidR="00AB5A5F" w:rsidRDefault="00AB5A5F" w:rsidP="00F2059D"/>
    <w:p w:rsidR="00F2059D" w:rsidRPr="00F2059D" w:rsidRDefault="00F2059D" w:rsidP="00F2059D">
      <w:pPr>
        <w:shd w:val="clear" w:color="auto" w:fill="FFFFFF"/>
        <w:spacing w:before="300" w:line="450" w:lineRule="atLeast"/>
        <w:ind w:firstLine="245"/>
        <w:outlineLvl w:val="1"/>
        <w:rPr>
          <w:rFonts w:ascii="Helvetica" w:eastAsia="Times New Roman" w:hAnsi="Helvetica" w:cs="Helvetica"/>
          <w:caps/>
          <w:color w:val="2D3B45"/>
          <w:kern w:val="0"/>
          <w:sz w:val="43"/>
          <w:szCs w:val="43"/>
        </w:rPr>
      </w:pPr>
      <w:r w:rsidRPr="00F2059D">
        <w:rPr>
          <w:rFonts w:ascii="Helvetica" w:eastAsia="Times New Roman" w:hAnsi="Helvetica" w:cs="Helvetica"/>
          <w:caps/>
          <w:color w:val="2D3B45"/>
          <w:kern w:val="0"/>
          <w:sz w:val="48"/>
          <w:szCs w:val="48"/>
        </w:rPr>
        <w:t>CLARIFYING CONNECTIONS: PRACTICE PROBLEM, EVIDENCE, CHANGING PRACTICE</w:t>
      </w:r>
    </w:p>
    <w:p w:rsidR="00F2059D" w:rsidRPr="00F2059D" w:rsidRDefault="00F2059D" w:rsidP="00F2059D">
      <w:pPr>
        <w:shd w:val="clear" w:color="auto" w:fill="FFFFFF"/>
        <w:spacing w:after="0" w:line="240" w:lineRule="auto"/>
        <w:rPr>
          <w:rFonts w:ascii="Helvetica" w:eastAsia="Times New Roman" w:hAnsi="Helvetica" w:cs="Helvetica"/>
          <w:color w:val="2D3B45"/>
          <w:kern w:val="0"/>
          <w:sz w:val="24"/>
          <w:szCs w:val="24"/>
        </w:rPr>
      </w:pPr>
      <w:r w:rsidRPr="00F2059D">
        <w:rPr>
          <w:rFonts w:ascii="Helvetica" w:eastAsia="Times New Roman" w:hAnsi="Helvetica" w:cs="Helvetica"/>
          <w:noProof/>
          <w:color w:val="0000FF"/>
          <w:kern w:val="0"/>
          <w:sz w:val="24"/>
          <w:szCs w:val="24"/>
        </w:rPr>
        <w:drawing>
          <wp:inline distT="0" distB="0" distL="0" distR="0">
            <wp:extent cx="3048000" cy="1714500"/>
            <wp:effectExtent l="0" t="0" r="0" b="0"/>
            <wp:docPr id="1631234519" name="Picture 2" descr="A cell structure">
              <a:hlinkClick xmlns:a="http://schemas.openxmlformats.org/drawingml/2006/main" r:id="rId5" tooltip="&quot;A cell stru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ell structure">
                      <a:hlinkClick r:id="rId5" tooltip="&quot;A cell structure&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1714500"/>
                    </a:xfrm>
                    <a:prstGeom prst="rect">
                      <a:avLst/>
                    </a:prstGeom>
                    <a:noFill/>
                    <a:ln>
                      <a:noFill/>
                    </a:ln>
                  </pic:spPr>
                </pic:pic>
              </a:graphicData>
            </a:graphic>
          </wp:inline>
        </w:drawing>
      </w:r>
      <w:r w:rsidRPr="00F2059D">
        <w:rPr>
          <w:rFonts w:ascii="Helvetica" w:eastAsia="Times New Roman" w:hAnsi="Helvetica" w:cs="Helvetica"/>
          <w:color w:val="2D3B45"/>
          <w:kern w:val="0"/>
          <w:sz w:val="24"/>
          <w:szCs w:val="24"/>
        </w:rPr>
        <w:t>Your literature review should be completed at this point in the module. Working from that assumption, you will use this Discussion to share your preliminary outcomes and analysis from your literature review with colleagues for their comment. You may choose to incorporate feedback from peers before submitting your Module Assignment on Day 7, although that is not required. The aim of this Discussion is to support you in providing the kind of analysis, evaluation, and synthesis of evidence to a group that would be involved in presenting a quality improvement initiative to stakeholders.</w:t>
      </w:r>
    </w:p>
    <w:p w:rsidR="00F2059D" w:rsidRPr="00F2059D" w:rsidRDefault="00F2059D" w:rsidP="00F2059D">
      <w:pPr>
        <w:shd w:val="clear" w:color="auto" w:fill="FFFFFF"/>
        <w:spacing w:before="180" w:after="180" w:line="240" w:lineRule="auto"/>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 </w:t>
      </w:r>
    </w:p>
    <w:p w:rsidR="00F2059D" w:rsidRPr="00F2059D" w:rsidRDefault="00F2059D" w:rsidP="00F2059D">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F2059D">
        <w:rPr>
          <w:rFonts w:ascii="Helvetica" w:eastAsia="Times New Roman" w:hAnsi="Helvetica" w:cs="Helvetica"/>
          <w:caps/>
          <w:color w:val="2D3B45"/>
          <w:kern w:val="0"/>
          <w:sz w:val="36"/>
          <w:szCs w:val="36"/>
        </w:rPr>
        <w:t>RESOURCES</w:t>
      </w:r>
    </w:p>
    <w:p w:rsidR="00F2059D" w:rsidRPr="00F2059D" w:rsidRDefault="00EC0DAC" w:rsidP="00F2059D">
      <w:pPr>
        <w:pBdr>
          <w:top w:val="single" w:sz="12" w:space="0" w:color="003B4C"/>
          <w:left w:val="single" w:sz="12" w:space="0" w:color="003B4C"/>
          <w:bottom w:val="single" w:sz="48" w:space="0" w:color="003B4C"/>
          <w:right w:val="single" w:sz="12" w:space="0" w:color="003B4C"/>
        </w:pBdr>
        <w:shd w:val="clear" w:color="auto" w:fill="ECF0F1"/>
        <w:spacing w:before="180" w:after="0" w:line="240" w:lineRule="auto"/>
        <w:jc w:val="center"/>
        <w:rPr>
          <w:rFonts w:ascii="Helvetica" w:eastAsia="Times New Roman" w:hAnsi="Helvetica" w:cs="Helvetica"/>
          <w:color w:val="000000"/>
          <w:kern w:val="0"/>
          <w:sz w:val="24"/>
          <w:szCs w:val="24"/>
        </w:rPr>
      </w:pPr>
      <w:r>
        <w:rPr>
          <w:rFonts w:ascii="Helvetica" w:eastAsia="Times New Roman" w:hAnsi="Helvetica" w:cs="Helvetica"/>
          <w:noProof/>
          <w:color w:val="000000"/>
          <w:kern w:val="0"/>
          <w:sz w:val="24"/>
          <w:szCs w:val="24"/>
        </w:rPr>
      </w:r>
      <w:r>
        <w:rPr>
          <w:rFonts w:ascii="Helvetica" w:eastAsia="Times New Roman" w:hAnsi="Helvetica" w:cs="Helvetica"/>
          <w:noProof/>
          <w:color w:val="000000"/>
          <w:kern w:val="0"/>
          <w:sz w:val="24"/>
          <w:szCs w:val="24"/>
        </w:rPr>
        <w:pict>
          <v:rect id="Rectangl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F2059D" w:rsidRPr="00F2059D" w:rsidRDefault="00F2059D" w:rsidP="00F2059D">
      <w:pPr>
        <w:shd w:val="clear" w:color="auto" w:fill="ECF0F1"/>
        <w:spacing w:before="180" w:after="0" w:line="240" w:lineRule="auto"/>
        <w:rPr>
          <w:rFonts w:ascii="Helvetica" w:eastAsia="Times New Roman" w:hAnsi="Helvetica" w:cs="Helvetica"/>
          <w:color w:val="000000"/>
          <w:kern w:val="0"/>
          <w:sz w:val="24"/>
          <w:szCs w:val="24"/>
        </w:rPr>
      </w:pPr>
      <w:r w:rsidRPr="00F2059D">
        <w:rPr>
          <w:rFonts w:ascii="Helvetica" w:eastAsia="Times New Roman" w:hAnsi="Helvetica" w:cs="Helvetica"/>
          <w:color w:val="000000"/>
          <w:kern w:val="0"/>
          <w:sz w:val="24"/>
          <w:szCs w:val="24"/>
        </w:rPr>
        <w:t>Be sure to review the Learning Resources before completing this activity.</w:t>
      </w:r>
      <w:r w:rsidRPr="00F2059D">
        <w:rPr>
          <w:rFonts w:ascii="Helvetica" w:eastAsia="Times New Roman" w:hAnsi="Helvetica" w:cs="Helvetica"/>
          <w:color w:val="000000"/>
          <w:kern w:val="0"/>
          <w:sz w:val="24"/>
          <w:szCs w:val="24"/>
        </w:rPr>
        <w:br/>
        <w:t>Click the weekly resources link to access the resources. </w:t>
      </w:r>
    </w:p>
    <w:p w:rsidR="00F2059D" w:rsidRDefault="00EC0DAC" w:rsidP="00F2059D">
      <w:pPr>
        <w:shd w:val="clear" w:color="auto" w:fill="ECF0F1"/>
        <w:spacing w:before="180" w:line="240" w:lineRule="auto"/>
        <w:rPr>
          <w:rFonts w:ascii="Helvetica" w:eastAsia="Times New Roman" w:hAnsi="Helvetica" w:cs="Helvetica"/>
          <w:b/>
          <w:bCs/>
          <w:color w:val="000000"/>
          <w:kern w:val="0"/>
          <w:sz w:val="24"/>
          <w:szCs w:val="24"/>
        </w:rPr>
      </w:pPr>
      <w:hyperlink r:id="rId7" w:tgtFrame="_blank" w:tooltip="Click this link to access the weekly resources (open in a new tab)" w:history="1">
        <w:r w:rsidR="00F2059D" w:rsidRPr="00F2059D">
          <w:rPr>
            <w:rFonts w:ascii="Arial" w:eastAsia="Times New Roman" w:hAnsi="Arial" w:cs="Arial"/>
            <w:b/>
            <w:bCs/>
            <w:color w:val="003B4C"/>
            <w:kern w:val="0"/>
            <w:sz w:val="24"/>
            <w:szCs w:val="24"/>
            <w:bdr w:val="single" w:sz="12" w:space="2" w:color="003B4C" w:frame="1"/>
          </w:rPr>
          <w:t>WEEKLY RESOURCES</w:t>
        </w:r>
      </w:hyperlink>
    </w:p>
    <w:p w:rsidR="00F2059D" w:rsidRPr="00F2059D" w:rsidRDefault="00F2059D" w:rsidP="00F2059D">
      <w:pPr>
        <w:numPr>
          <w:ilvl w:val="0"/>
          <w:numId w:val="3"/>
        </w:numPr>
        <w:spacing w:before="180" w:after="180"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White, K. M., Dudley-Brown, S., &amp;</w:t>
      </w:r>
      <w:proofErr w:type="spellStart"/>
      <w:r w:rsidRPr="00F2059D">
        <w:rPr>
          <w:rFonts w:ascii="Helvetica" w:eastAsia="Times New Roman" w:hAnsi="Helvetica" w:cs="Helvetica"/>
          <w:color w:val="2D3B45"/>
          <w:kern w:val="0"/>
          <w:sz w:val="24"/>
          <w:szCs w:val="24"/>
        </w:rPr>
        <w:t>Terhaar</w:t>
      </w:r>
      <w:proofErr w:type="spellEnd"/>
      <w:r w:rsidRPr="00F2059D">
        <w:rPr>
          <w:rFonts w:ascii="Helvetica" w:eastAsia="Times New Roman" w:hAnsi="Helvetica" w:cs="Helvetica"/>
          <w:color w:val="2D3B45"/>
          <w:kern w:val="0"/>
          <w:sz w:val="24"/>
          <w:szCs w:val="24"/>
        </w:rPr>
        <w:t>, M. F. (Eds.). (2019). </w:t>
      </w:r>
      <w:r w:rsidRPr="00F2059D">
        <w:rPr>
          <w:rFonts w:ascii="Helvetica" w:eastAsia="Times New Roman" w:hAnsi="Helvetica" w:cs="Helvetica"/>
          <w:i/>
          <w:iCs/>
          <w:color w:val="2D3B45"/>
          <w:kern w:val="0"/>
          <w:sz w:val="24"/>
          <w:szCs w:val="24"/>
        </w:rPr>
        <w:t>Translation of evidence into nursing and healthcare</w:t>
      </w:r>
      <w:r w:rsidRPr="00F2059D">
        <w:rPr>
          <w:rFonts w:ascii="Helvetica" w:eastAsia="Times New Roman" w:hAnsi="Helvetica" w:cs="Helvetica"/>
          <w:color w:val="2D3B45"/>
          <w:kern w:val="0"/>
          <w:sz w:val="24"/>
          <w:szCs w:val="24"/>
        </w:rPr>
        <w:t> (3rd ed.). Springer.</w:t>
      </w:r>
    </w:p>
    <w:p w:rsidR="00F2059D" w:rsidRPr="00F2059D" w:rsidRDefault="00F2059D" w:rsidP="00F2059D">
      <w:pPr>
        <w:numPr>
          <w:ilvl w:val="1"/>
          <w:numId w:val="3"/>
        </w:numPr>
        <w:spacing w:before="100" w:beforeAutospacing="1" w:after="298" w:line="240" w:lineRule="auto"/>
        <w:ind w:left="2190"/>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Chapter 5, “Translation of Evidence for Improving Quality and Safety” (pp. 103–123)</w:t>
      </w:r>
    </w:p>
    <w:p w:rsidR="00F2059D" w:rsidRPr="00F2059D" w:rsidRDefault="00F2059D" w:rsidP="00F2059D">
      <w:pPr>
        <w:numPr>
          <w:ilvl w:val="0"/>
          <w:numId w:val="3"/>
        </w:numPr>
        <w:spacing w:after="0"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Walden University Writing Center. (n.d.). </w:t>
      </w:r>
      <w:hyperlink r:id="rId8" w:tgtFrame="_blank" w:history="1">
        <w:r w:rsidRPr="00F2059D">
          <w:rPr>
            <w:rFonts w:ascii="Helvetica" w:eastAsia="Times New Roman" w:hAnsi="Helvetica" w:cs="Helvetica"/>
            <w:i/>
            <w:iCs/>
            <w:color w:val="0000FF"/>
            <w:kern w:val="0"/>
            <w:sz w:val="24"/>
            <w:szCs w:val="24"/>
            <w:u w:val="single"/>
          </w:rPr>
          <w:t>Synthesizing your sources</w:t>
        </w:r>
        <w:r w:rsidRPr="00F2059D">
          <w:rPr>
            <w:rFonts w:ascii="Helvetica" w:eastAsia="Times New Roman" w:hAnsi="Helvetica" w:cs="Helvetica"/>
            <w:i/>
            <w:iCs/>
            <w:color w:val="0000FF"/>
            <w:kern w:val="0"/>
            <w:sz w:val="24"/>
            <w:szCs w:val="24"/>
            <w:u w:val="single"/>
            <w:bdr w:val="none" w:sz="0" w:space="0" w:color="auto" w:frame="1"/>
          </w:rPr>
          <w:t>Links to an external site.</w:t>
        </w:r>
      </w:hyperlink>
      <w:r w:rsidRPr="00F2059D">
        <w:rPr>
          <w:rFonts w:ascii="Helvetica" w:eastAsia="Times New Roman" w:hAnsi="Helvetica" w:cs="Helvetica"/>
          <w:i/>
          <w:iCs/>
          <w:color w:val="2D3B45"/>
          <w:kern w:val="0"/>
          <w:sz w:val="24"/>
          <w:szCs w:val="24"/>
        </w:rPr>
        <w:t>. </w:t>
      </w:r>
      <w:r w:rsidRPr="00F2059D">
        <w:rPr>
          <w:rFonts w:ascii="Helvetica" w:eastAsia="Times New Roman" w:hAnsi="Helvetica" w:cs="Helvetica"/>
          <w:color w:val="2D3B45"/>
          <w:kern w:val="0"/>
          <w:sz w:val="24"/>
          <w:szCs w:val="24"/>
        </w:rPr>
        <w:t>https://academicguides.waldenu.edu/writingcenter/assignments/literaturereview/synthesizing</w:t>
      </w:r>
    </w:p>
    <w:p w:rsidR="00F2059D" w:rsidRPr="00F2059D" w:rsidRDefault="00F2059D" w:rsidP="00F2059D">
      <w:pPr>
        <w:spacing w:before="180" w:after="180" w:line="240" w:lineRule="auto"/>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(Review from Weeks 8 and 9)</w:t>
      </w:r>
    </w:p>
    <w:p w:rsidR="00F2059D" w:rsidRPr="00F2059D" w:rsidRDefault="00F2059D" w:rsidP="00F2059D">
      <w:pPr>
        <w:numPr>
          <w:ilvl w:val="0"/>
          <w:numId w:val="4"/>
        </w:numPr>
        <w:spacing w:after="0"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Westlake, C. (2012). </w:t>
      </w:r>
      <w:hyperlink r:id="rId9" w:tgtFrame="_blank" w:history="1">
        <w:r w:rsidRPr="00F2059D">
          <w:rPr>
            <w:rFonts w:ascii="Helvetica" w:eastAsia="Times New Roman" w:hAnsi="Helvetica" w:cs="Helvetica"/>
            <w:color w:val="0000FF"/>
            <w:kern w:val="0"/>
            <w:sz w:val="24"/>
            <w:szCs w:val="24"/>
            <w:u w:val="single"/>
          </w:rPr>
          <w:t xml:space="preserve">Practical tips for literature </w:t>
        </w:r>
        <w:r>
          <w:rPr>
            <w:rFonts w:ascii="Helvetica" w:eastAsia="Times New Roman" w:hAnsi="Helvetica" w:cs="Helvetica"/>
            <w:color w:val="0000FF"/>
            <w:kern w:val="0"/>
            <w:sz w:val="24"/>
            <w:szCs w:val="24"/>
            <w:u w:val="single"/>
          </w:rPr>
          <w:t>synthesis links</w:t>
        </w:r>
        <w:r w:rsidRPr="00F2059D">
          <w:rPr>
            <w:rFonts w:ascii="Helvetica" w:eastAsia="Times New Roman" w:hAnsi="Helvetica" w:cs="Helvetica"/>
            <w:color w:val="0000FF"/>
            <w:kern w:val="0"/>
            <w:sz w:val="24"/>
            <w:szCs w:val="24"/>
            <w:u w:val="single"/>
            <w:bdr w:val="none" w:sz="0" w:space="0" w:color="auto" w:frame="1"/>
          </w:rPr>
          <w:t xml:space="preserve"> to an external site.</w:t>
        </w:r>
      </w:hyperlink>
      <w:r w:rsidRPr="00F2059D">
        <w:rPr>
          <w:rFonts w:ascii="Helvetica" w:eastAsia="Times New Roman" w:hAnsi="Helvetica" w:cs="Helvetica"/>
          <w:color w:val="2D3B45"/>
          <w:kern w:val="0"/>
          <w:sz w:val="24"/>
          <w:szCs w:val="24"/>
        </w:rPr>
        <w:t>. </w:t>
      </w:r>
      <w:r w:rsidRPr="00F2059D">
        <w:rPr>
          <w:rFonts w:ascii="Helvetica" w:eastAsia="Times New Roman" w:hAnsi="Helvetica" w:cs="Helvetica"/>
          <w:i/>
          <w:iCs/>
          <w:color w:val="2D3B45"/>
          <w:kern w:val="0"/>
          <w:sz w:val="24"/>
          <w:szCs w:val="24"/>
        </w:rPr>
        <w:t>Clinical Nurse Specialist, 26</w:t>
      </w:r>
      <w:r w:rsidRPr="00F2059D">
        <w:rPr>
          <w:rFonts w:ascii="Helvetica" w:eastAsia="Times New Roman" w:hAnsi="Helvetica" w:cs="Helvetica"/>
          <w:color w:val="2D3B45"/>
          <w:kern w:val="0"/>
          <w:sz w:val="24"/>
          <w:szCs w:val="24"/>
        </w:rPr>
        <w:t>(5)</w:t>
      </w:r>
      <w:r w:rsidRPr="00F2059D">
        <w:rPr>
          <w:rFonts w:ascii="Helvetica" w:eastAsia="Times New Roman" w:hAnsi="Helvetica" w:cs="Helvetica"/>
          <w:i/>
          <w:iCs/>
          <w:color w:val="2D3B45"/>
          <w:kern w:val="0"/>
          <w:sz w:val="24"/>
          <w:szCs w:val="24"/>
        </w:rPr>
        <w:t>, </w:t>
      </w:r>
      <w:r w:rsidRPr="00F2059D">
        <w:rPr>
          <w:rFonts w:ascii="Helvetica" w:eastAsia="Times New Roman" w:hAnsi="Helvetica" w:cs="Helvetica"/>
          <w:color w:val="2D3B45"/>
          <w:kern w:val="0"/>
          <w:sz w:val="24"/>
          <w:szCs w:val="24"/>
        </w:rPr>
        <w:t>244–249. https://doi.org/10.1097/NUR.0b013e318263d766</w:t>
      </w:r>
    </w:p>
    <w:p w:rsidR="00F2059D" w:rsidRPr="00F2059D" w:rsidRDefault="00F2059D" w:rsidP="00F2059D">
      <w:pPr>
        <w:spacing w:before="180" w:after="180" w:line="240" w:lineRule="auto"/>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(Review from Weeks 8 and 9)</w:t>
      </w:r>
    </w:p>
    <w:p w:rsidR="00F2059D" w:rsidRPr="00F2059D" w:rsidRDefault="00F2059D" w:rsidP="00F2059D">
      <w:pPr>
        <w:shd w:val="clear" w:color="auto" w:fill="ECF0F1"/>
        <w:spacing w:before="180" w:line="240" w:lineRule="auto"/>
        <w:rPr>
          <w:rFonts w:ascii="Helvetica" w:eastAsia="Times New Roman" w:hAnsi="Helvetica" w:cs="Helvetica"/>
          <w:color w:val="000000"/>
          <w:kern w:val="0"/>
          <w:sz w:val="24"/>
          <w:szCs w:val="24"/>
        </w:rPr>
      </w:pPr>
    </w:p>
    <w:p w:rsidR="00F2059D" w:rsidRPr="00F2059D" w:rsidRDefault="00F2059D" w:rsidP="00F2059D">
      <w:pPr>
        <w:shd w:val="clear" w:color="auto" w:fill="FFFFFF"/>
        <w:spacing w:before="180" w:after="180" w:line="240" w:lineRule="auto"/>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 </w:t>
      </w:r>
    </w:p>
    <w:p w:rsidR="00F2059D" w:rsidRPr="00F2059D" w:rsidRDefault="00F2059D" w:rsidP="00F2059D">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F2059D">
        <w:rPr>
          <w:rFonts w:ascii="Helvetica" w:eastAsia="Times New Roman" w:hAnsi="Helvetica" w:cs="Helvetica"/>
          <w:caps/>
          <w:color w:val="2D3B45"/>
          <w:kern w:val="0"/>
          <w:sz w:val="36"/>
          <w:szCs w:val="36"/>
        </w:rPr>
        <w:t>TO PREPARE:</w:t>
      </w:r>
    </w:p>
    <w:p w:rsidR="00F2059D" w:rsidRPr="00F2059D" w:rsidRDefault="00F2059D" w:rsidP="00F2059D">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Review the Module 4 Learning Resources with guidance for analyzing and synthesizing evidence from your literature review.</w:t>
      </w:r>
    </w:p>
    <w:p w:rsidR="00F2059D" w:rsidRPr="00F2059D" w:rsidRDefault="00F2059D" w:rsidP="00F2059D">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Complete your analysis of outcomes and synthesis of evidence to inform a practice change.</w:t>
      </w:r>
    </w:p>
    <w:p w:rsidR="00F2059D" w:rsidRPr="00F2059D" w:rsidRDefault="00F2059D" w:rsidP="00F2059D">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 xml:space="preserve">Consider the linkage between your practice problem, </w:t>
      </w:r>
      <w:r>
        <w:rPr>
          <w:rFonts w:ascii="Helvetica" w:eastAsia="Times New Roman" w:hAnsi="Helvetica" w:cs="Helvetica"/>
          <w:color w:val="2D3B45"/>
          <w:kern w:val="0"/>
          <w:sz w:val="24"/>
          <w:szCs w:val="24"/>
        </w:rPr>
        <w:t xml:space="preserve">the </w:t>
      </w:r>
      <w:r w:rsidRPr="00F2059D">
        <w:rPr>
          <w:rFonts w:ascii="Helvetica" w:eastAsia="Times New Roman" w:hAnsi="Helvetica" w:cs="Helvetica"/>
          <w:color w:val="2D3B45"/>
          <w:kern w:val="0"/>
          <w:sz w:val="24"/>
          <w:szCs w:val="24"/>
        </w:rPr>
        <w:t>evidence to address it, and the need for a practice change initiative.</w:t>
      </w:r>
    </w:p>
    <w:p w:rsidR="00F2059D" w:rsidRPr="00F2059D" w:rsidRDefault="00F2059D" w:rsidP="00F2059D">
      <w:pPr>
        <w:numPr>
          <w:ilvl w:val="0"/>
          <w:numId w:val="2"/>
        </w:numPr>
        <w:shd w:val="clear" w:color="auto" w:fill="FFFFFF"/>
        <w:spacing w:before="100" w:beforeAutospacing="1" w:after="0" w:line="240" w:lineRule="auto"/>
        <w:ind w:left="1095"/>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Assess the strength of this linkage and how to present it to colleagues.</w:t>
      </w:r>
    </w:p>
    <w:p w:rsidR="00F2059D" w:rsidRPr="00F2059D" w:rsidRDefault="00F2059D" w:rsidP="00F2059D">
      <w:pPr>
        <w:shd w:val="clear" w:color="auto" w:fill="FFFFFF"/>
        <w:spacing w:before="180" w:line="240" w:lineRule="auto"/>
        <w:rPr>
          <w:rFonts w:ascii="Helvetica" w:eastAsia="Times New Roman" w:hAnsi="Helvetica" w:cs="Helvetica"/>
          <w:color w:val="2D3B45"/>
          <w:kern w:val="0"/>
          <w:sz w:val="24"/>
          <w:szCs w:val="24"/>
        </w:rPr>
      </w:pPr>
      <w:r w:rsidRPr="00F2059D">
        <w:rPr>
          <w:rFonts w:ascii="Helvetica" w:eastAsia="Times New Roman" w:hAnsi="Helvetica" w:cs="Helvetica"/>
          <w:color w:val="2D3B45"/>
          <w:kern w:val="0"/>
          <w:sz w:val="24"/>
          <w:szCs w:val="24"/>
        </w:rPr>
        <w:t>With these thoughts in mind …</w:t>
      </w:r>
    </w:p>
    <w:p w:rsidR="00F2059D" w:rsidRPr="00F2059D" w:rsidRDefault="00F2059D" w:rsidP="00F2059D"/>
    <w:sectPr w:rsidR="00F2059D" w:rsidRPr="00F2059D" w:rsidSect="00EC0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81866"/>
    <w:multiLevelType w:val="multilevel"/>
    <w:tmpl w:val="7A02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B0AFC"/>
    <w:multiLevelType w:val="multilevel"/>
    <w:tmpl w:val="5022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A70FA"/>
    <w:multiLevelType w:val="multilevel"/>
    <w:tmpl w:val="DD9E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A38E0"/>
    <w:multiLevelType w:val="multilevel"/>
    <w:tmpl w:val="42923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F87"/>
    <w:rsid w:val="00225F87"/>
    <w:rsid w:val="004A2E12"/>
    <w:rsid w:val="006108E8"/>
    <w:rsid w:val="00AB5A5F"/>
    <w:rsid w:val="00EC0DAC"/>
    <w:rsid w:val="00F20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AC"/>
  </w:style>
  <w:style w:type="paragraph" w:styleId="Heading2">
    <w:name w:val="heading 2"/>
    <w:basedOn w:val="Normal"/>
    <w:link w:val="Heading2Char"/>
    <w:uiPriority w:val="9"/>
    <w:qFormat/>
    <w:rsid w:val="00F2059D"/>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F2059D"/>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59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2059D"/>
    <w:rPr>
      <w:b/>
      <w:bCs/>
    </w:rPr>
  </w:style>
  <w:style w:type="character" w:customStyle="1" w:styleId="Heading2Char">
    <w:name w:val="Heading 2 Char"/>
    <w:basedOn w:val="DefaultParagraphFont"/>
    <w:link w:val="Heading2"/>
    <w:uiPriority w:val="9"/>
    <w:rsid w:val="00F2059D"/>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F2059D"/>
    <w:rPr>
      <w:rFonts w:ascii="Times New Roman" w:eastAsia="Times New Roman" w:hAnsi="Times New Roman" w:cs="Times New Roman"/>
      <w:b/>
      <w:bCs/>
      <w:kern w:val="0"/>
      <w:sz w:val="27"/>
      <w:szCs w:val="27"/>
    </w:rPr>
  </w:style>
  <w:style w:type="character" w:customStyle="1" w:styleId="popupimgspanright">
    <w:name w:val="popupimgspanright"/>
    <w:basedOn w:val="DefaultParagraphFont"/>
    <w:rsid w:val="00F2059D"/>
  </w:style>
  <w:style w:type="character" w:styleId="Hyperlink">
    <w:name w:val="Hyperlink"/>
    <w:basedOn w:val="DefaultParagraphFont"/>
    <w:uiPriority w:val="99"/>
    <w:semiHidden/>
    <w:unhideWhenUsed/>
    <w:rsid w:val="00F2059D"/>
    <w:rPr>
      <w:color w:val="0000FF"/>
      <w:u w:val="single"/>
    </w:rPr>
  </w:style>
  <w:style w:type="character" w:customStyle="1" w:styleId="screenreader-only">
    <w:name w:val="screenreader-only"/>
    <w:basedOn w:val="DefaultParagraphFont"/>
    <w:rsid w:val="00F2059D"/>
  </w:style>
  <w:style w:type="paragraph" w:styleId="BalloonText">
    <w:name w:val="Balloon Text"/>
    <w:basedOn w:val="Normal"/>
    <w:link w:val="BalloonTextChar"/>
    <w:uiPriority w:val="99"/>
    <w:semiHidden/>
    <w:unhideWhenUsed/>
    <w:rsid w:val="0061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454572">
      <w:bodyDiv w:val="1"/>
      <w:marLeft w:val="0"/>
      <w:marRight w:val="0"/>
      <w:marTop w:val="0"/>
      <w:marBottom w:val="0"/>
      <w:divBdr>
        <w:top w:val="none" w:sz="0" w:space="0" w:color="auto"/>
        <w:left w:val="none" w:sz="0" w:space="0" w:color="auto"/>
        <w:bottom w:val="none" w:sz="0" w:space="0" w:color="auto"/>
        <w:right w:val="none" w:sz="0" w:space="0" w:color="auto"/>
      </w:divBdr>
      <w:divsChild>
        <w:div w:id="1649244500">
          <w:marLeft w:val="0"/>
          <w:marRight w:val="0"/>
          <w:marTop w:val="0"/>
          <w:marBottom w:val="300"/>
          <w:divBdr>
            <w:top w:val="none" w:sz="0" w:space="0" w:color="auto"/>
            <w:left w:val="none" w:sz="0" w:space="0" w:color="auto"/>
            <w:bottom w:val="none" w:sz="0" w:space="0" w:color="auto"/>
            <w:right w:val="none" w:sz="0" w:space="0" w:color="auto"/>
          </w:divBdr>
        </w:div>
        <w:div w:id="1488783810">
          <w:marLeft w:val="0"/>
          <w:marRight w:val="0"/>
          <w:marTop w:val="0"/>
          <w:marBottom w:val="300"/>
          <w:divBdr>
            <w:top w:val="none" w:sz="0" w:space="0" w:color="auto"/>
            <w:left w:val="none" w:sz="0" w:space="0" w:color="auto"/>
            <w:bottom w:val="none" w:sz="0" w:space="0" w:color="auto"/>
            <w:right w:val="none" w:sz="0" w:space="0" w:color="auto"/>
          </w:divBdr>
          <w:divsChild>
            <w:div w:id="1343507230">
              <w:marLeft w:val="0"/>
              <w:marRight w:val="0"/>
              <w:marTop w:val="0"/>
              <w:marBottom w:val="0"/>
              <w:divBdr>
                <w:top w:val="none" w:sz="0" w:space="0" w:color="auto"/>
                <w:left w:val="none" w:sz="0" w:space="0" w:color="auto"/>
                <w:bottom w:val="none" w:sz="0" w:space="0" w:color="auto"/>
                <w:right w:val="none" w:sz="0" w:space="0" w:color="auto"/>
              </w:divBdr>
              <w:divsChild>
                <w:div w:id="438110030">
                  <w:marLeft w:val="-225"/>
                  <w:marRight w:val="-225"/>
                  <w:marTop w:val="0"/>
                  <w:marBottom w:val="0"/>
                  <w:divBdr>
                    <w:top w:val="none" w:sz="0" w:space="0" w:color="auto"/>
                    <w:left w:val="none" w:sz="0" w:space="0" w:color="auto"/>
                    <w:bottom w:val="none" w:sz="0" w:space="0" w:color="auto"/>
                    <w:right w:val="none" w:sz="0" w:space="0" w:color="auto"/>
                  </w:divBdr>
                  <w:divsChild>
                    <w:div w:id="1194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8408">
          <w:marLeft w:val="0"/>
          <w:marRight w:val="0"/>
          <w:marTop w:val="0"/>
          <w:marBottom w:val="300"/>
          <w:divBdr>
            <w:top w:val="none" w:sz="0" w:space="0" w:color="auto"/>
            <w:left w:val="none" w:sz="0" w:space="0" w:color="auto"/>
            <w:bottom w:val="none" w:sz="0" w:space="0" w:color="auto"/>
            <w:right w:val="none" w:sz="0" w:space="0" w:color="auto"/>
          </w:divBdr>
        </w:div>
        <w:div w:id="332030094">
          <w:marLeft w:val="0"/>
          <w:marRight w:val="0"/>
          <w:marTop w:val="0"/>
          <w:marBottom w:val="300"/>
          <w:divBdr>
            <w:top w:val="none" w:sz="0" w:space="0" w:color="auto"/>
            <w:left w:val="none" w:sz="0" w:space="0" w:color="auto"/>
            <w:bottom w:val="none" w:sz="0" w:space="0" w:color="auto"/>
            <w:right w:val="none" w:sz="0" w:space="0" w:color="auto"/>
          </w:divBdr>
        </w:div>
      </w:divsChild>
    </w:div>
    <w:div w:id="1101415078">
      <w:bodyDiv w:val="1"/>
      <w:marLeft w:val="0"/>
      <w:marRight w:val="0"/>
      <w:marTop w:val="0"/>
      <w:marBottom w:val="0"/>
      <w:divBdr>
        <w:top w:val="none" w:sz="0" w:space="0" w:color="auto"/>
        <w:left w:val="none" w:sz="0" w:space="0" w:color="auto"/>
        <w:bottom w:val="none" w:sz="0" w:space="0" w:color="auto"/>
        <w:right w:val="none" w:sz="0" w:space="0" w:color="auto"/>
      </w:divBdr>
      <w:divsChild>
        <w:div w:id="744914527">
          <w:marLeft w:val="0"/>
          <w:marRight w:val="0"/>
          <w:marTop w:val="0"/>
          <w:marBottom w:val="0"/>
          <w:divBdr>
            <w:top w:val="none" w:sz="0" w:space="0" w:color="auto"/>
            <w:left w:val="none" w:sz="0" w:space="0" w:color="auto"/>
            <w:bottom w:val="none" w:sz="0" w:space="0" w:color="auto"/>
            <w:right w:val="none" w:sz="0" w:space="0" w:color="auto"/>
          </w:divBdr>
        </w:div>
      </w:divsChild>
    </w:div>
    <w:div w:id="18816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guides.waldenu.edu/writingcenter/assignments/literaturereview/synthesizing" TargetMode="External"/><Relationship Id="rId3" Type="http://schemas.openxmlformats.org/officeDocument/2006/relationships/settings" Target="settings.xml"/><Relationship Id="rId7" Type="http://schemas.openxmlformats.org/officeDocument/2006/relationships/hyperlink" Target="https://waldenu.instructure.com/courses/56581/modules/items/10817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dn-media.waldenu.edu/2dett4d/Walden/Canvas/Adobe/1920x938/AdobeStock_168444377.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ess.ovid.com/custom/redirector/index.html?dest=https://go.openathens.net/redirector/waldenu.edu?url=http://ovidsp.ovid.com/ovidweb.cgi?T=JS&amp;CSC=Y&amp;NEWS=N&amp;PAGE=fulltext&amp;AN=00002800-201209000-00005&amp;LSLINK=80&amp;D=ov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Windows User</cp:lastModifiedBy>
  <cp:revision>2</cp:revision>
  <dcterms:created xsi:type="dcterms:W3CDTF">2023-09-29T13:25:00Z</dcterms:created>
  <dcterms:modified xsi:type="dcterms:W3CDTF">2023-09-29T13:25:00Z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cb2a4d7847e036e3c0aafb94d989e63828e6733c1c4e995b6780cb7fb8f13b07</vt:lpwstr>
  </property>
</Properties>
</file>