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4F" w:rsidRPr="00087B4F" w:rsidRDefault="00087B4F" w:rsidP="00087B4F">
      <w:pPr>
        <w:shd w:val="clear" w:color="auto" w:fill="FFFFFF"/>
        <w:spacing w:before="300" w:line="450" w:lineRule="atLeast"/>
        <w:ind w:firstLine="245"/>
        <w:outlineLvl w:val="1"/>
        <w:rPr>
          <w:rFonts w:ascii="Helvetica" w:eastAsia="Times New Roman" w:hAnsi="Helvetica" w:cs="Helvetica"/>
          <w:caps/>
          <w:color w:val="2D3B45"/>
          <w:kern w:val="0"/>
          <w:sz w:val="43"/>
          <w:szCs w:val="43"/>
        </w:rPr>
      </w:pPr>
      <w:r w:rsidRPr="00087B4F">
        <w:rPr>
          <w:rFonts w:ascii="Helvetica" w:eastAsia="Times New Roman" w:hAnsi="Helvetica" w:cs="Helvetica"/>
          <w:caps/>
          <w:color w:val="2D3B45"/>
          <w:kern w:val="0"/>
          <w:sz w:val="43"/>
          <w:szCs w:val="43"/>
        </w:rPr>
        <w:t>POSITIVE SOCIAL CHANGE AND THE DNP-PREPARED NURSE</w:t>
      </w:r>
    </w:p>
    <w:p w:rsidR="00087B4F" w:rsidRPr="00087B4F" w:rsidRDefault="00087B4F" w:rsidP="00087B4F">
      <w:pPr>
        <w:shd w:val="clear" w:color="auto" w:fill="FFFFFF"/>
        <w:spacing w:before="180" w:after="0" w:line="240" w:lineRule="auto"/>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t>As a current and future advanced practice nurse, you are and will continue to serve as an agent of change in all you do. Think about the positive impacts you have on patient care, the organization and nursing practice in which you work, and the community in which you serve. How will earning the DNP degree not only support your advocacy for positive social change but, in its own right, represent a commitment toward fostering innovation for change in nursing practice?</w:t>
      </w:r>
    </w:p>
    <w:p w:rsidR="00087B4F" w:rsidRPr="00087B4F" w:rsidRDefault="00087B4F" w:rsidP="00087B4F">
      <w:pPr>
        <w:shd w:val="clear" w:color="auto" w:fill="FFFFFF"/>
        <w:spacing w:before="180" w:after="180" w:line="240" w:lineRule="auto"/>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t> </w:t>
      </w:r>
    </w:p>
    <w:p w:rsidR="00087B4F" w:rsidRPr="00087B4F" w:rsidRDefault="00087B4F" w:rsidP="00087B4F">
      <w:pPr>
        <w:shd w:val="clear" w:color="auto" w:fill="FFFFFF"/>
        <w:spacing w:before="180" w:after="180" w:line="240" w:lineRule="auto"/>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t>For this Discussion, review the Learning Resources and reflect on how you, as a current and future advanced practice nurse, will strive for and commit to advocacy for positive social change. Consider how your current nursing practice experiences and future opportunities will further support your role as an agent of change.</w:t>
      </w:r>
    </w:p>
    <w:p w:rsidR="00087B4F" w:rsidRPr="00087B4F" w:rsidRDefault="00087B4F" w:rsidP="00087B4F">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087B4F">
        <w:rPr>
          <w:rFonts w:ascii="Helvetica" w:eastAsia="Times New Roman" w:hAnsi="Helvetica" w:cs="Helvetica"/>
          <w:caps/>
          <w:color w:val="2D3B45"/>
          <w:kern w:val="0"/>
          <w:sz w:val="36"/>
          <w:szCs w:val="36"/>
        </w:rPr>
        <w:t>RESOURCES</w:t>
      </w:r>
      <w:r w:rsidR="006F57A4" w:rsidRPr="006F57A4">
        <w:rPr>
          <w:rFonts w:ascii="Helvetica" w:eastAsia="Times New Roman" w:hAnsi="Helvetica" w:cs="Helvetica"/>
          <w:noProof/>
          <w:color w:val="000000"/>
          <w:kern w:val="0"/>
          <w:sz w:val="24"/>
          <w:szCs w:val="24"/>
        </w:rPr>
      </w:r>
      <w:r w:rsidR="006F57A4" w:rsidRPr="006F57A4">
        <w:rPr>
          <w:rFonts w:ascii="Helvetica" w:eastAsia="Times New Roman" w:hAnsi="Helvetica" w:cs="Helvetica"/>
          <w:noProof/>
          <w:color w:val="000000"/>
          <w:kern w:val="0"/>
          <w:sz w:val="24"/>
          <w:szCs w:val="24"/>
        </w:rPr>
        <w:pict>
          <v:rect id="Rectangl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087B4F" w:rsidRPr="00087B4F" w:rsidRDefault="00087B4F" w:rsidP="00087B4F">
      <w:pPr>
        <w:shd w:val="clear" w:color="auto" w:fill="ECF0F1"/>
        <w:spacing w:before="180" w:after="0" w:line="240" w:lineRule="auto"/>
        <w:rPr>
          <w:rFonts w:ascii="Helvetica" w:eastAsia="Times New Roman" w:hAnsi="Helvetica" w:cs="Helvetica"/>
          <w:color w:val="000000"/>
          <w:kern w:val="0"/>
          <w:sz w:val="24"/>
          <w:szCs w:val="24"/>
        </w:rPr>
      </w:pPr>
      <w:r w:rsidRPr="00087B4F">
        <w:rPr>
          <w:rFonts w:ascii="Helvetica" w:eastAsia="Times New Roman" w:hAnsi="Helvetica" w:cs="Helvetica"/>
          <w:color w:val="000000"/>
          <w:kern w:val="0"/>
          <w:sz w:val="24"/>
          <w:szCs w:val="24"/>
        </w:rPr>
        <w:t>Be sure to review the Learning Resources before completing this activity.</w:t>
      </w:r>
      <w:r w:rsidRPr="00087B4F">
        <w:rPr>
          <w:rFonts w:ascii="Helvetica" w:eastAsia="Times New Roman" w:hAnsi="Helvetica" w:cs="Helvetica"/>
          <w:color w:val="000000"/>
          <w:kern w:val="0"/>
          <w:sz w:val="24"/>
          <w:szCs w:val="24"/>
        </w:rPr>
        <w:br/>
        <w:t>Click the weekly resources link to access the resources. </w:t>
      </w:r>
    </w:p>
    <w:p w:rsidR="00087B4F" w:rsidRDefault="006F57A4" w:rsidP="00087B4F">
      <w:pPr>
        <w:shd w:val="clear" w:color="auto" w:fill="ECF0F1"/>
        <w:spacing w:before="180" w:line="240" w:lineRule="auto"/>
        <w:rPr>
          <w:rFonts w:ascii="Helvetica" w:eastAsia="Times New Roman" w:hAnsi="Helvetica" w:cs="Helvetica"/>
          <w:b/>
          <w:bCs/>
          <w:color w:val="000000"/>
          <w:kern w:val="0"/>
          <w:sz w:val="24"/>
          <w:szCs w:val="24"/>
        </w:rPr>
      </w:pPr>
      <w:hyperlink r:id="rId5" w:tgtFrame="_blank" w:tooltip="Click this link to access the weekly resources (open in a new tab)" w:history="1">
        <w:r w:rsidR="00087B4F" w:rsidRPr="00087B4F">
          <w:rPr>
            <w:rFonts w:ascii="Arial" w:eastAsia="Times New Roman" w:hAnsi="Arial" w:cs="Arial"/>
            <w:b/>
            <w:bCs/>
            <w:color w:val="003B4C"/>
            <w:kern w:val="0"/>
            <w:sz w:val="24"/>
            <w:szCs w:val="24"/>
            <w:bdr w:val="single" w:sz="12" w:space="2" w:color="003B4C" w:frame="1"/>
          </w:rPr>
          <w:t>WEEKLY RESOURCES</w:t>
        </w:r>
      </w:hyperlink>
    </w:p>
    <w:p w:rsidR="00087B4F" w:rsidRPr="00087B4F" w:rsidRDefault="00087B4F" w:rsidP="00087B4F">
      <w:pPr>
        <w:numPr>
          <w:ilvl w:val="0"/>
          <w:numId w:val="2"/>
        </w:numPr>
        <w:spacing w:beforeAutospacing="1" w:after="0" w:afterAutospacing="1" w:line="240" w:lineRule="auto"/>
        <w:ind w:left="1095"/>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t>Centers for Disease Control and Prevention. (2021). </w:t>
      </w:r>
      <w:hyperlink r:id="rId6" w:tgtFrame="_blank" w:history="1">
        <w:r w:rsidRPr="00087B4F">
          <w:rPr>
            <w:rFonts w:ascii="Helvetica" w:eastAsia="Times New Roman" w:hAnsi="Helvetica" w:cs="Helvetica"/>
            <w:i/>
            <w:iCs/>
            <w:color w:val="0000FF"/>
            <w:kern w:val="0"/>
            <w:sz w:val="24"/>
            <w:szCs w:val="24"/>
            <w:u w:val="single"/>
          </w:rPr>
          <w:t>Social determinants of health: Know what affects health</w:t>
        </w:r>
        <w:r w:rsidRPr="00087B4F">
          <w:rPr>
            <w:rFonts w:ascii="Helvetica" w:eastAsia="Times New Roman" w:hAnsi="Helvetica" w:cs="Helvetica"/>
            <w:color w:val="0000FF"/>
            <w:kern w:val="0"/>
            <w:sz w:val="24"/>
            <w:szCs w:val="24"/>
            <w:u w:val="single"/>
          </w:rPr>
          <w:t>.</w:t>
        </w:r>
        <w:r w:rsidRPr="00087B4F">
          <w:rPr>
            <w:rFonts w:ascii="Helvetica" w:eastAsia="Times New Roman" w:hAnsi="Helvetica" w:cs="Helvetica"/>
            <w:color w:val="0000FF"/>
            <w:kern w:val="0"/>
            <w:sz w:val="24"/>
            <w:szCs w:val="24"/>
            <w:u w:val="single"/>
            <w:bdr w:val="none" w:sz="0" w:space="0" w:color="auto" w:frame="1"/>
          </w:rPr>
          <w:t>Links to an external site.</w:t>
        </w:r>
      </w:hyperlink>
      <w:r w:rsidRPr="00087B4F">
        <w:rPr>
          <w:rFonts w:ascii="Helvetica" w:eastAsia="Times New Roman" w:hAnsi="Helvetica" w:cs="Helvetica"/>
          <w:color w:val="2D3B45"/>
          <w:kern w:val="0"/>
          <w:sz w:val="24"/>
          <w:szCs w:val="24"/>
        </w:rPr>
        <w:t> https://www.cdc.gov/socialdeterminants/index.htm</w:t>
      </w:r>
    </w:p>
    <w:p w:rsidR="00087B4F" w:rsidRPr="00087B4F" w:rsidRDefault="00087B4F" w:rsidP="00087B4F">
      <w:pPr>
        <w:numPr>
          <w:ilvl w:val="0"/>
          <w:numId w:val="3"/>
        </w:numPr>
        <w:spacing w:beforeAutospacing="1" w:after="0" w:afterAutospacing="1" w:line="240" w:lineRule="auto"/>
        <w:ind w:left="1095"/>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t>Read, C. Y., Pino Betancourt, D. M., &amp; Morrison, C. (2016). </w:t>
      </w:r>
      <w:hyperlink r:id="rId7" w:tgtFrame="_blank" w:history="1">
        <w:r w:rsidRPr="00087B4F">
          <w:rPr>
            <w:rFonts w:ascii="Helvetica" w:eastAsia="Times New Roman" w:hAnsi="Helvetica" w:cs="Helvetica"/>
            <w:color w:val="0000FF"/>
            <w:kern w:val="0"/>
            <w:sz w:val="24"/>
            <w:szCs w:val="24"/>
            <w:u w:val="single"/>
          </w:rPr>
          <w:t>Social change: A framework for inclusive leadership: Development in nursing education.</w:t>
        </w:r>
        <w:r w:rsidRPr="00087B4F">
          <w:rPr>
            <w:rFonts w:ascii="Helvetica" w:eastAsia="Times New Roman" w:hAnsi="Helvetica" w:cs="Helvetica"/>
            <w:color w:val="0000FF"/>
            <w:kern w:val="0"/>
            <w:sz w:val="24"/>
            <w:szCs w:val="24"/>
            <w:u w:val="single"/>
            <w:bdr w:val="none" w:sz="0" w:space="0" w:color="auto" w:frame="1"/>
          </w:rPr>
          <w:t>Links to an external site.</w:t>
        </w:r>
      </w:hyperlink>
      <w:r w:rsidRPr="00087B4F">
        <w:rPr>
          <w:rFonts w:ascii="Helvetica" w:eastAsia="Times New Roman" w:hAnsi="Helvetica" w:cs="Helvetica"/>
          <w:color w:val="2D3B45"/>
          <w:kern w:val="0"/>
          <w:sz w:val="24"/>
          <w:szCs w:val="24"/>
        </w:rPr>
        <w:t> </w:t>
      </w:r>
      <w:r w:rsidRPr="00087B4F">
        <w:rPr>
          <w:rFonts w:ascii="Helvetica" w:eastAsia="Times New Roman" w:hAnsi="Helvetica" w:cs="Helvetica"/>
          <w:i/>
          <w:iCs/>
          <w:color w:val="2D3B45"/>
          <w:kern w:val="0"/>
          <w:sz w:val="24"/>
          <w:szCs w:val="24"/>
        </w:rPr>
        <w:t>Journal of Nursing Education</w:t>
      </w:r>
      <w:r w:rsidRPr="00087B4F">
        <w:rPr>
          <w:rFonts w:ascii="Helvetica" w:eastAsia="Times New Roman" w:hAnsi="Helvetica" w:cs="Helvetica"/>
          <w:color w:val="2D3B45"/>
          <w:kern w:val="0"/>
          <w:sz w:val="24"/>
          <w:szCs w:val="24"/>
        </w:rPr>
        <w:t>,</w:t>
      </w:r>
      <w:r w:rsidRPr="00087B4F">
        <w:rPr>
          <w:rFonts w:ascii="Helvetica" w:eastAsia="Times New Roman" w:hAnsi="Helvetica" w:cs="Helvetica"/>
          <w:i/>
          <w:iCs/>
          <w:color w:val="2D3B45"/>
          <w:kern w:val="0"/>
          <w:sz w:val="24"/>
          <w:szCs w:val="24"/>
        </w:rPr>
        <w:t> 55</w:t>
      </w:r>
      <w:r w:rsidRPr="00087B4F">
        <w:rPr>
          <w:rFonts w:ascii="Helvetica" w:eastAsia="Times New Roman" w:hAnsi="Helvetica" w:cs="Helvetica"/>
          <w:color w:val="2D3B45"/>
          <w:kern w:val="0"/>
          <w:sz w:val="24"/>
          <w:szCs w:val="24"/>
        </w:rPr>
        <w:t>(3), 164–167. https://doi.org/10.3928/01484834-20160216-08</w:t>
      </w:r>
    </w:p>
    <w:p w:rsidR="00087B4F" w:rsidRPr="00087B4F" w:rsidRDefault="00087B4F" w:rsidP="00087B4F">
      <w:pPr>
        <w:numPr>
          <w:ilvl w:val="0"/>
          <w:numId w:val="4"/>
        </w:numPr>
        <w:spacing w:beforeAutospacing="1" w:after="0" w:afterAutospacing="1" w:line="240" w:lineRule="auto"/>
        <w:ind w:left="1095"/>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t>Walden University. (2022).</w:t>
      </w:r>
      <w:hyperlink r:id="rId8" w:tgtFrame="_blank" w:history="1">
        <w:r w:rsidRPr="00087B4F">
          <w:rPr>
            <w:rFonts w:ascii="Helvetica" w:eastAsia="Times New Roman" w:hAnsi="Helvetica" w:cs="Helvetica"/>
            <w:color w:val="0000FF"/>
            <w:kern w:val="0"/>
            <w:sz w:val="24"/>
            <w:szCs w:val="24"/>
            <w:u w:val="single"/>
          </w:rPr>
          <w:t>Social determinants of health: Understanding vision health equity.</w:t>
        </w:r>
        <w:r w:rsidRPr="00087B4F">
          <w:rPr>
            <w:rFonts w:ascii="Helvetica" w:eastAsia="Times New Roman" w:hAnsi="Helvetica" w:cs="Helvetica"/>
            <w:color w:val="0000FF"/>
            <w:kern w:val="0"/>
            <w:sz w:val="24"/>
            <w:szCs w:val="24"/>
            <w:u w:val="single"/>
            <w:bdr w:val="none" w:sz="0" w:space="0" w:color="auto" w:frame="1"/>
          </w:rPr>
          <w:t>Links to an external site.</w:t>
        </w:r>
      </w:hyperlink>
      <w:r w:rsidRPr="00087B4F">
        <w:rPr>
          <w:rFonts w:ascii="Helvetica" w:eastAsia="Times New Roman" w:hAnsi="Helvetica" w:cs="Helvetica"/>
          <w:color w:val="2D3B45"/>
          <w:kern w:val="0"/>
          <w:sz w:val="24"/>
          <w:szCs w:val="24"/>
        </w:rPr>
        <w:t> https://www.waldenu.edu/online-masters-programs/master-of-science-in-nursing/resource/social-determinants-of-health-understanding-vision-health-equity</w:t>
      </w:r>
    </w:p>
    <w:p w:rsidR="00087B4F" w:rsidRPr="00087B4F" w:rsidRDefault="00087B4F" w:rsidP="00087B4F">
      <w:pPr>
        <w:shd w:val="clear" w:color="auto" w:fill="ECF0F1"/>
        <w:spacing w:before="180" w:line="240" w:lineRule="auto"/>
        <w:rPr>
          <w:rFonts w:ascii="Helvetica" w:eastAsia="Times New Roman" w:hAnsi="Helvetica" w:cs="Helvetica"/>
          <w:color w:val="000000"/>
          <w:kern w:val="0"/>
          <w:sz w:val="24"/>
          <w:szCs w:val="24"/>
        </w:rPr>
      </w:pPr>
    </w:p>
    <w:p w:rsidR="00087B4F" w:rsidRPr="00087B4F" w:rsidRDefault="00087B4F" w:rsidP="00087B4F">
      <w:pPr>
        <w:pBdr>
          <w:top w:val="single" w:sz="6" w:space="0" w:color="auto"/>
          <w:left w:val="single" w:sz="6" w:space="15" w:color="auto"/>
          <w:bottom w:val="single" w:sz="6" w:space="0" w:color="auto"/>
          <w:right w:val="single" w:sz="6" w:space="31" w:color="auto"/>
        </w:pBdr>
        <w:shd w:val="clear" w:color="auto" w:fill="FFFFFF"/>
        <w:spacing w:before="150" w:after="450" w:line="525" w:lineRule="atLeast"/>
        <w:ind w:firstLine="122"/>
        <w:outlineLvl w:val="2"/>
        <w:rPr>
          <w:rFonts w:ascii="Helvetica" w:eastAsia="Times New Roman" w:hAnsi="Helvetica" w:cs="Helvetica"/>
          <w:caps/>
          <w:color w:val="2D3B45"/>
          <w:kern w:val="0"/>
          <w:sz w:val="36"/>
          <w:szCs w:val="36"/>
        </w:rPr>
      </w:pPr>
      <w:r w:rsidRPr="00087B4F">
        <w:rPr>
          <w:rFonts w:ascii="Helvetica" w:eastAsia="Times New Roman" w:hAnsi="Helvetica" w:cs="Helvetica"/>
          <w:caps/>
          <w:color w:val="2D3B45"/>
          <w:kern w:val="0"/>
          <w:sz w:val="36"/>
          <w:szCs w:val="36"/>
        </w:rPr>
        <w:t>TO PREPARE:</w:t>
      </w:r>
    </w:p>
    <w:p w:rsidR="00087B4F" w:rsidRPr="00087B4F" w:rsidRDefault="00087B4F" w:rsidP="00087B4F">
      <w:pPr>
        <w:numPr>
          <w:ilvl w:val="0"/>
          <w:numId w:val="1"/>
        </w:numPr>
        <w:shd w:val="clear" w:color="auto" w:fill="FFFFFF"/>
        <w:spacing w:before="100" w:beforeAutospacing="1" w:after="100" w:afterAutospacing="1" w:line="240" w:lineRule="auto"/>
        <w:ind w:left="1095"/>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lastRenderedPageBreak/>
        <w:t>Review the Learning Resources and reflect on your personal and professional commitment to advocacy for patients, communities, and the profession.</w:t>
      </w:r>
    </w:p>
    <w:p w:rsidR="00087B4F" w:rsidRPr="00087B4F" w:rsidRDefault="00087B4F" w:rsidP="00087B4F">
      <w:pPr>
        <w:numPr>
          <w:ilvl w:val="0"/>
          <w:numId w:val="1"/>
        </w:numPr>
        <w:shd w:val="clear" w:color="auto" w:fill="FFFFFF"/>
        <w:spacing w:before="100" w:beforeAutospacing="1" w:line="240" w:lineRule="auto"/>
        <w:ind w:left="1095"/>
        <w:rPr>
          <w:rFonts w:ascii="Helvetica" w:eastAsia="Times New Roman" w:hAnsi="Helvetica" w:cs="Helvetica"/>
          <w:color w:val="2D3B45"/>
          <w:kern w:val="0"/>
          <w:sz w:val="24"/>
          <w:szCs w:val="24"/>
        </w:rPr>
      </w:pPr>
      <w:r w:rsidRPr="00087B4F">
        <w:rPr>
          <w:rFonts w:ascii="Helvetica" w:eastAsia="Times New Roman" w:hAnsi="Helvetica" w:cs="Helvetica"/>
          <w:color w:val="2D3B45"/>
          <w:kern w:val="0"/>
          <w:sz w:val="24"/>
          <w:szCs w:val="24"/>
        </w:rPr>
        <w:t>Think about how your role as a DNP-prepared nurse contributes to advocacy for positive social change and the social determinants of health.</w:t>
      </w:r>
    </w:p>
    <w:p w:rsidR="00087B4F" w:rsidRPr="00087B4F" w:rsidRDefault="00087B4F" w:rsidP="00087B4F">
      <w:pPr>
        <w:shd w:val="clear" w:color="auto" w:fill="FFFFFF"/>
        <w:spacing w:before="180" w:line="240" w:lineRule="auto"/>
        <w:rPr>
          <w:rFonts w:ascii="Helvetica" w:eastAsia="Times New Roman" w:hAnsi="Helvetica" w:cs="Helvetica"/>
          <w:color w:val="2D3B45"/>
          <w:kern w:val="0"/>
          <w:sz w:val="24"/>
          <w:szCs w:val="24"/>
        </w:rPr>
      </w:pPr>
      <w:r w:rsidRPr="00087B4F">
        <w:rPr>
          <w:rFonts w:ascii="Helvetica" w:eastAsia="Times New Roman" w:hAnsi="Helvetica" w:cs="Helvetica"/>
          <w:b/>
          <w:bCs/>
          <w:color w:val="2D3B45"/>
          <w:kern w:val="0"/>
          <w:sz w:val="24"/>
          <w:szCs w:val="24"/>
        </w:rPr>
        <w:t>Post</w:t>
      </w:r>
      <w:r w:rsidRPr="00087B4F">
        <w:rPr>
          <w:rFonts w:ascii="Helvetica" w:eastAsia="Times New Roman" w:hAnsi="Helvetica" w:cs="Helvetica"/>
          <w:color w:val="2D3B45"/>
          <w:kern w:val="0"/>
          <w:sz w:val="24"/>
          <w:szCs w:val="24"/>
        </w:rPr>
        <w:t> an explanation of how you anticipate enacting personal and professional commitment for advocacy to positively impact your patients, communities, and the profession. Be specific. Then, explain how your role as a DNP-prepared nurse contributes to advocacy for positive social change.</w:t>
      </w:r>
    </w:p>
    <w:p w:rsidR="00AB5A5F" w:rsidRDefault="00AB5A5F"/>
    <w:sectPr w:rsidR="00AB5A5F" w:rsidSect="006F5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C7D59"/>
    <w:multiLevelType w:val="multilevel"/>
    <w:tmpl w:val="245E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E287F"/>
    <w:multiLevelType w:val="multilevel"/>
    <w:tmpl w:val="9602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A309C"/>
    <w:multiLevelType w:val="multilevel"/>
    <w:tmpl w:val="0244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F15D7"/>
    <w:multiLevelType w:val="multilevel"/>
    <w:tmpl w:val="FAE4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7B4F"/>
    <w:rsid w:val="00087B4F"/>
    <w:rsid w:val="004A2E12"/>
    <w:rsid w:val="006F57A4"/>
    <w:rsid w:val="00AA7A24"/>
    <w:rsid w:val="00AB5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7A4"/>
  </w:style>
  <w:style w:type="paragraph" w:styleId="Heading2">
    <w:name w:val="heading 2"/>
    <w:basedOn w:val="Normal"/>
    <w:link w:val="Heading2Char"/>
    <w:uiPriority w:val="9"/>
    <w:qFormat/>
    <w:rsid w:val="00087B4F"/>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087B4F"/>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7B4F"/>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087B4F"/>
    <w:rPr>
      <w:rFonts w:ascii="Times New Roman" w:eastAsia="Times New Roman" w:hAnsi="Times New Roman" w:cs="Times New Roman"/>
      <w:b/>
      <w:bCs/>
      <w:kern w:val="0"/>
      <w:sz w:val="27"/>
      <w:szCs w:val="27"/>
    </w:rPr>
  </w:style>
  <w:style w:type="paragraph" w:styleId="NormalWeb">
    <w:name w:val="Normal (Web)"/>
    <w:basedOn w:val="Normal"/>
    <w:uiPriority w:val="99"/>
    <w:semiHidden/>
    <w:unhideWhenUsed/>
    <w:rsid w:val="00087B4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087B4F"/>
    <w:rPr>
      <w:color w:val="0000FF"/>
      <w:u w:val="single"/>
    </w:rPr>
  </w:style>
  <w:style w:type="character" w:styleId="Strong">
    <w:name w:val="Strong"/>
    <w:basedOn w:val="DefaultParagraphFont"/>
    <w:uiPriority w:val="22"/>
    <w:qFormat/>
    <w:rsid w:val="00087B4F"/>
    <w:rPr>
      <w:b/>
      <w:bCs/>
    </w:rPr>
  </w:style>
  <w:style w:type="character" w:customStyle="1" w:styleId="screenreader-only">
    <w:name w:val="screenreader-only"/>
    <w:basedOn w:val="DefaultParagraphFont"/>
    <w:rsid w:val="00087B4F"/>
  </w:style>
</w:styles>
</file>

<file path=word/webSettings.xml><?xml version="1.0" encoding="utf-8"?>
<w:webSettings xmlns:r="http://schemas.openxmlformats.org/officeDocument/2006/relationships" xmlns:w="http://schemas.openxmlformats.org/wordprocessingml/2006/main">
  <w:divs>
    <w:div w:id="275406937">
      <w:bodyDiv w:val="1"/>
      <w:marLeft w:val="0"/>
      <w:marRight w:val="0"/>
      <w:marTop w:val="0"/>
      <w:marBottom w:val="0"/>
      <w:divBdr>
        <w:top w:val="none" w:sz="0" w:space="0" w:color="auto"/>
        <w:left w:val="none" w:sz="0" w:space="0" w:color="auto"/>
        <w:bottom w:val="none" w:sz="0" w:space="0" w:color="auto"/>
        <w:right w:val="none" w:sz="0" w:space="0" w:color="auto"/>
      </w:divBdr>
      <w:divsChild>
        <w:div w:id="484585134">
          <w:marLeft w:val="0"/>
          <w:marRight w:val="0"/>
          <w:marTop w:val="0"/>
          <w:marBottom w:val="300"/>
          <w:divBdr>
            <w:top w:val="none" w:sz="0" w:space="0" w:color="auto"/>
            <w:left w:val="none" w:sz="0" w:space="0" w:color="auto"/>
            <w:bottom w:val="none" w:sz="0" w:space="0" w:color="auto"/>
            <w:right w:val="none" w:sz="0" w:space="0" w:color="auto"/>
          </w:divBdr>
        </w:div>
        <w:div w:id="1817138898">
          <w:marLeft w:val="0"/>
          <w:marRight w:val="0"/>
          <w:marTop w:val="0"/>
          <w:marBottom w:val="300"/>
          <w:divBdr>
            <w:top w:val="none" w:sz="0" w:space="0" w:color="auto"/>
            <w:left w:val="none" w:sz="0" w:space="0" w:color="auto"/>
            <w:bottom w:val="none" w:sz="0" w:space="0" w:color="auto"/>
            <w:right w:val="none" w:sz="0" w:space="0" w:color="auto"/>
          </w:divBdr>
          <w:divsChild>
            <w:div w:id="1386098884">
              <w:marLeft w:val="0"/>
              <w:marRight w:val="0"/>
              <w:marTop w:val="0"/>
              <w:marBottom w:val="0"/>
              <w:divBdr>
                <w:top w:val="none" w:sz="0" w:space="0" w:color="auto"/>
                <w:left w:val="none" w:sz="0" w:space="0" w:color="auto"/>
                <w:bottom w:val="none" w:sz="0" w:space="0" w:color="auto"/>
                <w:right w:val="none" w:sz="0" w:space="0" w:color="auto"/>
              </w:divBdr>
              <w:divsChild>
                <w:div w:id="92239856">
                  <w:marLeft w:val="0"/>
                  <w:marRight w:val="0"/>
                  <w:marTop w:val="0"/>
                  <w:marBottom w:val="0"/>
                  <w:divBdr>
                    <w:top w:val="none" w:sz="0" w:space="0" w:color="auto"/>
                    <w:left w:val="none" w:sz="0" w:space="0" w:color="auto"/>
                    <w:bottom w:val="none" w:sz="0" w:space="0" w:color="auto"/>
                    <w:right w:val="none" w:sz="0" w:space="0" w:color="auto"/>
                  </w:divBdr>
                  <w:divsChild>
                    <w:div w:id="476995984">
                      <w:marLeft w:val="-225"/>
                      <w:marRight w:val="-225"/>
                      <w:marTop w:val="0"/>
                      <w:marBottom w:val="0"/>
                      <w:divBdr>
                        <w:top w:val="none" w:sz="0" w:space="0" w:color="auto"/>
                        <w:left w:val="none" w:sz="0" w:space="0" w:color="auto"/>
                        <w:bottom w:val="none" w:sz="0" w:space="0" w:color="auto"/>
                        <w:right w:val="none" w:sz="0" w:space="0" w:color="auto"/>
                      </w:divBdr>
                      <w:divsChild>
                        <w:div w:id="1319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01962">
          <w:marLeft w:val="0"/>
          <w:marRight w:val="0"/>
          <w:marTop w:val="0"/>
          <w:marBottom w:val="300"/>
          <w:divBdr>
            <w:top w:val="none" w:sz="0" w:space="0" w:color="auto"/>
            <w:left w:val="none" w:sz="0" w:space="0" w:color="auto"/>
            <w:bottom w:val="none" w:sz="0" w:space="0" w:color="auto"/>
            <w:right w:val="none" w:sz="0" w:space="0" w:color="auto"/>
          </w:divBdr>
        </w:div>
        <w:div w:id="46414833">
          <w:marLeft w:val="0"/>
          <w:marRight w:val="0"/>
          <w:marTop w:val="0"/>
          <w:marBottom w:val="300"/>
          <w:divBdr>
            <w:top w:val="none" w:sz="0" w:space="0" w:color="auto"/>
            <w:left w:val="none" w:sz="0" w:space="0" w:color="auto"/>
            <w:bottom w:val="none" w:sz="0" w:space="0" w:color="auto"/>
            <w:right w:val="none" w:sz="0" w:space="0" w:color="auto"/>
          </w:divBdr>
        </w:div>
        <w:div w:id="788356444">
          <w:marLeft w:val="0"/>
          <w:marRight w:val="0"/>
          <w:marTop w:val="0"/>
          <w:marBottom w:val="300"/>
          <w:divBdr>
            <w:top w:val="none" w:sz="0" w:space="0" w:color="auto"/>
            <w:left w:val="none" w:sz="0" w:space="0" w:color="auto"/>
            <w:bottom w:val="none" w:sz="0" w:space="0" w:color="auto"/>
            <w:right w:val="none" w:sz="0" w:space="0" w:color="auto"/>
          </w:divBdr>
        </w:div>
        <w:div w:id="632904742">
          <w:marLeft w:val="0"/>
          <w:marRight w:val="0"/>
          <w:marTop w:val="0"/>
          <w:marBottom w:val="300"/>
          <w:divBdr>
            <w:top w:val="none" w:sz="0" w:space="0" w:color="auto"/>
            <w:left w:val="none" w:sz="0" w:space="0" w:color="auto"/>
            <w:bottom w:val="none" w:sz="0" w:space="0" w:color="auto"/>
            <w:right w:val="none" w:sz="0" w:space="0" w:color="auto"/>
          </w:divBdr>
        </w:div>
      </w:divsChild>
    </w:div>
    <w:div w:id="1060640799">
      <w:bodyDiv w:val="1"/>
      <w:marLeft w:val="0"/>
      <w:marRight w:val="0"/>
      <w:marTop w:val="0"/>
      <w:marBottom w:val="0"/>
      <w:divBdr>
        <w:top w:val="none" w:sz="0" w:space="0" w:color="auto"/>
        <w:left w:val="none" w:sz="0" w:space="0" w:color="auto"/>
        <w:bottom w:val="none" w:sz="0" w:space="0" w:color="auto"/>
        <w:right w:val="none" w:sz="0" w:space="0" w:color="auto"/>
      </w:divBdr>
      <w:divsChild>
        <w:div w:id="329061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denu.edu/online-masters-programs/master-of-science-in-nursing/resource/social-determinants-of-health-understanding-vision-health-equity" TargetMode="External"/><Relationship Id="rId3" Type="http://schemas.openxmlformats.org/officeDocument/2006/relationships/settings" Target="settings.xml"/><Relationship Id="rId7" Type="http://schemas.openxmlformats.org/officeDocument/2006/relationships/hyperlink" Target="https://search.proquest.com/docview/1792518993?accountid=148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socialdeterminants/index.htm" TargetMode="External"/><Relationship Id="rId5" Type="http://schemas.openxmlformats.org/officeDocument/2006/relationships/hyperlink" Target="https://waldenu.instructure.com/courses/57260/modules/items/13686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Windows User</cp:lastModifiedBy>
  <cp:revision>2</cp:revision>
  <dcterms:created xsi:type="dcterms:W3CDTF">2023-09-30T13:29:00Z</dcterms:created>
  <dcterms:modified xsi:type="dcterms:W3CDTF">2023-09-30T13:29:00Z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5d3083bd-acff-4b2f-a550-59599bedbf85</vt:lpwstr>
  </property>
</Properties>
</file>