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1" w:rsidRDefault="006D61E1"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Default="001B249C" w:rsidP="001B249C">
      <w:pPr>
        <w:jc w:val="center"/>
        <w:rPr>
          <w:rFonts w:ascii="Times New Roman" w:hAnsi="Times New Roman" w:cs="Times New Roman"/>
          <w:sz w:val="24"/>
        </w:rPr>
      </w:pPr>
    </w:p>
    <w:p w:rsidR="001B249C" w:rsidRPr="00477560" w:rsidRDefault="00477560" w:rsidP="00477560">
      <w:pPr>
        <w:spacing w:line="480" w:lineRule="auto"/>
        <w:jc w:val="center"/>
        <w:rPr>
          <w:rFonts w:ascii="Times New Roman" w:hAnsi="Times New Roman" w:cs="Times New Roman"/>
          <w:b/>
          <w:sz w:val="24"/>
        </w:rPr>
      </w:pPr>
      <w:r w:rsidRPr="00477560">
        <w:rPr>
          <w:rFonts w:ascii="Times New Roman" w:hAnsi="Times New Roman" w:cs="Times New Roman"/>
          <w:b/>
          <w:sz w:val="24"/>
        </w:rPr>
        <w:t>Article: Preferred Pronouns and Why Gender Pronouns Matter in Schools</w:t>
      </w:r>
    </w:p>
    <w:p w:rsidR="00477560" w:rsidRDefault="00477560" w:rsidP="00477560">
      <w:pPr>
        <w:spacing w:line="480" w:lineRule="auto"/>
        <w:jc w:val="center"/>
        <w:rPr>
          <w:rFonts w:ascii="Times New Roman" w:hAnsi="Times New Roman" w:cs="Times New Roman"/>
          <w:sz w:val="24"/>
        </w:rPr>
      </w:pPr>
      <w:r>
        <w:rPr>
          <w:rFonts w:ascii="Times New Roman" w:hAnsi="Times New Roman" w:cs="Times New Roman"/>
          <w:sz w:val="24"/>
        </w:rPr>
        <w:t>Author(s)</w:t>
      </w:r>
    </w:p>
    <w:p w:rsidR="00477560" w:rsidRDefault="00477560" w:rsidP="00477560">
      <w:pPr>
        <w:spacing w:line="480" w:lineRule="auto"/>
        <w:jc w:val="center"/>
        <w:rPr>
          <w:rFonts w:ascii="Times New Roman" w:hAnsi="Times New Roman" w:cs="Times New Roman"/>
          <w:sz w:val="24"/>
        </w:rPr>
      </w:pPr>
      <w:r>
        <w:rPr>
          <w:rFonts w:ascii="Times New Roman" w:hAnsi="Times New Roman" w:cs="Times New Roman"/>
          <w:sz w:val="24"/>
        </w:rPr>
        <w:t>Affiliation</w:t>
      </w:r>
    </w:p>
    <w:p w:rsidR="00477560" w:rsidRDefault="00477560" w:rsidP="00477560">
      <w:pPr>
        <w:spacing w:line="480" w:lineRule="auto"/>
        <w:jc w:val="center"/>
        <w:rPr>
          <w:rFonts w:ascii="Times New Roman" w:hAnsi="Times New Roman" w:cs="Times New Roman"/>
          <w:sz w:val="24"/>
        </w:rPr>
      </w:pPr>
      <w:r>
        <w:rPr>
          <w:rFonts w:ascii="Times New Roman" w:hAnsi="Times New Roman" w:cs="Times New Roman"/>
          <w:sz w:val="24"/>
        </w:rPr>
        <w:t>Institution</w:t>
      </w:r>
    </w:p>
    <w:p w:rsidR="00477560" w:rsidRDefault="00477560" w:rsidP="00477560">
      <w:pPr>
        <w:spacing w:line="480" w:lineRule="auto"/>
        <w:jc w:val="center"/>
        <w:rPr>
          <w:rFonts w:ascii="Times New Roman" w:hAnsi="Times New Roman" w:cs="Times New Roman"/>
          <w:sz w:val="24"/>
        </w:rPr>
      </w:pPr>
      <w:r>
        <w:rPr>
          <w:rFonts w:ascii="Times New Roman" w:hAnsi="Times New Roman" w:cs="Times New Roman"/>
          <w:sz w:val="24"/>
        </w:rPr>
        <w:t>Instructor</w:t>
      </w:r>
    </w:p>
    <w:p w:rsidR="00477560" w:rsidRDefault="00477560" w:rsidP="00477560">
      <w:pPr>
        <w:spacing w:line="480" w:lineRule="auto"/>
        <w:jc w:val="center"/>
        <w:rPr>
          <w:rFonts w:ascii="Times New Roman" w:hAnsi="Times New Roman" w:cs="Times New Roman"/>
          <w:sz w:val="24"/>
        </w:rPr>
      </w:pPr>
      <w:r>
        <w:rPr>
          <w:rFonts w:ascii="Times New Roman" w:hAnsi="Times New Roman" w:cs="Times New Roman"/>
          <w:sz w:val="24"/>
        </w:rPr>
        <w:t>Date</w:t>
      </w: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77560" w:rsidP="00477560">
      <w:pPr>
        <w:spacing w:line="480" w:lineRule="auto"/>
        <w:jc w:val="center"/>
        <w:rPr>
          <w:rFonts w:ascii="Times New Roman" w:hAnsi="Times New Roman" w:cs="Times New Roman"/>
          <w:sz w:val="24"/>
        </w:rPr>
      </w:pPr>
    </w:p>
    <w:p w:rsidR="00477560" w:rsidRDefault="00412D76" w:rsidP="00477560">
      <w:pPr>
        <w:spacing w:line="480" w:lineRule="auto"/>
        <w:jc w:val="center"/>
        <w:rPr>
          <w:rFonts w:ascii="Times New Roman" w:hAnsi="Times New Roman" w:cs="Times New Roman"/>
          <w:b/>
          <w:sz w:val="24"/>
        </w:rPr>
      </w:pPr>
      <w:r w:rsidRPr="00412D76">
        <w:rPr>
          <w:rFonts w:ascii="Times New Roman" w:hAnsi="Times New Roman" w:cs="Times New Roman"/>
          <w:b/>
          <w:sz w:val="24"/>
        </w:rPr>
        <w:lastRenderedPageBreak/>
        <w:t>Article Overview</w:t>
      </w:r>
    </w:p>
    <w:p w:rsidR="00412D76" w:rsidRDefault="00412D76" w:rsidP="00412D76">
      <w:pPr>
        <w:spacing w:line="480" w:lineRule="auto"/>
        <w:ind w:firstLine="720"/>
        <w:rPr>
          <w:rFonts w:ascii="Times New Roman" w:hAnsi="Times New Roman" w:cs="Times New Roman"/>
          <w:sz w:val="24"/>
        </w:rPr>
      </w:pPr>
      <w:r w:rsidRPr="00412D76">
        <w:rPr>
          <w:rFonts w:ascii="Times New Roman" w:hAnsi="Times New Roman" w:cs="Times New Roman"/>
          <w:sz w:val="24"/>
        </w:rPr>
        <w:t>This article discusses the growing push of transgender and non-binary pupils to be addressed as they see fit, as well as the reactions of educators. As president of the Gender and Sexuality Alliance group at her high school, Alia, a non-binary sophomore, i</w:t>
      </w:r>
      <w:r w:rsidR="00E2265F">
        <w:rPr>
          <w:rFonts w:ascii="Times New Roman" w:hAnsi="Times New Roman" w:cs="Times New Roman"/>
          <w:sz w:val="24"/>
        </w:rPr>
        <w:t xml:space="preserve">s in charge of this initiative </w:t>
      </w:r>
      <w:r w:rsidR="00E2265F" w:rsidRPr="00E2265F">
        <w:rPr>
          <w:rFonts w:ascii="Times New Roman" w:hAnsi="Times New Roman" w:cs="Times New Roman"/>
          <w:sz w:val="24"/>
        </w:rPr>
        <w:t xml:space="preserve">(Sutter et al., 2021).  </w:t>
      </w:r>
      <w:r w:rsidRPr="00412D76">
        <w:rPr>
          <w:rFonts w:ascii="Times New Roman" w:hAnsi="Times New Roman" w:cs="Times New Roman"/>
          <w:sz w:val="24"/>
        </w:rPr>
        <w:t>The club has been supplying teachers with informational materials and model pronoun and preferred name disclosure forms. Alia has seen that not all teachers have been using the forms, and some have even incorrectly classified learners by gender.</w:t>
      </w:r>
    </w:p>
    <w:p w:rsidR="00412D76" w:rsidRDefault="00412D76" w:rsidP="00412D76">
      <w:pPr>
        <w:spacing w:line="480" w:lineRule="auto"/>
        <w:ind w:firstLine="720"/>
        <w:rPr>
          <w:rFonts w:ascii="Times New Roman" w:hAnsi="Times New Roman" w:cs="Times New Roman"/>
          <w:sz w:val="24"/>
        </w:rPr>
      </w:pPr>
      <w:r w:rsidRPr="00412D76">
        <w:rPr>
          <w:rFonts w:ascii="Times New Roman" w:hAnsi="Times New Roman" w:cs="Times New Roman"/>
          <w:sz w:val="24"/>
        </w:rPr>
        <w:t>Alia expressed her frustration to her parents, who offered solace. In response, some teachers and school administrators are listening and making changes, such as distributing forms for students to provide thei</w:t>
      </w:r>
      <w:r w:rsidR="00E2265F">
        <w:rPr>
          <w:rFonts w:ascii="Times New Roman" w:hAnsi="Times New Roman" w:cs="Times New Roman"/>
          <w:sz w:val="24"/>
        </w:rPr>
        <w:t xml:space="preserve">r preferred names and pronouns (Li, 2019). </w:t>
      </w:r>
      <w:r w:rsidR="00E3114A" w:rsidRPr="00E3114A">
        <w:rPr>
          <w:rFonts w:ascii="Times New Roman" w:hAnsi="Times New Roman" w:cs="Times New Roman"/>
          <w:sz w:val="24"/>
        </w:rPr>
        <w:t>Some parents and conservative Christian organizations, who think that schools are encouraging the idea of being transgender and invading parental rights, have opposed this development, though. The push to call transgender and non-binary learners by whichever name they like is nevertheless expanding in spite of this opposition.</w:t>
      </w:r>
    </w:p>
    <w:p w:rsidR="00F15C75" w:rsidRDefault="00C07F1B" w:rsidP="00F15C75">
      <w:pPr>
        <w:spacing w:line="480" w:lineRule="auto"/>
        <w:ind w:firstLine="720"/>
        <w:jc w:val="center"/>
        <w:rPr>
          <w:rFonts w:ascii="Times New Roman" w:hAnsi="Times New Roman" w:cs="Times New Roman"/>
          <w:b/>
          <w:sz w:val="24"/>
        </w:rPr>
      </w:pPr>
      <w:r w:rsidRPr="00C07F1B">
        <w:rPr>
          <w:rFonts w:ascii="Times New Roman" w:hAnsi="Times New Roman" w:cs="Times New Roman"/>
          <w:b/>
          <w:sz w:val="24"/>
        </w:rPr>
        <w:t>Preferred Pronouns and How Nations Reacts</w:t>
      </w:r>
    </w:p>
    <w:p w:rsidR="00744BF7" w:rsidRDefault="00744BF7" w:rsidP="00C07F1B">
      <w:pPr>
        <w:spacing w:line="480" w:lineRule="auto"/>
        <w:ind w:firstLine="720"/>
        <w:rPr>
          <w:rFonts w:ascii="Times New Roman" w:hAnsi="Times New Roman" w:cs="Times New Roman"/>
          <w:sz w:val="24"/>
        </w:rPr>
      </w:pPr>
      <w:r w:rsidRPr="00744BF7">
        <w:rPr>
          <w:rFonts w:ascii="Times New Roman" w:hAnsi="Times New Roman" w:cs="Times New Roman"/>
          <w:sz w:val="24"/>
        </w:rPr>
        <w:t>The article talks about how gender identification has changed over the past ten years and how schools are starting to understand how important it is to respect someone's preferr</w:t>
      </w:r>
      <w:r w:rsidR="00E2265F">
        <w:rPr>
          <w:rFonts w:ascii="Times New Roman" w:hAnsi="Times New Roman" w:cs="Times New Roman"/>
          <w:sz w:val="24"/>
        </w:rPr>
        <w:t>ed pronouns and identities</w:t>
      </w:r>
      <w:r w:rsidRPr="00744BF7">
        <w:rPr>
          <w:rFonts w:ascii="Times New Roman" w:hAnsi="Times New Roman" w:cs="Times New Roman"/>
          <w:sz w:val="24"/>
        </w:rPr>
        <w:t xml:space="preserve"> </w:t>
      </w:r>
      <w:r w:rsidR="00E2265F" w:rsidRPr="00E2265F">
        <w:rPr>
          <w:rFonts w:ascii="Times New Roman" w:hAnsi="Times New Roman" w:cs="Times New Roman"/>
          <w:sz w:val="24"/>
        </w:rPr>
        <w:t xml:space="preserve">(Sutter et al., 2021).  </w:t>
      </w:r>
      <w:r w:rsidRPr="00744BF7">
        <w:rPr>
          <w:rFonts w:ascii="Times New Roman" w:hAnsi="Times New Roman" w:cs="Times New Roman"/>
          <w:sz w:val="24"/>
        </w:rPr>
        <w:t>According to the article, numerous educators are taking transgender and non-binary learners' needs into account and making adjustments. People who disagree with this approach, however, raise issues such as the "normalization" of transgender and non-binary youth and the alleged encroachment of parental responsibility.</w:t>
      </w:r>
    </w:p>
    <w:p w:rsidR="008D6924" w:rsidRDefault="008D6924" w:rsidP="00C07F1B">
      <w:pPr>
        <w:spacing w:line="480" w:lineRule="auto"/>
        <w:ind w:firstLine="720"/>
        <w:rPr>
          <w:rFonts w:ascii="Times New Roman" w:hAnsi="Times New Roman" w:cs="Times New Roman"/>
          <w:sz w:val="24"/>
        </w:rPr>
      </w:pPr>
    </w:p>
    <w:p w:rsidR="008D6924" w:rsidRDefault="008D6924" w:rsidP="00C07F1B">
      <w:pPr>
        <w:spacing w:line="480" w:lineRule="auto"/>
        <w:ind w:firstLine="720"/>
        <w:rPr>
          <w:rFonts w:ascii="Times New Roman" w:hAnsi="Times New Roman" w:cs="Times New Roman"/>
          <w:sz w:val="24"/>
        </w:rPr>
      </w:pPr>
      <w:r w:rsidRPr="008D6924">
        <w:rPr>
          <w:rFonts w:ascii="Times New Roman" w:hAnsi="Times New Roman" w:cs="Times New Roman"/>
          <w:sz w:val="24"/>
        </w:rPr>
        <w:lastRenderedPageBreak/>
        <w:t>When it comes to the subject of gender identification and pronoun use, most nations are divided. On one side, teachers are urged to inquire learners about their choices, and on school forms, a greater number of schools are allowing children to enter their preferred pronouns and names. However, some nations are fighting ba</w:t>
      </w:r>
      <w:r w:rsidR="00E2265F">
        <w:rPr>
          <w:rFonts w:ascii="Times New Roman" w:hAnsi="Times New Roman" w:cs="Times New Roman"/>
          <w:sz w:val="24"/>
        </w:rPr>
        <w:t xml:space="preserve">ck against these initiatives </w:t>
      </w:r>
      <w:r w:rsidR="00E2265F" w:rsidRPr="00E2265F">
        <w:rPr>
          <w:rFonts w:ascii="Times New Roman" w:hAnsi="Times New Roman" w:cs="Times New Roman"/>
          <w:sz w:val="24"/>
        </w:rPr>
        <w:t xml:space="preserve">(Sutter et al., 2021).  </w:t>
      </w:r>
      <w:r>
        <w:rPr>
          <w:rFonts w:ascii="Times New Roman" w:hAnsi="Times New Roman" w:cs="Times New Roman"/>
          <w:sz w:val="24"/>
        </w:rPr>
        <w:t xml:space="preserve">For instance, a </w:t>
      </w:r>
      <w:r w:rsidRPr="008D6924">
        <w:rPr>
          <w:rFonts w:ascii="Times New Roman" w:hAnsi="Times New Roman" w:cs="Times New Roman"/>
          <w:sz w:val="24"/>
        </w:rPr>
        <w:t xml:space="preserve">gym instructor in Virginia was fired for refusing to use the chosen pronouns of transgender students. </w:t>
      </w:r>
      <w:r>
        <w:rPr>
          <w:rFonts w:ascii="Times New Roman" w:hAnsi="Times New Roman" w:cs="Times New Roman"/>
          <w:sz w:val="24"/>
        </w:rPr>
        <w:t>Also i</w:t>
      </w:r>
      <w:r w:rsidRPr="008D6924">
        <w:rPr>
          <w:rFonts w:ascii="Times New Roman" w:hAnsi="Times New Roman" w:cs="Times New Roman"/>
          <w:sz w:val="24"/>
        </w:rPr>
        <w:t>n Massachusetts, a fight has broken out between conservative groups and the School Committee over how to handle queries from students regarding their gender identity. In Utah, the State Board of Education forbade instructors from asking pupils about their gender.</w:t>
      </w:r>
    </w:p>
    <w:p w:rsidR="00C07F1B" w:rsidRPr="00C07F1B" w:rsidRDefault="00744BF7" w:rsidP="00C07F1B">
      <w:pPr>
        <w:spacing w:line="480" w:lineRule="auto"/>
        <w:ind w:firstLine="720"/>
        <w:rPr>
          <w:rFonts w:ascii="Times New Roman" w:hAnsi="Times New Roman" w:cs="Times New Roman"/>
          <w:sz w:val="24"/>
        </w:rPr>
      </w:pPr>
      <w:r w:rsidRPr="00744BF7">
        <w:rPr>
          <w:rFonts w:ascii="Times New Roman" w:hAnsi="Times New Roman" w:cs="Times New Roman"/>
          <w:sz w:val="24"/>
        </w:rPr>
        <w:t>Overall, it is clear that there is still a lot of resistance to the idea of gender neutrality and pronoun use, with some conservative groups and parents believing that schools are attempting to “normalize” transgender and non</w:t>
      </w:r>
      <w:r>
        <w:rPr>
          <w:rFonts w:ascii="Times New Roman" w:hAnsi="Times New Roman" w:cs="Times New Roman"/>
          <w:sz w:val="24"/>
        </w:rPr>
        <w:t>-</w:t>
      </w:r>
      <w:r w:rsidR="00E2265F">
        <w:rPr>
          <w:rFonts w:ascii="Times New Roman" w:hAnsi="Times New Roman" w:cs="Times New Roman"/>
          <w:sz w:val="24"/>
        </w:rPr>
        <w:t xml:space="preserve">binary youth (Li, 2019). </w:t>
      </w:r>
      <w:r w:rsidRPr="00744BF7">
        <w:rPr>
          <w:rFonts w:ascii="Times New Roman" w:hAnsi="Times New Roman" w:cs="Times New Roman"/>
          <w:sz w:val="24"/>
        </w:rPr>
        <w:t>However, there are also many people who understand the importance of respecting a student’s chosen name and pronoun and are working to create a more inclusive and supportive environment for all students. The fact that more schools are allowing students to list pronouns and preferred names is a positive sign that the nation is slowly moving towards greater acceptance of gender diversity.</w:t>
      </w:r>
    </w:p>
    <w:p w:rsidR="00477560" w:rsidRDefault="00833CDC" w:rsidP="00477560">
      <w:pPr>
        <w:spacing w:line="480" w:lineRule="auto"/>
        <w:jc w:val="center"/>
        <w:rPr>
          <w:rFonts w:ascii="Times New Roman" w:hAnsi="Times New Roman" w:cs="Times New Roman"/>
          <w:b/>
          <w:sz w:val="24"/>
        </w:rPr>
      </w:pPr>
      <w:r w:rsidRPr="00833CDC">
        <w:rPr>
          <w:rFonts w:ascii="Times New Roman" w:hAnsi="Times New Roman" w:cs="Times New Roman"/>
          <w:b/>
          <w:sz w:val="24"/>
        </w:rPr>
        <w:t xml:space="preserve">Shaping the Future and Societal Changes </w:t>
      </w:r>
    </w:p>
    <w:p w:rsidR="00411166" w:rsidRDefault="00411166" w:rsidP="00833CDC">
      <w:pPr>
        <w:spacing w:line="480" w:lineRule="auto"/>
        <w:ind w:firstLine="720"/>
        <w:rPr>
          <w:rFonts w:ascii="Times New Roman" w:hAnsi="Times New Roman" w:cs="Times New Roman"/>
          <w:sz w:val="24"/>
        </w:rPr>
      </w:pPr>
      <w:r>
        <w:rPr>
          <w:rFonts w:ascii="Times New Roman" w:hAnsi="Times New Roman" w:cs="Times New Roman"/>
          <w:sz w:val="24"/>
        </w:rPr>
        <w:t>Base on the article, c</w:t>
      </w:r>
      <w:r w:rsidRPr="00411166">
        <w:rPr>
          <w:rFonts w:ascii="Times New Roman" w:hAnsi="Times New Roman" w:cs="Times New Roman"/>
          <w:sz w:val="24"/>
        </w:rPr>
        <w:t>ontinuing to educate others on gender identity and pronouns is one approach to contribute to the creation of a more welcoming future for non-binary,</w:t>
      </w:r>
      <w:r w:rsidR="00E2265F">
        <w:rPr>
          <w:rFonts w:ascii="Times New Roman" w:hAnsi="Times New Roman" w:cs="Times New Roman"/>
          <w:sz w:val="24"/>
        </w:rPr>
        <w:t xml:space="preserve"> transgender, and LGBTQ+ people </w:t>
      </w:r>
      <w:r w:rsidR="00E2265F" w:rsidRPr="00E2265F">
        <w:rPr>
          <w:rFonts w:ascii="Times New Roman" w:hAnsi="Times New Roman" w:cs="Times New Roman"/>
          <w:sz w:val="24"/>
        </w:rPr>
        <w:t xml:space="preserve">(Sutter et al., 2021).  </w:t>
      </w:r>
      <w:r w:rsidRPr="00411166">
        <w:rPr>
          <w:rFonts w:ascii="Times New Roman" w:hAnsi="Times New Roman" w:cs="Times New Roman"/>
          <w:sz w:val="24"/>
        </w:rPr>
        <w:t xml:space="preserve"> This can be accomplished through required workshops for teachers, students, and staff, as well as through on-campus tools like pronoun forms and gender-neutral restrooms. Moreover, it is indeed critical to establish a secure climate in the classroom where students may express their gender identification and know that their </w:t>
      </w:r>
      <w:r w:rsidRPr="00411166">
        <w:rPr>
          <w:rFonts w:ascii="Times New Roman" w:hAnsi="Times New Roman" w:cs="Times New Roman"/>
          <w:sz w:val="24"/>
        </w:rPr>
        <w:lastRenderedPageBreak/>
        <w:t>professors and peers are behind them. Events like LGBTQ+ Pride Month, LGBTQ+ groups, and school-wide assemblies that focus on gender identity education can all help with this.</w:t>
      </w:r>
    </w:p>
    <w:p w:rsidR="00411166" w:rsidRDefault="00833CDC" w:rsidP="00833CDC">
      <w:pPr>
        <w:spacing w:line="480" w:lineRule="auto"/>
        <w:ind w:firstLine="720"/>
        <w:rPr>
          <w:rFonts w:ascii="Times New Roman" w:hAnsi="Times New Roman" w:cs="Times New Roman"/>
          <w:sz w:val="24"/>
        </w:rPr>
      </w:pPr>
      <w:r w:rsidRPr="00833CDC">
        <w:rPr>
          <w:rFonts w:ascii="Times New Roman" w:hAnsi="Times New Roman" w:cs="Times New Roman"/>
          <w:sz w:val="24"/>
        </w:rPr>
        <w:t>Furthermore, it is important to continue to push for progress in the legal system. This includes advocating for laws that protect non</w:t>
      </w:r>
      <w:r>
        <w:rPr>
          <w:rFonts w:ascii="Times New Roman" w:hAnsi="Times New Roman" w:cs="Times New Roman"/>
          <w:sz w:val="24"/>
        </w:rPr>
        <w:t>-</w:t>
      </w:r>
      <w:r w:rsidRPr="00833CDC">
        <w:rPr>
          <w:rFonts w:ascii="Times New Roman" w:hAnsi="Times New Roman" w:cs="Times New Roman"/>
          <w:sz w:val="24"/>
        </w:rPr>
        <w:t>binary, transgender, and LGBTQ+ individuals from discrimination, and ensuring tha</w:t>
      </w:r>
      <w:r w:rsidR="00E2265F">
        <w:rPr>
          <w:rFonts w:ascii="Times New Roman" w:hAnsi="Times New Roman" w:cs="Times New Roman"/>
          <w:sz w:val="24"/>
        </w:rPr>
        <w:t xml:space="preserve">t their rights are not violated (Sutter et al., 2021). </w:t>
      </w:r>
      <w:r w:rsidRPr="00833CDC">
        <w:rPr>
          <w:rFonts w:ascii="Times New Roman" w:hAnsi="Times New Roman" w:cs="Times New Roman"/>
          <w:sz w:val="24"/>
        </w:rPr>
        <w:t xml:space="preserve"> This can include laws that protect them from hate speech, provide safety in public spaces, and allow them to change their name and gender on official documents. </w:t>
      </w:r>
    </w:p>
    <w:p w:rsidR="00833CDC" w:rsidRDefault="00833CDC" w:rsidP="00833CDC">
      <w:pPr>
        <w:spacing w:line="480" w:lineRule="auto"/>
        <w:ind w:firstLine="720"/>
        <w:rPr>
          <w:rFonts w:ascii="Times New Roman" w:hAnsi="Times New Roman" w:cs="Times New Roman"/>
          <w:sz w:val="24"/>
        </w:rPr>
      </w:pPr>
      <w:r w:rsidRPr="00833CDC">
        <w:rPr>
          <w:rFonts w:ascii="Times New Roman" w:hAnsi="Times New Roman" w:cs="Times New Roman"/>
          <w:sz w:val="24"/>
        </w:rPr>
        <w:t>Finally, it is important to continue to create visibility and representation for non</w:t>
      </w:r>
      <w:r>
        <w:rPr>
          <w:rFonts w:ascii="Times New Roman" w:hAnsi="Times New Roman" w:cs="Times New Roman"/>
          <w:sz w:val="24"/>
        </w:rPr>
        <w:t>-</w:t>
      </w:r>
      <w:r w:rsidRPr="00833CDC">
        <w:rPr>
          <w:rFonts w:ascii="Times New Roman" w:hAnsi="Times New Roman" w:cs="Times New Roman"/>
          <w:sz w:val="24"/>
        </w:rPr>
        <w:t>binary, transgender, and LGBTQ+ individuals in the media. This means creating television shows, movies, and books featuring characters who are non</w:t>
      </w:r>
      <w:r>
        <w:rPr>
          <w:rFonts w:ascii="Times New Roman" w:hAnsi="Times New Roman" w:cs="Times New Roman"/>
          <w:sz w:val="24"/>
        </w:rPr>
        <w:t>-</w:t>
      </w:r>
      <w:r w:rsidRPr="00833CDC">
        <w:rPr>
          <w:rFonts w:ascii="Times New Roman" w:hAnsi="Times New Roman" w:cs="Times New Roman"/>
          <w:sz w:val="24"/>
        </w:rPr>
        <w:t>binary, transgender, and LGBTQ individuals so that people to be a</w:t>
      </w:r>
      <w:r w:rsidR="00801B1F">
        <w:rPr>
          <w:rFonts w:ascii="Times New Roman" w:hAnsi="Times New Roman" w:cs="Times New Roman"/>
          <w:sz w:val="24"/>
        </w:rPr>
        <w:t>dvanced and ac</w:t>
      </w:r>
      <w:r w:rsidR="00E2265F">
        <w:rPr>
          <w:rFonts w:ascii="Times New Roman" w:hAnsi="Times New Roman" w:cs="Times New Roman"/>
          <w:sz w:val="24"/>
        </w:rPr>
        <w:t xml:space="preserve">cept these people (Li, 2019). </w:t>
      </w: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833CDC">
      <w:pPr>
        <w:spacing w:line="480" w:lineRule="auto"/>
        <w:ind w:firstLine="720"/>
        <w:rPr>
          <w:rFonts w:ascii="Times New Roman" w:hAnsi="Times New Roman" w:cs="Times New Roman"/>
          <w:sz w:val="24"/>
        </w:rPr>
      </w:pPr>
    </w:p>
    <w:p w:rsidR="007F0687" w:rsidRDefault="007F0687" w:rsidP="007F0687">
      <w:pPr>
        <w:spacing w:line="480" w:lineRule="auto"/>
        <w:ind w:firstLine="720"/>
        <w:jc w:val="center"/>
        <w:rPr>
          <w:rFonts w:ascii="Times New Roman" w:hAnsi="Times New Roman" w:cs="Times New Roman"/>
          <w:b/>
          <w:sz w:val="24"/>
        </w:rPr>
      </w:pPr>
      <w:r w:rsidRPr="007F0687">
        <w:rPr>
          <w:rFonts w:ascii="Times New Roman" w:hAnsi="Times New Roman" w:cs="Times New Roman"/>
          <w:b/>
          <w:sz w:val="24"/>
        </w:rPr>
        <w:lastRenderedPageBreak/>
        <w:t>References</w:t>
      </w:r>
    </w:p>
    <w:p w:rsidR="007F0687" w:rsidRDefault="00E2265F" w:rsidP="007F0687">
      <w:pPr>
        <w:spacing w:line="480" w:lineRule="auto"/>
        <w:ind w:left="720" w:hanging="720"/>
        <w:rPr>
          <w:rFonts w:ascii="Times New Roman" w:hAnsi="Times New Roman" w:cs="Times New Roman"/>
          <w:sz w:val="24"/>
        </w:rPr>
      </w:pPr>
      <w:r w:rsidRPr="00E2265F">
        <w:rPr>
          <w:rFonts w:ascii="Times New Roman" w:hAnsi="Times New Roman" w:cs="Times New Roman"/>
          <w:sz w:val="24"/>
        </w:rPr>
        <w:t>Li, M. (2019). (Mis) matching: Journalistic uses of gender pronouns and names can influence implicit attitudes toward transgender people, perceived news content credibility, and perceived reporter professionalism. </w:t>
      </w:r>
      <w:r w:rsidRPr="00E2265F">
        <w:rPr>
          <w:rFonts w:ascii="Times New Roman" w:hAnsi="Times New Roman" w:cs="Times New Roman"/>
          <w:i/>
          <w:iCs/>
          <w:sz w:val="24"/>
        </w:rPr>
        <w:t>Newspaper Research Journal</w:t>
      </w:r>
      <w:r w:rsidRPr="00E2265F">
        <w:rPr>
          <w:rFonts w:ascii="Times New Roman" w:hAnsi="Times New Roman" w:cs="Times New Roman"/>
          <w:sz w:val="24"/>
        </w:rPr>
        <w:t>, </w:t>
      </w:r>
      <w:r w:rsidRPr="00E2265F">
        <w:rPr>
          <w:rFonts w:ascii="Times New Roman" w:hAnsi="Times New Roman" w:cs="Times New Roman"/>
          <w:i/>
          <w:iCs/>
          <w:sz w:val="24"/>
        </w:rPr>
        <w:t>40</w:t>
      </w:r>
      <w:r w:rsidRPr="00E2265F">
        <w:rPr>
          <w:rFonts w:ascii="Times New Roman" w:hAnsi="Times New Roman" w:cs="Times New Roman"/>
          <w:sz w:val="24"/>
        </w:rPr>
        <w:t>(4), 517-533.</w:t>
      </w:r>
    </w:p>
    <w:p w:rsidR="00E2265F" w:rsidRDefault="00E2265F" w:rsidP="007F0687">
      <w:pPr>
        <w:spacing w:line="480" w:lineRule="auto"/>
        <w:ind w:left="720" w:hanging="720"/>
        <w:rPr>
          <w:rFonts w:ascii="Times New Roman" w:hAnsi="Times New Roman" w:cs="Times New Roman"/>
          <w:sz w:val="24"/>
        </w:rPr>
      </w:pPr>
      <w:r w:rsidRPr="00E2265F">
        <w:rPr>
          <w:rFonts w:ascii="Times New Roman" w:hAnsi="Times New Roman" w:cs="Times New Roman"/>
          <w:sz w:val="24"/>
        </w:rPr>
        <w:t>Sutter, M. E., Simmons, V. N., Sutton, S. K., Vadaparampil, S. T., Sanchez, J. A., Bowman-Curci, M., ... &amp; Quinn, G. P. (2021). Oncologists’ experiences caring for LGBTQ patients with cancer: Qualitative analysis of items on a national survey. </w:t>
      </w:r>
      <w:r w:rsidRPr="00E2265F">
        <w:rPr>
          <w:rFonts w:ascii="Times New Roman" w:hAnsi="Times New Roman" w:cs="Times New Roman"/>
          <w:i/>
          <w:iCs/>
          <w:sz w:val="24"/>
        </w:rPr>
        <w:t>Patient education and counseling</w:t>
      </w:r>
      <w:r w:rsidRPr="00E2265F">
        <w:rPr>
          <w:rFonts w:ascii="Times New Roman" w:hAnsi="Times New Roman" w:cs="Times New Roman"/>
          <w:sz w:val="24"/>
        </w:rPr>
        <w:t>, </w:t>
      </w:r>
      <w:r w:rsidRPr="00E2265F">
        <w:rPr>
          <w:rFonts w:ascii="Times New Roman" w:hAnsi="Times New Roman" w:cs="Times New Roman"/>
          <w:i/>
          <w:iCs/>
          <w:sz w:val="24"/>
        </w:rPr>
        <w:t>104</w:t>
      </w:r>
      <w:r w:rsidR="00CF5523">
        <w:rPr>
          <w:rFonts w:ascii="Times New Roman" w:hAnsi="Times New Roman" w:cs="Times New Roman"/>
          <w:sz w:val="24"/>
        </w:rPr>
        <w:t>(4), 871-876.</w:t>
      </w:r>
      <w:bookmarkStart w:id="0" w:name="_GoBack"/>
      <w:bookmarkEnd w:id="0"/>
    </w:p>
    <w:p w:rsidR="00E2265F" w:rsidRPr="007F0687" w:rsidRDefault="00E2265F" w:rsidP="007F0687">
      <w:pPr>
        <w:spacing w:line="480" w:lineRule="auto"/>
        <w:ind w:left="720" w:hanging="720"/>
        <w:rPr>
          <w:rFonts w:ascii="Times New Roman" w:hAnsi="Times New Roman" w:cs="Times New Roman"/>
          <w:sz w:val="24"/>
        </w:rPr>
      </w:pPr>
    </w:p>
    <w:p w:rsidR="007F0687" w:rsidRPr="00833CDC" w:rsidRDefault="007F0687" w:rsidP="00833CDC">
      <w:pPr>
        <w:spacing w:line="480" w:lineRule="auto"/>
        <w:ind w:firstLine="720"/>
        <w:rPr>
          <w:rFonts w:ascii="Times New Roman" w:hAnsi="Times New Roman" w:cs="Times New Roman"/>
          <w:sz w:val="24"/>
        </w:rPr>
      </w:pPr>
    </w:p>
    <w:sectPr w:rsidR="007F0687" w:rsidRPr="00833C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34" w:rsidRDefault="00F91B34" w:rsidP="001B249C">
      <w:pPr>
        <w:spacing w:after="0" w:line="240" w:lineRule="auto"/>
      </w:pPr>
      <w:r>
        <w:separator/>
      </w:r>
    </w:p>
  </w:endnote>
  <w:endnote w:type="continuationSeparator" w:id="0">
    <w:p w:rsidR="00F91B34" w:rsidRDefault="00F91B34" w:rsidP="001B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34" w:rsidRDefault="00F91B34" w:rsidP="001B249C">
      <w:pPr>
        <w:spacing w:after="0" w:line="240" w:lineRule="auto"/>
      </w:pPr>
      <w:r>
        <w:separator/>
      </w:r>
    </w:p>
  </w:footnote>
  <w:footnote w:type="continuationSeparator" w:id="0">
    <w:p w:rsidR="00F91B34" w:rsidRDefault="00F91B34" w:rsidP="001B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9C" w:rsidRPr="001B249C" w:rsidRDefault="001B249C">
    <w:pPr>
      <w:pStyle w:val="Header"/>
      <w:rPr>
        <w:rFonts w:ascii="Times New Roman" w:hAnsi="Times New Roman" w:cs="Times New Roman"/>
        <w:sz w:val="24"/>
        <w:szCs w:val="24"/>
      </w:rPr>
    </w:pPr>
    <w:r>
      <w:t xml:space="preserve">                                                                                                                                                                               </w:t>
    </w:r>
    <w:r w:rsidRPr="001B249C">
      <w:rPr>
        <w:rFonts w:ascii="Times New Roman" w:hAnsi="Times New Roman" w:cs="Times New Roman"/>
        <w:sz w:val="24"/>
        <w:szCs w:val="24"/>
      </w:rPr>
      <w:fldChar w:fldCharType="begin"/>
    </w:r>
    <w:r w:rsidRPr="001B249C">
      <w:rPr>
        <w:rFonts w:ascii="Times New Roman" w:hAnsi="Times New Roman" w:cs="Times New Roman"/>
        <w:sz w:val="24"/>
        <w:szCs w:val="24"/>
      </w:rPr>
      <w:instrText xml:space="preserve"> PAGE   \* MERGEFORMAT </w:instrText>
    </w:r>
    <w:r w:rsidRPr="001B249C">
      <w:rPr>
        <w:rFonts w:ascii="Times New Roman" w:hAnsi="Times New Roman" w:cs="Times New Roman"/>
        <w:sz w:val="24"/>
        <w:szCs w:val="24"/>
      </w:rPr>
      <w:fldChar w:fldCharType="separate"/>
    </w:r>
    <w:r w:rsidR="00CF5523">
      <w:rPr>
        <w:rFonts w:ascii="Times New Roman" w:hAnsi="Times New Roman" w:cs="Times New Roman"/>
        <w:noProof/>
        <w:sz w:val="24"/>
        <w:szCs w:val="24"/>
      </w:rPr>
      <w:t>5</w:t>
    </w:r>
    <w:r w:rsidRPr="001B249C">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9C"/>
    <w:rsid w:val="001B249C"/>
    <w:rsid w:val="00411166"/>
    <w:rsid w:val="00412D76"/>
    <w:rsid w:val="00477560"/>
    <w:rsid w:val="006D61E1"/>
    <w:rsid w:val="00744BF7"/>
    <w:rsid w:val="007F0687"/>
    <w:rsid w:val="00801B1F"/>
    <w:rsid w:val="00833CDC"/>
    <w:rsid w:val="008D6924"/>
    <w:rsid w:val="00C07F1B"/>
    <w:rsid w:val="00C21FC6"/>
    <w:rsid w:val="00CF5523"/>
    <w:rsid w:val="00D53843"/>
    <w:rsid w:val="00E2265F"/>
    <w:rsid w:val="00E3114A"/>
    <w:rsid w:val="00F15C75"/>
    <w:rsid w:val="00F9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4BC0"/>
  <w15:chartTrackingRefBased/>
  <w15:docId w15:val="{79F642BC-9F12-4EDE-8EE0-0973087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9C"/>
  </w:style>
  <w:style w:type="paragraph" w:styleId="Footer">
    <w:name w:val="footer"/>
    <w:basedOn w:val="Normal"/>
    <w:link w:val="FooterChar"/>
    <w:uiPriority w:val="99"/>
    <w:unhideWhenUsed/>
    <w:rsid w:val="001B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12</cp:revision>
  <dcterms:created xsi:type="dcterms:W3CDTF">2023-02-04T06:29:00Z</dcterms:created>
  <dcterms:modified xsi:type="dcterms:W3CDTF">2023-02-04T09:10:00Z</dcterms:modified>
</cp:coreProperties>
</file>