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6709" w14:textId="77777777" w:rsidR="008B792D" w:rsidRPr="008B792D" w:rsidRDefault="008B792D" w:rsidP="008B792D">
      <w:pPr>
        <w:spacing w:after="100" w:afterAutospacing="1"/>
        <w:jc w:val="center"/>
        <w:rPr>
          <w:rFonts w:ascii="Segoe UI" w:eastAsia="Times New Roman" w:hAnsi="Segoe UI" w:cs="Segoe UI"/>
          <w:color w:val="495057"/>
          <w:sz w:val="23"/>
          <w:szCs w:val="23"/>
        </w:rPr>
      </w:pPr>
      <w:r w:rsidRPr="008B792D">
        <w:rPr>
          <w:rFonts w:ascii="Segoe UI" w:eastAsia="Times New Roman" w:hAnsi="Segoe UI" w:cs="Segoe UI"/>
          <w:b/>
          <w:bCs/>
          <w:color w:val="495057"/>
          <w:sz w:val="23"/>
          <w:szCs w:val="23"/>
        </w:rPr>
        <w:t>Business Law I (BLAW 3201)</w:t>
      </w:r>
    </w:p>
    <w:p w14:paraId="0F668F5A" w14:textId="77777777" w:rsidR="008B792D" w:rsidRPr="008B792D" w:rsidRDefault="008B792D" w:rsidP="008B792D">
      <w:pPr>
        <w:spacing w:after="100" w:afterAutospacing="1"/>
        <w:jc w:val="center"/>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Instructions | Case Analysis</w:t>
      </w:r>
    </w:p>
    <w:p w14:paraId="6C962352"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i/>
          <w:iCs/>
          <w:color w:val="495057"/>
          <w:sz w:val="23"/>
          <w:szCs w:val="23"/>
        </w:rPr>
        <w:t>Due Sunday of Module 2</w:t>
      </w:r>
    </w:p>
    <w:p w14:paraId="56D5E066"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b/>
          <w:bCs/>
          <w:color w:val="495057"/>
          <w:sz w:val="23"/>
          <w:szCs w:val="23"/>
        </w:rPr>
        <w:t>1. Instructions for the report:</w:t>
      </w:r>
    </w:p>
    <w:p w14:paraId="660E7A33"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This case analysis will give you the opportunity to review the main topics of Torts and Liabilities. The main objective of this assignment is to analyze how torts and/or liabilities have impacted the business environment. The foundation of your arguments must be based on the theories you learned this semester, and your in-depth analysis of how these theories apply to the real world is the most valuable aspect of this assignment. You should focus on answering the question. Refrain from discussing historical or political issues unless they are directly related to torts and liabilities.</w:t>
      </w:r>
    </w:p>
    <w:p w14:paraId="5472EBDD"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b/>
          <w:bCs/>
          <w:color w:val="495057"/>
          <w:sz w:val="23"/>
          <w:szCs w:val="23"/>
        </w:rPr>
        <w:t>Content:</w:t>
      </w:r>
    </w:p>
    <w:p w14:paraId="57CF685B"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Your report must include:</w:t>
      </w:r>
    </w:p>
    <w:p w14:paraId="4AE35A8D"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a) 1 page - A profile of the company involved. This is a summary of the business and its activities, a line or two about their history, milestones, growth/decline based on sales revenue, net profit margins, gross margins, yearly sales growth rate, income source, working capital, and more (key performance indicators - KIPs). </w:t>
      </w:r>
    </w:p>
    <w:p w14:paraId="0F15B7DB" w14:textId="30B7CF2E"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b) 5 pages - An analysis of how the lawsuit impacted the business and the industry.</w:t>
      </w:r>
      <w:r w:rsidRPr="008B792D">
        <w:t xml:space="preserve"> </w:t>
      </w:r>
      <w:r>
        <w:rPr>
          <w:rFonts w:ascii="Segoe UI" w:eastAsia="Times New Roman" w:hAnsi="Segoe UI" w:cs="Segoe UI"/>
          <w:color w:val="495057"/>
          <w:sz w:val="23"/>
          <w:szCs w:val="23"/>
        </w:rPr>
        <w:t>A</w:t>
      </w:r>
      <w:r w:rsidRPr="008B792D">
        <w:rPr>
          <w:rFonts w:ascii="Segoe UI" w:eastAsia="Times New Roman" w:hAnsi="Segoe UI" w:cs="Segoe UI"/>
          <w:color w:val="495057"/>
          <w:sz w:val="23"/>
          <w:szCs w:val="23"/>
        </w:rPr>
        <w:t>naly</w:t>
      </w:r>
      <w:r>
        <w:rPr>
          <w:rFonts w:ascii="Segoe UI" w:eastAsia="Times New Roman" w:hAnsi="Segoe UI" w:cs="Segoe UI"/>
          <w:color w:val="495057"/>
          <w:sz w:val="23"/>
          <w:szCs w:val="23"/>
        </w:rPr>
        <w:t xml:space="preserve">ze </w:t>
      </w:r>
      <w:r w:rsidRPr="008B792D">
        <w:rPr>
          <w:rFonts w:ascii="Segoe UI" w:eastAsia="Times New Roman" w:hAnsi="Segoe UI" w:cs="Segoe UI"/>
          <w:color w:val="495057"/>
          <w:sz w:val="23"/>
          <w:szCs w:val="23"/>
        </w:rPr>
        <w:t>how the company’s practices/methods resulted in a court case of torts or liabilities.  Evaluate the main arguments of each party. Do you agree or disagree with the court’s decision? Explain why.</w:t>
      </w:r>
    </w:p>
    <w:p w14:paraId="4F3AFDDC"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c) 1 page - Reference page</w:t>
      </w:r>
    </w:p>
    <w:p w14:paraId="2529CEB2"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Total pages: 7. Do not include a cover/title page.</w:t>
      </w:r>
    </w:p>
    <w:p w14:paraId="4FEB3A1C"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 xml:space="preserve">d) List of cases: Pick only one case, and using the library resources and other external sources listed on the next page, research: 1) Taylor vs Baseball Club of Seattle | 2) Liebeck v. McDonald’s (the Hot Coffee Case) | 3) </w:t>
      </w:r>
      <w:proofErr w:type="spellStart"/>
      <w:r w:rsidRPr="008B792D">
        <w:rPr>
          <w:rFonts w:ascii="Segoe UI" w:eastAsia="Times New Roman" w:hAnsi="Segoe UI" w:cs="Segoe UI"/>
          <w:color w:val="495057"/>
          <w:sz w:val="23"/>
          <w:szCs w:val="23"/>
        </w:rPr>
        <w:t>Schwarck</w:t>
      </w:r>
      <w:proofErr w:type="spellEnd"/>
      <w:r w:rsidRPr="008B792D">
        <w:rPr>
          <w:rFonts w:ascii="Segoe UI" w:eastAsia="Times New Roman" w:hAnsi="Segoe UI" w:cs="Segoe UI"/>
          <w:color w:val="495057"/>
          <w:sz w:val="23"/>
          <w:szCs w:val="23"/>
        </w:rPr>
        <w:t xml:space="preserve"> v. Arctic Cat, Inc. 4) </w:t>
      </w:r>
      <w:proofErr w:type="spellStart"/>
      <w:r w:rsidRPr="008B792D">
        <w:rPr>
          <w:rFonts w:ascii="Segoe UI" w:eastAsia="Times New Roman" w:hAnsi="Segoe UI" w:cs="Segoe UI"/>
          <w:color w:val="495057"/>
          <w:sz w:val="23"/>
          <w:szCs w:val="23"/>
        </w:rPr>
        <w:t>Stange</w:t>
      </w:r>
      <w:proofErr w:type="spellEnd"/>
      <w:r w:rsidRPr="008B792D">
        <w:rPr>
          <w:rFonts w:ascii="Segoe UI" w:eastAsia="Times New Roman" w:hAnsi="Segoe UI" w:cs="Segoe UI"/>
          <w:color w:val="495057"/>
          <w:sz w:val="23"/>
          <w:szCs w:val="23"/>
        </w:rPr>
        <w:t xml:space="preserve"> v. Janssen Pharmaceuticals, Inc.</w:t>
      </w:r>
      <w:r w:rsidRPr="008B792D">
        <w:rPr>
          <w:rFonts w:ascii="Segoe UI" w:eastAsia="Times New Roman" w:hAnsi="Segoe UI" w:cs="Segoe UI"/>
          <w:b/>
          <w:bCs/>
          <w:color w:val="495057"/>
          <w:sz w:val="23"/>
          <w:szCs w:val="23"/>
        </w:rPr>
        <w:br w:type="textWrapping" w:clear="all"/>
      </w:r>
    </w:p>
    <w:p w14:paraId="0E212DE6"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b/>
          <w:bCs/>
          <w:color w:val="495057"/>
          <w:sz w:val="23"/>
          <w:szCs w:val="23"/>
        </w:rPr>
        <w:t>Formatting guidelines</w:t>
      </w:r>
      <w:r w:rsidRPr="008B792D">
        <w:rPr>
          <w:rFonts w:ascii="Segoe UI" w:eastAsia="Times New Roman" w:hAnsi="Segoe UI" w:cs="Segoe UI"/>
          <w:color w:val="495057"/>
          <w:sz w:val="23"/>
          <w:szCs w:val="23"/>
        </w:rPr>
        <w:t>:</w:t>
      </w:r>
    </w:p>
    <w:p w14:paraId="29EA8F59" w14:textId="77777777" w:rsidR="008B792D" w:rsidRPr="008B792D" w:rsidRDefault="008B792D" w:rsidP="008B792D">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lastRenderedPageBreak/>
        <w:t>You must cite the book and at least 5 external sources using APA style formatting. Every other sentence of your paper should have an APA in-text citation. Use Times New Roman 12, double-spaced.</w:t>
      </w:r>
    </w:p>
    <w:p w14:paraId="043D5695" w14:textId="5E22FF86" w:rsidR="007E18D3" w:rsidRPr="00753CD7" w:rsidRDefault="008B792D" w:rsidP="00753CD7">
      <w:pPr>
        <w:spacing w:after="100" w:afterAutospacing="1"/>
        <w:rPr>
          <w:rFonts w:ascii="Segoe UI" w:eastAsia="Times New Roman" w:hAnsi="Segoe UI" w:cs="Segoe UI"/>
          <w:color w:val="495057"/>
          <w:sz w:val="23"/>
          <w:szCs w:val="23"/>
        </w:rPr>
      </w:pPr>
      <w:r w:rsidRPr="008B792D">
        <w:rPr>
          <w:rFonts w:ascii="Segoe UI" w:eastAsia="Times New Roman" w:hAnsi="Segoe UI" w:cs="Segoe UI"/>
          <w:color w:val="495057"/>
          <w:sz w:val="23"/>
          <w:szCs w:val="23"/>
        </w:rPr>
        <w:t>Do not cite Wikipedia or Investopedia! Other reliable sources are national newspapers, official government websites, business magazines such as Inc.com, fastcompany.com, Harvard Business Review hbr.org, and The Economist. To be successful, make sure you address all the issues described above.</w:t>
      </w:r>
    </w:p>
    <w:p w14:paraId="62370020" w14:textId="730CC0A9" w:rsidR="0021193C" w:rsidRDefault="0021193C">
      <w:pPr>
        <w:rPr>
          <w:rFonts w:ascii="Helvetica" w:eastAsia="Times New Roman" w:hAnsi="Helvetica" w:cs="Segoe UI"/>
          <w:color w:val="495057"/>
        </w:rPr>
      </w:pPr>
    </w:p>
    <w:p w14:paraId="4B4808F5" w14:textId="7FC56794" w:rsidR="0021193C" w:rsidRDefault="0021193C">
      <w:pPr>
        <w:rPr>
          <w:rFonts w:ascii="Helvetica" w:eastAsia="Times New Roman" w:hAnsi="Helvetica" w:cs="Segoe UI"/>
          <w:color w:val="495057"/>
        </w:rPr>
      </w:pPr>
      <w:r>
        <w:rPr>
          <w:rFonts w:ascii="Helvetica" w:eastAsia="Times New Roman" w:hAnsi="Helvetica" w:cs="Segoe UI"/>
          <w:color w:val="495057"/>
        </w:rPr>
        <w:t>Rubric</w:t>
      </w:r>
    </w:p>
    <w:p w14:paraId="6E096C67" w14:textId="1873AB0D" w:rsidR="0021193C" w:rsidRDefault="0021193C">
      <w:pPr>
        <w:rPr>
          <w:rFonts w:ascii="Helvetica" w:eastAsia="Times New Roman" w:hAnsi="Helvetica" w:cs="Segoe UI"/>
          <w:color w:val="495057"/>
        </w:rPr>
      </w:pPr>
    </w:p>
    <w:p w14:paraId="39E9587D" w14:textId="5E5995A7" w:rsidR="007E18D3" w:rsidRPr="00BC2427" w:rsidRDefault="00DC3775" w:rsidP="00BC2427">
      <w:pPr>
        <w:spacing w:after="100" w:afterAutospacing="1"/>
        <w:outlineLvl w:val="5"/>
        <w:rPr>
          <w:rFonts w:ascii="Helvetica" w:eastAsia="Times New Roman" w:hAnsi="Helvetica" w:cs="Segoe UI"/>
          <w:color w:val="495057"/>
        </w:rPr>
      </w:pPr>
      <w:r w:rsidRPr="00DC3775">
        <w:rPr>
          <w:rFonts w:ascii="Helvetica" w:eastAsia="Times New Roman" w:hAnsi="Helvetica" w:cs="Segoe UI"/>
          <w:color w:val="495057"/>
        </w:rPr>
        <w:drawing>
          <wp:inline distT="0" distB="0" distL="0" distR="0" wp14:anchorId="2DCEFFA3" wp14:editId="4B7ACF9B">
            <wp:extent cx="5943600" cy="427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270375"/>
                    </a:xfrm>
                    <a:prstGeom prst="rect">
                      <a:avLst/>
                    </a:prstGeom>
                  </pic:spPr>
                </pic:pic>
              </a:graphicData>
            </a:graphic>
          </wp:inline>
        </w:drawing>
      </w:r>
    </w:p>
    <w:sectPr w:rsidR="007E18D3" w:rsidRPr="00BC2427" w:rsidSect="00436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42"/>
    <w:rsid w:val="001E61AC"/>
    <w:rsid w:val="0021193C"/>
    <w:rsid w:val="002D3532"/>
    <w:rsid w:val="00323DDB"/>
    <w:rsid w:val="0032402C"/>
    <w:rsid w:val="00382642"/>
    <w:rsid w:val="003907C4"/>
    <w:rsid w:val="0041031A"/>
    <w:rsid w:val="0043625C"/>
    <w:rsid w:val="00575B99"/>
    <w:rsid w:val="00675037"/>
    <w:rsid w:val="00691B9E"/>
    <w:rsid w:val="00753CD7"/>
    <w:rsid w:val="007D3B42"/>
    <w:rsid w:val="007E18D3"/>
    <w:rsid w:val="007F2E31"/>
    <w:rsid w:val="008B792D"/>
    <w:rsid w:val="00A571AE"/>
    <w:rsid w:val="00BC2427"/>
    <w:rsid w:val="00DC3775"/>
    <w:rsid w:val="00EB5303"/>
    <w:rsid w:val="00EB6D70"/>
    <w:rsid w:val="00F42C00"/>
    <w:rsid w:val="00FB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438C"/>
  <w15:chartTrackingRefBased/>
  <w15:docId w15:val="{76D16D9B-7B31-8F47-97E2-B21C17D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8D3"/>
    <w:pPr>
      <w:ind w:left="720"/>
      <w:contextualSpacing/>
    </w:pPr>
  </w:style>
  <w:style w:type="paragraph" w:styleId="NormalWeb">
    <w:name w:val="Normal (Web)"/>
    <w:basedOn w:val="Normal"/>
    <w:uiPriority w:val="99"/>
    <w:semiHidden/>
    <w:unhideWhenUsed/>
    <w:rsid w:val="008B79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5807">
      <w:bodyDiv w:val="1"/>
      <w:marLeft w:val="0"/>
      <w:marRight w:val="0"/>
      <w:marTop w:val="0"/>
      <w:marBottom w:val="0"/>
      <w:divBdr>
        <w:top w:val="none" w:sz="0" w:space="0" w:color="auto"/>
        <w:left w:val="none" w:sz="0" w:space="0" w:color="auto"/>
        <w:bottom w:val="none" w:sz="0" w:space="0" w:color="auto"/>
        <w:right w:val="none" w:sz="0" w:space="0" w:color="auto"/>
      </w:divBdr>
    </w:div>
    <w:div w:id="478153770">
      <w:bodyDiv w:val="1"/>
      <w:marLeft w:val="0"/>
      <w:marRight w:val="0"/>
      <w:marTop w:val="0"/>
      <w:marBottom w:val="0"/>
      <w:divBdr>
        <w:top w:val="none" w:sz="0" w:space="0" w:color="auto"/>
        <w:left w:val="none" w:sz="0" w:space="0" w:color="auto"/>
        <w:bottom w:val="none" w:sz="0" w:space="0" w:color="auto"/>
        <w:right w:val="none" w:sz="0" w:space="0" w:color="auto"/>
      </w:divBdr>
    </w:div>
    <w:div w:id="919024828">
      <w:bodyDiv w:val="1"/>
      <w:marLeft w:val="0"/>
      <w:marRight w:val="0"/>
      <w:marTop w:val="0"/>
      <w:marBottom w:val="0"/>
      <w:divBdr>
        <w:top w:val="none" w:sz="0" w:space="0" w:color="auto"/>
        <w:left w:val="none" w:sz="0" w:space="0" w:color="auto"/>
        <w:bottom w:val="none" w:sz="0" w:space="0" w:color="auto"/>
        <w:right w:val="none" w:sz="0" w:space="0" w:color="auto"/>
      </w:divBdr>
    </w:div>
    <w:div w:id="952399172">
      <w:bodyDiv w:val="1"/>
      <w:marLeft w:val="0"/>
      <w:marRight w:val="0"/>
      <w:marTop w:val="0"/>
      <w:marBottom w:val="0"/>
      <w:divBdr>
        <w:top w:val="none" w:sz="0" w:space="0" w:color="auto"/>
        <w:left w:val="none" w:sz="0" w:space="0" w:color="auto"/>
        <w:bottom w:val="none" w:sz="0" w:space="0" w:color="auto"/>
        <w:right w:val="none" w:sz="0" w:space="0" w:color="auto"/>
      </w:divBdr>
    </w:div>
    <w:div w:id="1081562600">
      <w:bodyDiv w:val="1"/>
      <w:marLeft w:val="0"/>
      <w:marRight w:val="0"/>
      <w:marTop w:val="0"/>
      <w:marBottom w:val="0"/>
      <w:divBdr>
        <w:top w:val="none" w:sz="0" w:space="0" w:color="auto"/>
        <w:left w:val="none" w:sz="0" w:space="0" w:color="auto"/>
        <w:bottom w:val="none" w:sz="0" w:space="0" w:color="auto"/>
        <w:right w:val="none" w:sz="0" w:space="0" w:color="auto"/>
      </w:divBdr>
    </w:div>
    <w:div w:id="1261648066">
      <w:bodyDiv w:val="1"/>
      <w:marLeft w:val="0"/>
      <w:marRight w:val="0"/>
      <w:marTop w:val="0"/>
      <w:marBottom w:val="0"/>
      <w:divBdr>
        <w:top w:val="none" w:sz="0" w:space="0" w:color="auto"/>
        <w:left w:val="none" w:sz="0" w:space="0" w:color="auto"/>
        <w:bottom w:val="none" w:sz="0" w:space="0" w:color="auto"/>
        <w:right w:val="none" w:sz="0" w:space="0" w:color="auto"/>
      </w:divBdr>
    </w:div>
    <w:div w:id="1792095484">
      <w:bodyDiv w:val="1"/>
      <w:marLeft w:val="0"/>
      <w:marRight w:val="0"/>
      <w:marTop w:val="0"/>
      <w:marBottom w:val="0"/>
      <w:divBdr>
        <w:top w:val="none" w:sz="0" w:space="0" w:color="auto"/>
        <w:left w:val="none" w:sz="0" w:space="0" w:color="auto"/>
        <w:bottom w:val="none" w:sz="0" w:space="0" w:color="auto"/>
        <w:right w:val="none" w:sz="0" w:space="0" w:color="auto"/>
      </w:divBdr>
    </w:div>
    <w:div w:id="21277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Romero</dc:creator>
  <cp:keywords/>
  <dc:description/>
  <cp:lastModifiedBy>Rafael Romero</cp:lastModifiedBy>
  <cp:revision>2</cp:revision>
  <dcterms:created xsi:type="dcterms:W3CDTF">2023-01-16T17:24:00Z</dcterms:created>
  <dcterms:modified xsi:type="dcterms:W3CDTF">2023-01-16T17:24:00Z</dcterms:modified>
</cp:coreProperties>
</file>