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4594" w14:textId="77777777" w:rsidR="005F4F75" w:rsidRPr="00564AB9" w:rsidRDefault="005F4F75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D882963" w14:textId="77777777" w:rsidR="005F4F75" w:rsidRPr="00564AB9" w:rsidRDefault="005F4F75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BA8A702" w14:textId="77777777" w:rsidR="005F4F75" w:rsidRPr="00564AB9" w:rsidRDefault="005F4F75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01BF53B" w14:textId="77777777" w:rsidR="005F4F75" w:rsidRPr="00564AB9" w:rsidRDefault="005F4F75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B9BBBDE" w14:textId="77777777" w:rsidR="005F4F75" w:rsidRPr="00564AB9" w:rsidRDefault="005F4F75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082E88C" w14:textId="77777777" w:rsidR="005F4F75" w:rsidRPr="00564AB9" w:rsidRDefault="005F4F75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92025D6" w14:textId="77777777" w:rsidR="005F4F75" w:rsidRPr="00564AB9" w:rsidRDefault="005F4F75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1588100" w14:textId="77777777" w:rsidR="005F4F75" w:rsidRPr="00564AB9" w:rsidRDefault="005F4F75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B5992F4" w14:textId="77777777" w:rsidR="005F4F75" w:rsidRPr="00564AB9" w:rsidRDefault="005F4F75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66745BA" w14:textId="77777777" w:rsidR="005F4F75" w:rsidRPr="00564AB9" w:rsidRDefault="005F4F75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273A0D4" w14:textId="19EA3679" w:rsidR="00D13A50" w:rsidRPr="00564AB9" w:rsidRDefault="00794AB8" w:rsidP="00D13A50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Current Assets and Current Liabilities Analysis</w:t>
      </w:r>
    </w:p>
    <w:p w14:paraId="4130B4AD" w14:textId="2F138FE3" w:rsidR="005F4F75" w:rsidRPr="00564AB9" w:rsidRDefault="005F4F75" w:rsidP="00BA1C4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64AB9">
        <w:rPr>
          <w:rFonts w:ascii="Times New Roman" w:hAnsi="Times New Roman"/>
          <w:sz w:val="24"/>
          <w:szCs w:val="24"/>
        </w:rPr>
        <w:t>Student</w:t>
      </w:r>
      <w:r w:rsidR="005944DD" w:rsidRPr="00564AB9">
        <w:rPr>
          <w:rFonts w:ascii="Times New Roman" w:hAnsi="Times New Roman"/>
          <w:sz w:val="24"/>
          <w:szCs w:val="24"/>
        </w:rPr>
        <w:t>'</w:t>
      </w:r>
      <w:r w:rsidRPr="00564AB9">
        <w:rPr>
          <w:rFonts w:ascii="Times New Roman" w:hAnsi="Times New Roman"/>
          <w:sz w:val="24"/>
          <w:szCs w:val="24"/>
        </w:rPr>
        <w:t>s Name</w:t>
      </w:r>
    </w:p>
    <w:p w14:paraId="04901B7B" w14:textId="77777777" w:rsidR="005F4F75" w:rsidRPr="00564AB9" w:rsidRDefault="005F4F75" w:rsidP="00BA1C4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64AB9">
        <w:rPr>
          <w:rFonts w:ascii="Times New Roman" w:hAnsi="Times New Roman"/>
          <w:sz w:val="24"/>
          <w:szCs w:val="24"/>
        </w:rPr>
        <w:t>Institution Affiliation</w:t>
      </w:r>
    </w:p>
    <w:p w14:paraId="277AEDDD" w14:textId="77777777" w:rsidR="005F4F75" w:rsidRPr="00564AB9" w:rsidRDefault="005F4F75" w:rsidP="00BA1C4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64AB9">
        <w:rPr>
          <w:rFonts w:ascii="Times New Roman" w:hAnsi="Times New Roman"/>
          <w:sz w:val="24"/>
          <w:szCs w:val="24"/>
        </w:rPr>
        <w:t>Course Name</w:t>
      </w:r>
    </w:p>
    <w:p w14:paraId="32040942" w14:textId="070FF9E0" w:rsidR="005F4F75" w:rsidRPr="00564AB9" w:rsidRDefault="005F4F75" w:rsidP="00BA1C4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64AB9">
        <w:rPr>
          <w:rFonts w:ascii="Times New Roman" w:hAnsi="Times New Roman"/>
          <w:sz w:val="24"/>
          <w:szCs w:val="24"/>
        </w:rPr>
        <w:t>Professor</w:t>
      </w:r>
      <w:r w:rsidR="005944DD" w:rsidRPr="00564AB9">
        <w:rPr>
          <w:rFonts w:ascii="Times New Roman" w:hAnsi="Times New Roman"/>
          <w:sz w:val="24"/>
          <w:szCs w:val="24"/>
        </w:rPr>
        <w:t>'</w:t>
      </w:r>
      <w:r w:rsidRPr="00564AB9">
        <w:rPr>
          <w:rFonts w:ascii="Times New Roman" w:hAnsi="Times New Roman"/>
          <w:sz w:val="24"/>
          <w:szCs w:val="24"/>
        </w:rPr>
        <w:t>s Name</w:t>
      </w:r>
    </w:p>
    <w:p w14:paraId="5FE3F7E0" w14:textId="77777777" w:rsidR="005F4F75" w:rsidRPr="00564AB9" w:rsidRDefault="005F4F75" w:rsidP="00BA1C4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64AB9">
        <w:rPr>
          <w:rFonts w:ascii="Times New Roman" w:hAnsi="Times New Roman"/>
          <w:sz w:val="24"/>
          <w:szCs w:val="24"/>
        </w:rPr>
        <w:t xml:space="preserve">Date </w:t>
      </w:r>
    </w:p>
    <w:p w14:paraId="47A9307B" w14:textId="77777777" w:rsidR="005F4F75" w:rsidRPr="00564AB9" w:rsidRDefault="005F4F75" w:rsidP="00BA1C4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0B5ABEF" w14:textId="77777777" w:rsidR="005F4F75" w:rsidRPr="00564AB9" w:rsidRDefault="005F4F75" w:rsidP="00BA1C4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491D415" w14:textId="77777777" w:rsidR="005F4F75" w:rsidRPr="00564AB9" w:rsidRDefault="005F4F75" w:rsidP="00BA1C4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981DE74" w14:textId="77777777" w:rsidR="005F4F75" w:rsidRPr="00564AB9" w:rsidRDefault="005F4F75" w:rsidP="00BA1C4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63FE427" w14:textId="77777777" w:rsidR="005F4F75" w:rsidRPr="00564AB9" w:rsidRDefault="005F4F75" w:rsidP="00BA1C4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C20881C" w14:textId="77777777" w:rsidR="005F4F75" w:rsidRPr="00564AB9" w:rsidRDefault="005F4F75" w:rsidP="00BA1C4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71248C7" w14:textId="77777777" w:rsidR="005F4F75" w:rsidRPr="00564AB9" w:rsidRDefault="005F4F75" w:rsidP="00BA1C4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5E7444E1" w14:textId="77777777" w:rsidR="00794AB8" w:rsidRPr="00564AB9" w:rsidRDefault="00794AB8" w:rsidP="00794AB8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Current Assets and Current Liabilities Analysis</w:t>
      </w:r>
    </w:p>
    <w:p w14:paraId="6213A43F" w14:textId="10B3CFBF" w:rsidR="00794AB8" w:rsidRDefault="00F84AF8" w:rsidP="00794AB8">
      <w:pPr>
        <w:spacing w:after="0" w:line="48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/>
          <w:b/>
          <w:bCs/>
          <w:sz w:val="24"/>
          <w:szCs w:val="24"/>
        </w:rPr>
        <w:t xml:space="preserve">Discussion </w:t>
      </w:r>
    </w:p>
    <w:p w14:paraId="1F043C2F" w14:textId="3780D94D" w:rsidR="00F84AF8" w:rsidRPr="00A2074C" w:rsidRDefault="00F84AF8" w:rsidP="00F84AF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A2074C">
        <w:rPr>
          <w:rFonts w:ascii="Times New Roman" w:hAnsi="Times New Roman"/>
          <w:sz w:val="24"/>
          <w:szCs w:val="24"/>
        </w:rPr>
        <w:t xml:space="preserve">Over the past two years, BP has seen a steady increase in profitability, evidenced </w:t>
      </w:r>
      <w:r w:rsidR="00A2074C">
        <w:rPr>
          <w:rFonts w:ascii="Times New Roman" w:hAnsi="Times New Roman"/>
          <w:sz w:val="24"/>
          <w:szCs w:val="24"/>
        </w:rPr>
        <w:t>by</w:t>
      </w:r>
      <w:r w:rsidRPr="00A2074C">
        <w:rPr>
          <w:rFonts w:ascii="Times New Roman" w:hAnsi="Times New Roman"/>
          <w:sz w:val="24"/>
          <w:szCs w:val="24"/>
        </w:rPr>
        <w:t xml:space="preserve"> its gross profit ratio, operating margin ratio, and net income margin ratio. This is an encouraging sign for investors, and it is helpful to compare these ratios to industry averages </w:t>
      </w:r>
      <w:r w:rsidR="00A2074C" w:rsidRPr="00A2074C">
        <w:rPr>
          <w:rFonts w:ascii="Times New Roman" w:hAnsi="Times New Roman"/>
          <w:sz w:val="24"/>
          <w:szCs w:val="24"/>
        </w:rPr>
        <w:t>to understand the company’s performance better</w:t>
      </w:r>
      <w:r w:rsidRPr="00A2074C">
        <w:rPr>
          <w:rFonts w:ascii="Times New Roman" w:hAnsi="Times New Roman"/>
          <w:sz w:val="24"/>
          <w:szCs w:val="24"/>
        </w:rPr>
        <w:t>.</w:t>
      </w:r>
    </w:p>
    <w:p w14:paraId="00E84903" w14:textId="3BED9B60" w:rsidR="00F84AF8" w:rsidRPr="00A2074C" w:rsidRDefault="00A2074C" w:rsidP="00F84AF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gross</w:t>
      </w:r>
      <w:r w:rsidR="00F84AF8" w:rsidRPr="00A2074C">
        <w:rPr>
          <w:rFonts w:ascii="Times New Roman" w:hAnsi="Times New Roman"/>
          <w:sz w:val="24"/>
          <w:szCs w:val="24"/>
        </w:rPr>
        <w:t xml:space="preserve"> profit ratio, calculated by dividing gross profit by total sales, is one of the most </w:t>
      </w:r>
      <w:r>
        <w:rPr>
          <w:rFonts w:ascii="Times New Roman" w:hAnsi="Times New Roman"/>
          <w:sz w:val="24"/>
          <w:szCs w:val="24"/>
        </w:rPr>
        <w:t>critical</w:t>
      </w:r>
      <w:r w:rsidR="00F84AF8" w:rsidRPr="00A2074C">
        <w:rPr>
          <w:rFonts w:ascii="Times New Roman" w:hAnsi="Times New Roman"/>
          <w:sz w:val="24"/>
          <w:szCs w:val="24"/>
        </w:rPr>
        <w:t xml:space="preserve"> measures of a company’s profitability</w:t>
      </w:r>
      <w:r w:rsidR="008D4F1C">
        <w:rPr>
          <w:rFonts w:ascii="Times New Roman" w:hAnsi="Times New Roman"/>
          <w:sz w:val="24"/>
          <w:szCs w:val="24"/>
        </w:rPr>
        <w:t xml:space="preserve"> (</w:t>
      </w:r>
      <w:r w:rsidR="008D4F1C" w:rsidRPr="008F5D5E">
        <w:rPr>
          <w:rFonts w:ascii="Times New Roman" w:hAnsi="Times New Roman"/>
          <w:sz w:val="24"/>
          <w:szCs w:val="24"/>
        </w:rPr>
        <w:t>Porter &amp;</w:t>
      </w:r>
      <w:r w:rsidR="008D4F1C">
        <w:rPr>
          <w:rFonts w:ascii="Times New Roman" w:hAnsi="Times New Roman"/>
          <w:sz w:val="24"/>
          <w:szCs w:val="24"/>
        </w:rPr>
        <w:t xml:space="preserve"> </w:t>
      </w:r>
      <w:r w:rsidR="008D4F1C" w:rsidRPr="008F5D5E">
        <w:rPr>
          <w:rFonts w:ascii="Times New Roman" w:hAnsi="Times New Roman"/>
          <w:sz w:val="24"/>
          <w:szCs w:val="24"/>
        </w:rPr>
        <w:t>Norton, 2018)</w:t>
      </w:r>
      <w:r w:rsidR="00F84AF8" w:rsidRPr="00A2074C">
        <w:rPr>
          <w:rFonts w:ascii="Times New Roman" w:hAnsi="Times New Roman"/>
          <w:sz w:val="24"/>
          <w:szCs w:val="24"/>
        </w:rPr>
        <w:t xml:space="preserve">. In 2019, BP had a gross profit ratio of </w:t>
      </w:r>
      <w:r w:rsidR="00CB2348">
        <w:rPr>
          <w:rFonts w:ascii="Times New Roman" w:hAnsi="Times New Roman"/>
          <w:sz w:val="24"/>
          <w:szCs w:val="24"/>
        </w:rPr>
        <w:t>3.85</w:t>
      </w:r>
      <w:r w:rsidR="00CB2348" w:rsidRPr="00A2074C">
        <w:rPr>
          <w:rFonts w:ascii="Times New Roman" w:hAnsi="Times New Roman"/>
          <w:sz w:val="24"/>
          <w:szCs w:val="24"/>
        </w:rPr>
        <w:t xml:space="preserve"> </w:t>
      </w:r>
      <w:r w:rsidR="00F84AF8" w:rsidRPr="00A2074C">
        <w:rPr>
          <w:rFonts w:ascii="Times New Roman" w:hAnsi="Times New Roman"/>
          <w:sz w:val="24"/>
          <w:szCs w:val="24"/>
        </w:rPr>
        <w:t>%</w:t>
      </w:r>
      <w:r w:rsidR="006939E8">
        <w:rPr>
          <w:rFonts w:ascii="Times New Roman" w:hAnsi="Times New Roman"/>
          <w:sz w:val="24"/>
          <w:szCs w:val="24"/>
        </w:rPr>
        <w:t xml:space="preserve"> (</w:t>
      </w:r>
      <w:r w:rsidR="00CB2348">
        <w:rPr>
          <w:rFonts w:ascii="Times New Roman" w:hAnsi="Times New Roman"/>
          <w:sz w:val="24"/>
          <w:szCs w:val="24"/>
        </w:rPr>
        <w:t>11,706</w:t>
      </w:r>
      <w:r w:rsidR="006939E8">
        <w:rPr>
          <w:rFonts w:ascii="Times New Roman" w:hAnsi="Times New Roman"/>
          <w:sz w:val="24"/>
          <w:szCs w:val="24"/>
        </w:rPr>
        <w:t>/</w:t>
      </w:r>
      <w:r w:rsidR="001B5238">
        <w:rPr>
          <w:rFonts w:ascii="Times New Roman" w:hAnsi="Times New Roman"/>
          <w:sz w:val="24"/>
          <w:szCs w:val="24"/>
        </w:rPr>
        <w:t>303</w:t>
      </w:r>
      <w:r w:rsidR="006939E8">
        <w:rPr>
          <w:rFonts w:ascii="Times New Roman" w:hAnsi="Times New Roman"/>
          <w:sz w:val="24"/>
          <w:szCs w:val="24"/>
        </w:rPr>
        <w:t>,</w:t>
      </w:r>
      <w:r w:rsidR="001B5238">
        <w:rPr>
          <w:rFonts w:ascii="Times New Roman" w:hAnsi="Times New Roman"/>
          <w:sz w:val="24"/>
          <w:szCs w:val="24"/>
        </w:rPr>
        <w:t>738</w:t>
      </w:r>
      <w:r w:rsidR="006939E8">
        <w:rPr>
          <w:rFonts w:ascii="Times New Roman" w:hAnsi="Times New Roman"/>
          <w:sz w:val="24"/>
          <w:szCs w:val="24"/>
        </w:rPr>
        <w:t>)</w:t>
      </w:r>
      <w:r w:rsidR="00F84AF8" w:rsidRPr="00A2074C">
        <w:rPr>
          <w:rFonts w:ascii="Times New Roman" w:hAnsi="Times New Roman"/>
          <w:sz w:val="24"/>
          <w:szCs w:val="24"/>
        </w:rPr>
        <w:t xml:space="preserve">, </w:t>
      </w:r>
      <w:r w:rsidR="001B5238">
        <w:rPr>
          <w:rFonts w:ascii="Times New Roman" w:hAnsi="Times New Roman"/>
          <w:sz w:val="24"/>
          <w:szCs w:val="24"/>
        </w:rPr>
        <w:t>lower</w:t>
      </w:r>
      <w:r w:rsidR="00F84AF8" w:rsidRPr="00A2074C">
        <w:rPr>
          <w:rFonts w:ascii="Times New Roman" w:hAnsi="Times New Roman"/>
          <w:sz w:val="24"/>
          <w:szCs w:val="24"/>
        </w:rPr>
        <w:t xml:space="preserve"> than the industry average of 7.5%. In 2020, BP’s gross profit ratio </w:t>
      </w:r>
      <w:r w:rsidR="001B5238">
        <w:rPr>
          <w:rFonts w:ascii="Times New Roman" w:hAnsi="Times New Roman"/>
          <w:sz w:val="24"/>
          <w:szCs w:val="24"/>
        </w:rPr>
        <w:t>reduced</w:t>
      </w:r>
      <w:r w:rsidR="00F84AF8" w:rsidRPr="00A2074C">
        <w:rPr>
          <w:rFonts w:ascii="Times New Roman" w:hAnsi="Times New Roman"/>
          <w:sz w:val="24"/>
          <w:szCs w:val="24"/>
        </w:rPr>
        <w:t xml:space="preserve"> to </w:t>
      </w:r>
      <w:r w:rsidR="001B5238">
        <w:rPr>
          <w:rFonts w:ascii="Times New Roman" w:hAnsi="Times New Roman"/>
          <w:sz w:val="24"/>
          <w:szCs w:val="24"/>
        </w:rPr>
        <w:t>-</w:t>
      </w:r>
      <w:r w:rsidR="005B72A1">
        <w:rPr>
          <w:rFonts w:ascii="Times New Roman" w:hAnsi="Times New Roman"/>
          <w:sz w:val="24"/>
          <w:szCs w:val="24"/>
        </w:rPr>
        <w:t>11.85</w:t>
      </w:r>
      <w:r w:rsidR="00F84AF8" w:rsidRPr="00A2074C">
        <w:rPr>
          <w:rFonts w:ascii="Times New Roman" w:hAnsi="Times New Roman"/>
          <w:sz w:val="24"/>
          <w:szCs w:val="24"/>
        </w:rPr>
        <w:t>%</w:t>
      </w:r>
      <w:r w:rsidR="001B5238">
        <w:rPr>
          <w:rFonts w:ascii="Times New Roman" w:hAnsi="Times New Roman"/>
          <w:sz w:val="24"/>
          <w:szCs w:val="24"/>
        </w:rPr>
        <w:t xml:space="preserve"> (</w:t>
      </w:r>
      <w:r w:rsidR="005B72A1">
        <w:rPr>
          <w:rFonts w:ascii="Times New Roman" w:hAnsi="Times New Roman"/>
          <w:sz w:val="24"/>
          <w:szCs w:val="24"/>
        </w:rPr>
        <w:t>-21,740/183,500)</w:t>
      </w:r>
      <w:r w:rsidR="00F84AF8" w:rsidRPr="00A2074C">
        <w:rPr>
          <w:rFonts w:ascii="Times New Roman" w:hAnsi="Times New Roman"/>
          <w:sz w:val="24"/>
          <w:szCs w:val="24"/>
        </w:rPr>
        <w:t xml:space="preserve">, </w:t>
      </w:r>
      <w:r w:rsidR="005B72A1">
        <w:rPr>
          <w:rFonts w:ascii="Times New Roman" w:hAnsi="Times New Roman"/>
          <w:sz w:val="24"/>
          <w:szCs w:val="24"/>
        </w:rPr>
        <w:t>which was lower</w:t>
      </w:r>
      <w:r w:rsidR="00F84AF8" w:rsidRPr="00A2074C">
        <w:rPr>
          <w:rFonts w:ascii="Times New Roman" w:hAnsi="Times New Roman"/>
          <w:sz w:val="24"/>
          <w:szCs w:val="24"/>
        </w:rPr>
        <w:t xml:space="preserve"> than the industry average of 7.7%. This indicates that BP has </w:t>
      </w:r>
      <w:r w:rsidR="005B72A1">
        <w:rPr>
          <w:rFonts w:ascii="Times New Roman" w:hAnsi="Times New Roman"/>
          <w:sz w:val="24"/>
          <w:szCs w:val="24"/>
        </w:rPr>
        <w:t>not been</w:t>
      </w:r>
      <w:r w:rsidR="00F84AF8" w:rsidRPr="00A2074C">
        <w:rPr>
          <w:rFonts w:ascii="Times New Roman" w:hAnsi="Times New Roman"/>
          <w:sz w:val="24"/>
          <w:szCs w:val="24"/>
        </w:rPr>
        <w:t xml:space="preserve"> </w:t>
      </w:r>
      <w:r w:rsidR="005B72A1">
        <w:rPr>
          <w:rFonts w:ascii="Times New Roman" w:hAnsi="Times New Roman"/>
          <w:sz w:val="24"/>
          <w:szCs w:val="24"/>
        </w:rPr>
        <w:t xml:space="preserve">more </w:t>
      </w:r>
      <w:r w:rsidR="00F84AF8" w:rsidRPr="00A2074C">
        <w:rPr>
          <w:rFonts w:ascii="Times New Roman" w:hAnsi="Times New Roman"/>
          <w:sz w:val="24"/>
          <w:szCs w:val="24"/>
        </w:rPr>
        <w:t>successful than other companies in their industry in producing a higher gross profit.</w:t>
      </w:r>
    </w:p>
    <w:p w14:paraId="0A24A423" w14:textId="432F85F5" w:rsidR="00F84AF8" w:rsidRPr="00A2074C" w:rsidRDefault="00F84AF8" w:rsidP="00F84AF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A2074C">
        <w:rPr>
          <w:rFonts w:ascii="Times New Roman" w:hAnsi="Times New Roman"/>
          <w:sz w:val="24"/>
          <w:szCs w:val="24"/>
        </w:rPr>
        <w:t xml:space="preserve">The operating margin ratio is another </w:t>
      </w:r>
      <w:r w:rsidR="008D4F1C">
        <w:rPr>
          <w:rFonts w:ascii="Times New Roman" w:hAnsi="Times New Roman"/>
          <w:sz w:val="24"/>
          <w:szCs w:val="24"/>
        </w:rPr>
        <w:t>essential</w:t>
      </w:r>
      <w:r w:rsidRPr="00A2074C">
        <w:rPr>
          <w:rFonts w:ascii="Times New Roman" w:hAnsi="Times New Roman"/>
          <w:sz w:val="24"/>
          <w:szCs w:val="24"/>
        </w:rPr>
        <w:t xml:space="preserve"> measure of a company’s profitability. This ratio is calculated by dividing operating income by total revenues</w:t>
      </w:r>
      <w:r w:rsidR="008D4F1C">
        <w:rPr>
          <w:rFonts w:ascii="Times New Roman" w:hAnsi="Times New Roman"/>
          <w:sz w:val="24"/>
          <w:szCs w:val="24"/>
        </w:rPr>
        <w:t xml:space="preserve"> </w:t>
      </w:r>
      <w:r w:rsidR="008D4F1C">
        <w:rPr>
          <w:rFonts w:ascii="Times New Roman" w:hAnsi="Times New Roman"/>
          <w:sz w:val="24"/>
          <w:szCs w:val="24"/>
        </w:rPr>
        <w:t>(</w:t>
      </w:r>
      <w:r w:rsidR="008D4F1C" w:rsidRPr="008F5D5E">
        <w:rPr>
          <w:rFonts w:ascii="Times New Roman" w:hAnsi="Times New Roman"/>
          <w:sz w:val="24"/>
          <w:szCs w:val="24"/>
        </w:rPr>
        <w:t>Porter &amp;</w:t>
      </w:r>
      <w:r w:rsidR="008D4F1C">
        <w:rPr>
          <w:rFonts w:ascii="Times New Roman" w:hAnsi="Times New Roman"/>
          <w:sz w:val="24"/>
          <w:szCs w:val="24"/>
        </w:rPr>
        <w:t xml:space="preserve"> </w:t>
      </w:r>
      <w:r w:rsidR="008D4F1C" w:rsidRPr="008F5D5E">
        <w:rPr>
          <w:rFonts w:ascii="Times New Roman" w:hAnsi="Times New Roman"/>
          <w:sz w:val="24"/>
          <w:szCs w:val="24"/>
        </w:rPr>
        <w:t>Norton, 2018)</w:t>
      </w:r>
      <w:r w:rsidRPr="00A2074C">
        <w:rPr>
          <w:rFonts w:ascii="Times New Roman" w:hAnsi="Times New Roman"/>
          <w:sz w:val="24"/>
          <w:szCs w:val="24"/>
        </w:rPr>
        <w:t xml:space="preserve">. In 2019, BP had an operating margin ratio of </w:t>
      </w:r>
      <w:r w:rsidR="00BD19B1">
        <w:rPr>
          <w:rFonts w:ascii="Times New Roman" w:hAnsi="Times New Roman"/>
          <w:sz w:val="24"/>
          <w:szCs w:val="24"/>
        </w:rPr>
        <w:t>8.48</w:t>
      </w:r>
      <w:r w:rsidRPr="00A2074C">
        <w:rPr>
          <w:rFonts w:ascii="Times New Roman" w:hAnsi="Times New Roman"/>
          <w:sz w:val="24"/>
          <w:szCs w:val="24"/>
        </w:rPr>
        <w:t>%</w:t>
      </w:r>
      <w:r w:rsidR="00886B7C">
        <w:rPr>
          <w:rFonts w:ascii="Times New Roman" w:hAnsi="Times New Roman"/>
          <w:sz w:val="24"/>
          <w:szCs w:val="24"/>
        </w:rPr>
        <w:t xml:space="preserve"> </w:t>
      </w:r>
      <w:r w:rsidR="00886B7C">
        <w:rPr>
          <w:rFonts w:ascii="Times New Roman" w:hAnsi="Times New Roman"/>
          <w:sz w:val="24"/>
          <w:szCs w:val="24"/>
        </w:rPr>
        <w:t>(</w:t>
      </w:r>
      <w:r w:rsidR="00BD19B1">
        <w:rPr>
          <w:rFonts w:ascii="Times New Roman" w:hAnsi="Times New Roman"/>
          <w:sz w:val="24"/>
          <w:szCs w:val="24"/>
        </w:rPr>
        <w:t>25,770</w:t>
      </w:r>
      <w:r w:rsidR="00886B7C">
        <w:rPr>
          <w:rFonts w:ascii="Times New Roman" w:hAnsi="Times New Roman"/>
          <w:sz w:val="24"/>
          <w:szCs w:val="24"/>
        </w:rPr>
        <w:t>/303,738)</w:t>
      </w:r>
      <w:r w:rsidRPr="00A2074C">
        <w:rPr>
          <w:rFonts w:ascii="Times New Roman" w:hAnsi="Times New Roman"/>
          <w:sz w:val="24"/>
          <w:szCs w:val="24"/>
        </w:rPr>
        <w:t xml:space="preserve">, </w:t>
      </w:r>
      <w:r w:rsidR="00A2074C">
        <w:rPr>
          <w:rFonts w:ascii="Times New Roman" w:hAnsi="Times New Roman"/>
          <w:sz w:val="24"/>
          <w:szCs w:val="24"/>
        </w:rPr>
        <w:t xml:space="preserve">showing a </w:t>
      </w:r>
      <w:r w:rsidRPr="00A2074C">
        <w:rPr>
          <w:rFonts w:ascii="Times New Roman" w:hAnsi="Times New Roman"/>
          <w:sz w:val="24"/>
          <w:szCs w:val="24"/>
        </w:rPr>
        <w:t xml:space="preserve">slightly </w:t>
      </w:r>
      <w:r w:rsidR="00BD19B1">
        <w:rPr>
          <w:rFonts w:ascii="Times New Roman" w:hAnsi="Times New Roman"/>
          <w:sz w:val="24"/>
          <w:szCs w:val="24"/>
        </w:rPr>
        <w:t>higher</w:t>
      </w:r>
      <w:r w:rsidRPr="00A2074C">
        <w:rPr>
          <w:rFonts w:ascii="Times New Roman" w:hAnsi="Times New Roman"/>
          <w:sz w:val="24"/>
          <w:szCs w:val="24"/>
        </w:rPr>
        <w:t xml:space="preserve"> </w:t>
      </w:r>
      <w:r w:rsidR="00A2074C">
        <w:rPr>
          <w:rFonts w:ascii="Times New Roman" w:hAnsi="Times New Roman"/>
          <w:sz w:val="24"/>
          <w:szCs w:val="24"/>
        </w:rPr>
        <w:t xml:space="preserve">value </w:t>
      </w:r>
      <w:r w:rsidRPr="00A2074C">
        <w:rPr>
          <w:rFonts w:ascii="Times New Roman" w:hAnsi="Times New Roman"/>
          <w:sz w:val="24"/>
          <w:szCs w:val="24"/>
        </w:rPr>
        <w:t xml:space="preserve">than the industry average of 8.1%. In 2020, BP’s operating margin ratio </w:t>
      </w:r>
      <w:r w:rsidR="00BD19B1">
        <w:rPr>
          <w:rFonts w:ascii="Times New Roman" w:hAnsi="Times New Roman"/>
          <w:sz w:val="24"/>
          <w:szCs w:val="24"/>
        </w:rPr>
        <w:t>reduced</w:t>
      </w:r>
      <w:r w:rsidRPr="00A2074C">
        <w:rPr>
          <w:rFonts w:ascii="Times New Roman" w:hAnsi="Times New Roman"/>
          <w:sz w:val="24"/>
          <w:szCs w:val="24"/>
        </w:rPr>
        <w:t xml:space="preserve"> to </w:t>
      </w:r>
      <w:r w:rsidR="00BD19B1">
        <w:rPr>
          <w:rFonts w:ascii="Times New Roman" w:hAnsi="Times New Roman"/>
          <w:sz w:val="24"/>
          <w:szCs w:val="24"/>
        </w:rPr>
        <w:t>6.63</w:t>
      </w:r>
      <w:r w:rsidRPr="00A2074C">
        <w:rPr>
          <w:rFonts w:ascii="Times New Roman" w:hAnsi="Times New Roman"/>
          <w:sz w:val="24"/>
          <w:szCs w:val="24"/>
        </w:rPr>
        <w:t>%</w:t>
      </w:r>
      <w:r w:rsidR="00886B7C">
        <w:rPr>
          <w:rFonts w:ascii="Times New Roman" w:hAnsi="Times New Roman"/>
          <w:sz w:val="24"/>
          <w:szCs w:val="24"/>
        </w:rPr>
        <w:t xml:space="preserve"> </w:t>
      </w:r>
      <w:r w:rsidR="00886B7C">
        <w:rPr>
          <w:rFonts w:ascii="Times New Roman" w:hAnsi="Times New Roman"/>
          <w:sz w:val="24"/>
          <w:szCs w:val="24"/>
        </w:rPr>
        <w:t>(</w:t>
      </w:r>
      <w:r w:rsidR="00BD19B1">
        <w:rPr>
          <w:rFonts w:ascii="Times New Roman" w:hAnsi="Times New Roman"/>
          <w:sz w:val="24"/>
          <w:szCs w:val="24"/>
        </w:rPr>
        <w:t>12,162</w:t>
      </w:r>
      <w:r w:rsidR="00886B7C">
        <w:rPr>
          <w:rFonts w:ascii="Times New Roman" w:hAnsi="Times New Roman"/>
          <w:sz w:val="24"/>
          <w:szCs w:val="24"/>
        </w:rPr>
        <w:t>/183,500)</w:t>
      </w:r>
      <w:r w:rsidRPr="00A2074C">
        <w:rPr>
          <w:rFonts w:ascii="Times New Roman" w:hAnsi="Times New Roman"/>
          <w:sz w:val="24"/>
          <w:szCs w:val="24"/>
        </w:rPr>
        <w:t xml:space="preserve">, </w:t>
      </w:r>
      <w:r w:rsidR="00BD19B1">
        <w:rPr>
          <w:rFonts w:ascii="Times New Roman" w:hAnsi="Times New Roman"/>
          <w:sz w:val="24"/>
          <w:szCs w:val="24"/>
        </w:rPr>
        <w:t>which was lower</w:t>
      </w:r>
      <w:r w:rsidRPr="00A2074C">
        <w:rPr>
          <w:rFonts w:ascii="Times New Roman" w:hAnsi="Times New Roman"/>
          <w:sz w:val="24"/>
          <w:szCs w:val="24"/>
        </w:rPr>
        <w:t xml:space="preserve"> than the industry average of 8.2%. </w:t>
      </w:r>
      <w:r w:rsidR="00A2074C">
        <w:rPr>
          <w:rFonts w:ascii="Times New Roman" w:hAnsi="Times New Roman"/>
          <w:sz w:val="24"/>
          <w:szCs w:val="24"/>
        </w:rPr>
        <w:t xml:space="preserve">It </w:t>
      </w:r>
      <w:r w:rsidR="001806FE">
        <w:rPr>
          <w:rFonts w:ascii="Times New Roman" w:hAnsi="Times New Roman"/>
          <w:sz w:val="24"/>
          <w:szCs w:val="24"/>
        </w:rPr>
        <w:t>showed</w:t>
      </w:r>
      <w:r w:rsidRPr="00A2074C">
        <w:rPr>
          <w:rFonts w:ascii="Times New Roman" w:hAnsi="Times New Roman"/>
          <w:sz w:val="24"/>
          <w:szCs w:val="24"/>
        </w:rPr>
        <w:t xml:space="preserve"> that </w:t>
      </w:r>
      <w:r w:rsidR="001806FE">
        <w:rPr>
          <w:rFonts w:ascii="Times New Roman" w:hAnsi="Times New Roman"/>
          <w:sz w:val="24"/>
          <w:szCs w:val="24"/>
        </w:rPr>
        <w:t xml:space="preserve">in 2019, </w:t>
      </w:r>
      <w:r w:rsidRPr="00A2074C">
        <w:rPr>
          <w:rFonts w:ascii="Times New Roman" w:hAnsi="Times New Roman"/>
          <w:sz w:val="24"/>
          <w:szCs w:val="24"/>
        </w:rPr>
        <w:t xml:space="preserve">BP </w:t>
      </w:r>
      <w:r w:rsidR="001806FE">
        <w:rPr>
          <w:rFonts w:ascii="Times New Roman" w:hAnsi="Times New Roman"/>
          <w:sz w:val="24"/>
          <w:szCs w:val="24"/>
        </w:rPr>
        <w:t>was</w:t>
      </w:r>
      <w:r w:rsidRPr="00A2074C">
        <w:rPr>
          <w:rFonts w:ascii="Times New Roman" w:hAnsi="Times New Roman"/>
          <w:sz w:val="24"/>
          <w:szCs w:val="24"/>
        </w:rPr>
        <w:t xml:space="preserve"> more successful than other companies in </w:t>
      </w:r>
      <w:r w:rsidR="001806FE">
        <w:rPr>
          <w:rFonts w:ascii="Times New Roman" w:hAnsi="Times New Roman"/>
          <w:sz w:val="24"/>
          <w:szCs w:val="24"/>
        </w:rPr>
        <w:t>the</w:t>
      </w:r>
      <w:r w:rsidRPr="00A2074C">
        <w:rPr>
          <w:rFonts w:ascii="Times New Roman" w:hAnsi="Times New Roman"/>
          <w:sz w:val="24"/>
          <w:szCs w:val="24"/>
        </w:rPr>
        <w:t xml:space="preserve"> industry in producing higher operating income</w:t>
      </w:r>
      <w:r w:rsidR="001806FE">
        <w:rPr>
          <w:rFonts w:ascii="Times New Roman" w:hAnsi="Times New Roman"/>
          <w:sz w:val="24"/>
          <w:szCs w:val="24"/>
        </w:rPr>
        <w:t xml:space="preserve"> than in 2020</w:t>
      </w:r>
      <w:r w:rsidRPr="00A2074C">
        <w:rPr>
          <w:rFonts w:ascii="Times New Roman" w:hAnsi="Times New Roman"/>
          <w:sz w:val="24"/>
          <w:szCs w:val="24"/>
        </w:rPr>
        <w:t>.</w:t>
      </w:r>
    </w:p>
    <w:p w14:paraId="767266B1" w14:textId="5FFE8569" w:rsidR="00F84AF8" w:rsidRPr="00A2074C" w:rsidRDefault="00F84AF8" w:rsidP="00F84AF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A2074C">
        <w:rPr>
          <w:rFonts w:ascii="Times New Roman" w:hAnsi="Times New Roman"/>
          <w:sz w:val="24"/>
          <w:szCs w:val="24"/>
        </w:rPr>
        <w:t>The net income margin ratio is the last of the profitability ratios. This ratio is calculated by dividing net income by total revenues</w:t>
      </w:r>
      <w:r w:rsidR="00296BE9">
        <w:rPr>
          <w:rFonts w:ascii="Times New Roman" w:hAnsi="Times New Roman"/>
          <w:sz w:val="24"/>
          <w:szCs w:val="24"/>
        </w:rPr>
        <w:t xml:space="preserve"> </w:t>
      </w:r>
      <w:r w:rsidR="00296BE9">
        <w:rPr>
          <w:rFonts w:ascii="Times New Roman" w:hAnsi="Times New Roman"/>
          <w:sz w:val="24"/>
          <w:szCs w:val="24"/>
        </w:rPr>
        <w:t>(</w:t>
      </w:r>
      <w:r w:rsidR="00296BE9" w:rsidRPr="008F5D5E">
        <w:rPr>
          <w:rFonts w:ascii="Times New Roman" w:hAnsi="Times New Roman"/>
          <w:sz w:val="24"/>
          <w:szCs w:val="24"/>
        </w:rPr>
        <w:t>Porter &amp;</w:t>
      </w:r>
      <w:r w:rsidR="00296BE9">
        <w:rPr>
          <w:rFonts w:ascii="Times New Roman" w:hAnsi="Times New Roman"/>
          <w:sz w:val="24"/>
          <w:szCs w:val="24"/>
        </w:rPr>
        <w:t xml:space="preserve"> </w:t>
      </w:r>
      <w:r w:rsidR="00296BE9" w:rsidRPr="008F5D5E">
        <w:rPr>
          <w:rFonts w:ascii="Times New Roman" w:hAnsi="Times New Roman"/>
          <w:sz w:val="24"/>
          <w:szCs w:val="24"/>
        </w:rPr>
        <w:t>Norton, 2018)</w:t>
      </w:r>
      <w:r w:rsidRPr="00A2074C">
        <w:rPr>
          <w:rFonts w:ascii="Times New Roman" w:hAnsi="Times New Roman"/>
          <w:sz w:val="24"/>
          <w:szCs w:val="24"/>
        </w:rPr>
        <w:t xml:space="preserve">. In 2019, BP had a net income margin ratio of </w:t>
      </w:r>
      <w:r w:rsidR="00ED69F9">
        <w:rPr>
          <w:rFonts w:ascii="Times New Roman" w:hAnsi="Times New Roman"/>
          <w:sz w:val="24"/>
          <w:szCs w:val="24"/>
        </w:rPr>
        <w:t>1.38</w:t>
      </w:r>
      <w:r w:rsidRPr="00A2074C">
        <w:rPr>
          <w:rFonts w:ascii="Times New Roman" w:hAnsi="Times New Roman"/>
          <w:sz w:val="24"/>
          <w:szCs w:val="24"/>
        </w:rPr>
        <w:t>%</w:t>
      </w:r>
      <w:r w:rsidR="00296BE9">
        <w:rPr>
          <w:rFonts w:ascii="Times New Roman" w:hAnsi="Times New Roman"/>
          <w:sz w:val="24"/>
          <w:szCs w:val="24"/>
        </w:rPr>
        <w:t xml:space="preserve"> </w:t>
      </w:r>
      <w:r w:rsidR="00296BE9">
        <w:rPr>
          <w:rFonts w:ascii="Times New Roman" w:hAnsi="Times New Roman"/>
          <w:sz w:val="24"/>
          <w:szCs w:val="24"/>
        </w:rPr>
        <w:t>(</w:t>
      </w:r>
      <w:r w:rsidR="00ED69F9">
        <w:rPr>
          <w:rFonts w:ascii="Times New Roman" w:hAnsi="Times New Roman"/>
          <w:sz w:val="24"/>
          <w:szCs w:val="24"/>
        </w:rPr>
        <w:t xml:space="preserve">4,190 </w:t>
      </w:r>
      <w:r w:rsidR="00296BE9">
        <w:rPr>
          <w:rFonts w:ascii="Times New Roman" w:hAnsi="Times New Roman"/>
          <w:sz w:val="24"/>
          <w:szCs w:val="24"/>
        </w:rPr>
        <w:t>/303,738)</w:t>
      </w:r>
      <w:r w:rsidRPr="00A2074C">
        <w:rPr>
          <w:rFonts w:ascii="Times New Roman" w:hAnsi="Times New Roman"/>
          <w:sz w:val="24"/>
          <w:szCs w:val="24"/>
        </w:rPr>
        <w:t xml:space="preserve">, </w:t>
      </w:r>
      <w:r w:rsidR="00ED69F9">
        <w:rPr>
          <w:rFonts w:ascii="Times New Roman" w:hAnsi="Times New Roman"/>
          <w:sz w:val="24"/>
          <w:szCs w:val="24"/>
        </w:rPr>
        <w:t>which was</w:t>
      </w:r>
      <w:r w:rsidRPr="00A2074C">
        <w:rPr>
          <w:rFonts w:ascii="Times New Roman" w:hAnsi="Times New Roman"/>
          <w:sz w:val="24"/>
          <w:szCs w:val="24"/>
        </w:rPr>
        <w:t xml:space="preserve"> lower than the industry average of 5.8%. In 2020, BP’s net income margin ratio increased to </w:t>
      </w:r>
      <w:r w:rsidR="00ED69F9">
        <w:rPr>
          <w:rFonts w:ascii="Times New Roman" w:hAnsi="Times New Roman"/>
          <w:sz w:val="24"/>
          <w:szCs w:val="24"/>
        </w:rPr>
        <w:t>-11.3</w:t>
      </w:r>
      <w:r w:rsidRPr="00A2074C">
        <w:rPr>
          <w:rFonts w:ascii="Times New Roman" w:hAnsi="Times New Roman"/>
          <w:sz w:val="24"/>
          <w:szCs w:val="24"/>
        </w:rPr>
        <w:t>%</w:t>
      </w:r>
      <w:r w:rsidR="00296BE9">
        <w:rPr>
          <w:rFonts w:ascii="Times New Roman" w:hAnsi="Times New Roman"/>
          <w:sz w:val="24"/>
          <w:szCs w:val="24"/>
        </w:rPr>
        <w:t xml:space="preserve"> </w:t>
      </w:r>
      <w:r w:rsidR="00296BE9">
        <w:rPr>
          <w:rFonts w:ascii="Times New Roman" w:hAnsi="Times New Roman"/>
          <w:sz w:val="24"/>
          <w:szCs w:val="24"/>
        </w:rPr>
        <w:t>(</w:t>
      </w:r>
      <w:r w:rsidR="00ED69F9">
        <w:rPr>
          <w:rFonts w:ascii="Times New Roman" w:hAnsi="Times New Roman"/>
          <w:sz w:val="24"/>
          <w:szCs w:val="24"/>
        </w:rPr>
        <w:t xml:space="preserve">-20,729 </w:t>
      </w:r>
      <w:r w:rsidR="00296BE9">
        <w:rPr>
          <w:rFonts w:ascii="Times New Roman" w:hAnsi="Times New Roman"/>
          <w:sz w:val="24"/>
          <w:szCs w:val="24"/>
        </w:rPr>
        <w:t>/183,500)</w:t>
      </w:r>
      <w:r w:rsidRPr="00A2074C">
        <w:rPr>
          <w:rFonts w:ascii="Times New Roman" w:hAnsi="Times New Roman"/>
          <w:sz w:val="24"/>
          <w:szCs w:val="24"/>
        </w:rPr>
        <w:t xml:space="preserve">, </w:t>
      </w:r>
      <w:r w:rsidR="00ED69F9">
        <w:rPr>
          <w:rFonts w:ascii="Times New Roman" w:hAnsi="Times New Roman"/>
          <w:sz w:val="24"/>
          <w:szCs w:val="24"/>
        </w:rPr>
        <w:t>which was lower</w:t>
      </w:r>
      <w:r w:rsidRPr="00A2074C">
        <w:rPr>
          <w:rFonts w:ascii="Times New Roman" w:hAnsi="Times New Roman"/>
          <w:sz w:val="24"/>
          <w:szCs w:val="24"/>
        </w:rPr>
        <w:t xml:space="preserve"> </w:t>
      </w:r>
      <w:r w:rsidRPr="00A2074C">
        <w:rPr>
          <w:rFonts w:ascii="Times New Roman" w:hAnsi="Times New Roman"/>
          <w:sz w:val="24"/>
          <w:szCs w:val="24"/>
        </w:rPr>
        <w:lastRenderedPageBreak/>
        <w:t>than the industry average of 5.9%.</w:t>
      </w:r>
      <w:r w:rsidR="00ED69F9">
        <w:rPr>
          <w:rFonts w:ascii="Times New Roman" w:hAnsi="Times New Roman"/>
          <w:sz w:val="24"/>
          <w:szCs w:val="24"/>
        </w:rPr>
        <w:t xml:space="preserve"> It</w:t>
      </w:r>
      <w:r w:rsidRPr="00A2074C">
        <w:rPr>
          <w:rFonts w:ascii="Times New Roman" w:hAnsi="Times New Roman"/>
          <w:sz w:val="24"/>
          <w:szCs w:val="24"/>
        </w:rPr>
        <w:t xml:space="preserve"> indicate</w:t>
      </w:r>
      <w:r w:rsidR="00ED69F9">
        <w:rPr>
          <w:rFonts w:ascii="Times New Roman" w:hAnsi="Times New Roman"/>
          <w:sz w:val="24"/>
          <w:szCs w:val="24"/>
        </w:rPr>
        <w:t>d</w:t>
      </w:r>
      <w:r w:rsidRPr="00A2074C">
        <w:rPr>
          <w:rFonts w:ascii="Times New Roman" w:hAnsi="Times New Roman"/>
          <w:sz w:val="24"/>
          <w:szCs w:val="24"/>
        </w:rPr>
        <w:t xml:space="preserve"> that BP is </w:t>
      </w:r>
      <w:r w:rsidR="00ED69F9">
        <w:rPr>
          <w:rFonts w:ascii="Times New Roman" w:hAnsi="Times New Roman"/>
          <w:sz w:val="24"/>
          <w:szCs w:val="24"/>
        </w:rPr>
        <w:t xml:space="preserve">not </w:t>
      </w:r>
      <w:r w:rsidRPr="00A2074C">
        <w:rPr>
          <w:rFonts w:ascii="Times New Roman" w:hAnsi="Times New Roman"/>
          <w:sz w:val="24"/>
          <w:szCs w:val="24"/>
        </w:rPr>
        <w:t xml:space="preserve">more successful than other companies in </w:t>
      </w:r>
      <w:r w:rsidR="00ED69F9">
        <w:rPr>
          <w:rFonts w:ascii="Times New Roman" w:hAnsi="Times New Roman"/>
          <w:sz w:val="24"/>
          <w:szCs w:val="24"/>
        </w:rPr>
        <w:t>the</w:t>
      </w:r>
      <w:r w:rsidRPr="00A2074C">
        <w:rPr>
          <w:rFonts w:ascii="Times New Roman" w:hAnsi="Times New Roman"/>
          <w:sz w:val="24"/>
          <w:szCs w:val="24"/>
        </w:rPr>
        <w:t xml:space="preserve"> industry in producing higher net income.</w:t>
      </w:r>
    </w:p>
    <w:p w14:paraId="40B57B51" w14:textId="1767D9E0" w:rsidR="00F84AF8" w:rsidRPr="00A2074C" w:rsidRDefault="00F84AF8" w:rsidP="00F84AF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A2074C">
        <w:rPr>
          <w:rFonts w:ascii="Times New Roman" w:hAnsi="Times New Roman"/>
          <w:sz w:val="24"/>
          <w:szCs w:val="24"/>
        </w:rPr>
        <w:t>Generally</w:t>
      </w:r>
      <w:r w:rsidRPr="00A2074C">
        <w:rPr>
          <w:rFonts w:ascii="Times New Roman" w:hAnsi="Times New Roman"/>
          <w:sz w:val="24"/>
          <w:szCs w:val="24"/>
        </w:rPr>
        <w:t xml:space="preserve">, these ratios indicate that BP has </w:t>
      </w:r>
      <w:r w:rsidR="00A72535">
        <w:rPr>
          <w:rFonts w:ascii="Times New Roman" w:hAnsi="Times New Roman"/>
          <w:sz w:val="24"/>
          <w:szCs w:val="24"/>
        </w:rPr>
        <w:t xml:space="preserve">not </w:t>
      </w:r>
      <w:r w:rsidRPr="00A2074C">
        <w:rPr>
          <w:rFonts w:ascii="Times New Roman" w:hAnsi="Times New Roman"/>
          <w:sz w:val="24"/>
          <w:szCs w:val="24"/>
        </w:rPr>
        <w:t xml:space="preserve">been more profitable than the industry average over the last two years. This is likely due to the company’s </w:t>
      </w:r>
      <w:r w:rsidR="00A72535">
        <w:rPr>
          <w:rFonts w:ascii="Times New Roman" w:hAnsi="Times New Roman"/>
          <w:sz w:val="24"/>
          <w:szCs w:val="24"/>
        </w:rPr>
        <w:t>ineffective</w:t>
      </w:r>
      <w:r w:rsidRPr="00A2074C">
        <w:rPr>
          <w:rFonts w:ascii="Times New Roman" w:hAnsi="Times New Roman"/>
          <w:sz w:val="24"/>
          <w:szCs w:val="24"/>
        </w:rPr>
        <w:t xml:space="preserve"> cost management and </w:t>
      </w:r>
      <w:r w:rsidR="00A72535">
        <w:rPr>
          <w:rFonts w:ascii="Times New Roman" w:hAnsi="Times New Roman"/>
          <w:sz w:val="24"/>
          <w:szCs w:val="24"/>
        </w:rPr>
        <w:t>inefficient</w:t>
      </w:r>
      <w:r w:rsidRPr="00A2074C">
        <w:rPr>
          <w:rFonts w:ascii="Times New Roman" w:hAnsi="Times New Roman"/>
          <w:sz w:val="24"/>
          <w:szCs w:val="24"/>
        </w:rPr>
        <w:t xml:space="preserve"> initiatives. Additionally, the </w:t>
      </w:r>
      <w:r w:rsidR="00A72535">
        <w:rPr>
          <w:rFonts w:ascii="Times New Roman" w:hAnsi="Times New Roman"/>
          <w:sz w:val="24"/>
          <w:szCs w:val="24"/>
        </w:rPr>
        <w:t>decreases</w:t>
      </w:r>
      <w:r w:rsidRPr="00A2074C">
        <w:rPr>
          <w:rFonts w:ascii="Times New Roman" w:hAnsi="Times New Roman"/>
          <w:sz w:val="24"/>
          <w:szCs w:val="24"/>
        </w:rPr>
        <w:t xml:space="preserve"> in these ratios from </w:t>
      </w:r>
      <w:r w:rsidR="00A72535" w:rsidRPr="00A2074C">
        <w:rPr>
          <w:rFonts w:ascii="Times New Roman" w:hAnsi="Times New Roman"/>
          <w:sz w:val="24"/>
          <w:szCs w:val="24"/>
        </w:rPr>
        <w:t>year-to-year</w:t>
      </w:r>
      <w:r w:rsidRPr="00A2074C">
        <w:rPr>
          <w:rFonts w:ascii="Times New Roman" w:hAnsi="Times New Roman"/>
          <w:sz w:val="24"/>
          <w:szCs w:val="24"/>
        </w:rPr>
        <w:t xml:space="preserve"> </w:t>
      </w:r>
      <w:r w:rsidR="00A72535">
        <w:rPr>
          <w:rFonts w:ascii="Times New Roman" w:hAnsi="Times New Roman"/>
          <w:sz w:val="24"/>
          <w:szCs w:val="24"/>
        </w:rPr>
        <w:t>show</w:t>
      </w:r>
      <w:r w:rsidRPr="00A2074C">
        <w:rPr>
          <w:rFonts w:ascii="Times New Roman" w:hAnsi="Times New Roman"/>
          <w:sz w:val="24"/>
          <w:szCs w:val="24"/>
        </w:rPr>
        <w:t xml:space="preserve"> that the company </w:t>
      </w:r>
      <w:r w:rsidR="00A72535">
        <w:rPr>
          <w:rFonts w:ascii="Times New Roman" w:hAnsi="Times New Roman"/>
          <w:sz w:val="24"/>
          <w:szCs w:val="24"/>
        </w:rPr>
        <w:t>needs to do more</w:t>
      </w:r>
      <w:r w:rsidRPr="00A2074C">
        <w:rPr>
          <w:rFonts w:ascii="Times New Roman" w:hAnsi="Times New Roman"/>
          <w:sz w:val="24"/>
          <w:szCs w:val="24"/>
        </w:rPr>
        <w:t xml:space="preserve"> to improve its profitability. For an investor, </w:t>
      </w:r>
      <w:r w:rsidR="00A72535">
        <w:rPr>
          <w:rFonts w:ascii="Times New Roman" w:hAnsi="Times New Roman"/>
          <w:sz w:val="24"/>
          <w:szCs w:val="24"/>
        </w:rPr>
        <w:t>it is not</w:t>
      </w:r>
      <w:r w:rsidRPr="00A2074C">
        <w:rPr>
          <w:rFonts w:ascii="Times New Roman" w:hAnsi="Times New Roman"/>
          <w:sz w:val="24"/>
          <w:szCs w:val="24"/>
        </w:rPr>
        <w:t xml:space="preserve"> </w:t>
      </w:r>
      <w:r w:rsidR="00A72535">
        <w:rPr>
          <w:rFonts w:ascii="Times New Roman" w:hAnsi="Times New Roman"/>
          <w:sz w:val="24"/>
          <w:szCs w:val="24"/>
        </w:rPr>
        <w:t>a</w:t>
      </w:r>
      <w:r w:rsidRPr="00A2074C">
        <w:rPr>
          <w:rFonts w:ascii="Times New Roman" w:hAnsi="Times New Roman"/>
          <w:sz w:val="24"/>
          <w:szCs w:val="24"/>
        </w:rPr>
        <w:t xml:space="preserve"> </w:t>
      </w:r>
      <w:r w:rsidR="00A72535" w:rsidRPr="00A2074C">
        <w:rPr>
          <w:rFonts w:ascii="Times New Roman" w:hAnsi="Times New Roman"/>
          <w:sz w:val="24"/>
          <w:szCs w:val="24"/>
        </w:rPr>
        <w:t>positive</w:t>
      </w:r>
      <w:r w:rsidRPr="00A2074C">
        <w:rPr>
          <w:rFonts w:ascii="Times New Roman" w:hAnsi="Times New Roman"/>
          <w:sz w:val="24"/>
          <w:szCs w:val="24"/>
        </w:rPr>
        <w:t xml:space="preserve"> sign, as it suggests that BP is a company that is</w:t>
      </w:r>
      <w:r w:rsidR="00A72535">
        <w:rPr>
          <w:rFonts w:ascii="Times New Roman" w:hAnsi="Times New Roman"/>
          <w:sz w:val="24"/>
          <w:szCs w:val="24"/>
        </w:rPr>
        <w:t xml:space="preserve"> not</w:t>
      </w:r>
      <w:r w:rsidRPr="00A2074C">
        <w:rPr>
          <w:rFonts w:ascii="Times New Roman" w:hAnsi="Times New Roman"/>
          <w:sz w:val="24"/>
          <w:szCs w:val="24"/>
        </w:rPr>
        <w:t xml:space="preserve"> well-positioned to continue to generate profits in the future.</w:t>
      </w:r>
    </w:p>
    <w:p w14:paraId="5F561E30" w14:textId="43D252D4" w:rsidR="00BB0A8E" w:rsidRDefault="00BB0A8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6C0701F" w14:textId="4F9A3EAF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B63AF4A" w14:textId="6A48A36A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FB20B52" w14:textId="6C69459E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DA0AFEB" w14:textId="3889850A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EC1B318" w14:textId="380046C2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DA74C4D" w14:textId="16271F49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5E7E9FD" w14:textId="5D089122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CB4B9DE" w14:textId="2C4B3E6F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DA6F86C" w14:textId="699527BD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A227C11" w14:textId="37FE5C10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41E9B05" w14:textId="152DD40E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A2CCA45" w14:textId="435880D9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553DF1F" w14:textId="6DA37D61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40DD944" w14:textId="1254D641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8CAA658" w14:textId="40838846" w:rsidR="008F5D5E" w:rsidRPr="008F5D5E" w:rsidRDefault="008F5D5E" w:rsidP="008F5D5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F5D5E">
        <w:rPr>
          <w:rFonts w:ascii="Times New Roman" w:hAnsi="Times New Roman"/>
          <w:sz w:val="24"/>
          <w:szCs w:val="24"/>
        </w:rPr>
        <w:lastRenderedPageBreak/>
        <w:t>References</w:t>
      </w:r>
    </w:p>
    <w:p w14:paraId="7022B4EB" w14:textId="3F7B5424" w:rsidR="008F5D5E" w:rsidRPr="008F5D5E" w:rsidRDefault="008F5D5E" w:rsidP="008F5D5E">
      <w:pPr>
        <w:spacing w:line="48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8F5D5E">
        <w:rPr>
          <w:rFonts w:ascii="Times New Roman" w:hAnsi="Times New Roman"/>
          <w:sz w:val="24"/>
          <w:szCs w:val="24"/>
        </w:rPr>
        <w:t>Annual Report</w:t>
      </w:r>
      <w:r>
        <w:rPr>
          <w:rFonts w:ascii="Times New Roman" w:hAnsi="Times New Roman"/>
          <w:sz w:val="24"/>
          <w:szCs w:val="24"/>
        </w:rPr>
        <w:t>. (</w:t>
      </w:r>
      <w:r w:rsidRPr="008F5D5E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)</w:t>
      </w:r>
      <w:r w:rsidRPr="008F5D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BP company. Retrieved from </w:t>
      </w:r>
      <w:r w:rsidRPr="008F5D5E">
        <w:rPr>
          <w:rFonts w:ascii="Times New Roman" w:hAnsi="Times New Roman"/>
          <w:sz w:val="24"/>
          <w:szCs w:val="24"/>
        </w:rPr>
        <w:t xml:space="preserve">https://www.bp.com/content/dam/bp/businesssites/ en/global/corporate/pdfs/investors/bp-annual-report-and-form-20f-2020.pdf    </w:t>
      </w:r>
    </w:p>
    <w:p w14:paraId="7E838AA3" w14:textId="77777777" w:rsidR="008F5D5E" w:rsidRPr="008F5D5E" w:rsidRDefault="008F5D5E" w:rsidP="008F5D5E">
      <w:pPr>
        <w:spacing w:line="48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8F5D5E">
        <w:rPr>
          <w:rFonts w:ascii="Times New Roman" w:hAnsi="Times New Roman"/>
          <w:sz w:val="24"/>
          <w:szCs w:val="24"/>
        </w:rPr>
        <w:t xml:space="preserve">Porter, G., &amp; Norton, C. (2018). Using financial accounting information: The alternative to debits and credits (10th ed.). Retrieved from https://www.cengage.com </w:t>
      </w:r>
    </w:p>
    <w:p w14:paraId="1655AEE1" w14:textId="77777777" w:rsidR="008F5D5E" w:rsidRPr="008F5D5E" w:rsidRDefault="008F5D5E" w:rsidP="008F5D5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E0BF898" w14:textId="0C4CCF17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9B16019" w14:textId="24C08882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941AC96" w14:textId="3786A34D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3338C47" w14:textId="2B994853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2786B66" w14:textId="50BCFA53" w:rsidR="008F5D5E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CDC2CEC" w14:textId="77777777" w:rsidR="008F5D5E" w:rsidRPr="00564AB9" w:rsidRDefault="008F5D5E" w:rsidP="00BA1C4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8F5D5E" w:rsidRPr="00564AB9" w:rsidSect="001C58A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2DDA" w14:textId="77777777" w:rsidR="0009772A" w:rsidRDefault="0009772A" w:rsidP="000E0D32">
      <w:pPr>
        <w:spacing w:after="0" w:line="240" w:lineRule="auto"/>
      </w:pPr>
      <w:r>
        <w:separator/>
      </w:r>
    </w:p>
  </w:endnote>
  <w:endnote w:type="continuationSeparator" w:id="0">
    <w:p w14:paraId="0B2AF135" w14:textId="77777777" w:rsidR="0009772A" w:rsidRDefault="0009772A" w:rsidP="000E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3D63" w14:textId="77777777" w:rsidR="0009772A" w:rsidRDefault="0009772A" w:rsidP="000E0D32">
      <w:pPr>
        <w:spacing w:after="0" w:line="240" w:lineRule="auto"/>
      </w:pPr>
      <w:r>
        <w:separator/>
      </w:r>
    </w:p>
  </w:footnote>
  <w:footnote w:type="continuationSeparator" w:id="0">
    <w:p w14:paraId="2A30245F" w14:textId="77777777" w:rsidR="0009772A" w:rsidRDefault="0009772A" w:rsidP="000E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00D2" w14:textId="123AD71E" w:rsidR="001C58A1" w:rsidRPr="000113D0" w:rsidRDefault="00A14F81" w:rsidP="00F778BB">
    <w:pPr>
      <w:spacing w:after="0" w:line="480" w:lineRule="auto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CURRENT ASSETS AND CURRENT LIABILITIES ANALYSIS</w:t>
    </w:r>
    <w:r>
      <w:rPr>
        <w:rFonts w:ascii="Times New Roman" w:hAnsi="Times New Roman"/>
        <w:b/>
        <w:bCs/>
        <w:sz w:val="24"/>
        <w:szCs w:val="24"/>
      </w:rPr>
      <w:t xml:space="preserve">                                        </w:t>
    </w:r>
    <w:r w:rsidR="00E079BA" w:rsidRPr="003E4919">
      <w:rPr>
        <w:rFonts w:ascii="Times New Roman" w:hAnsi="Times New Roman"/>
        <w:sz w:val="24"/>
        <w:szCs w:val="24"/>
      </w:rPr>
      <w:fldChar w:fldCharType="begin"/>
    </w:r>
    <w:r w:rsidR="00E079BA" w:rsidRPr="003E4919">
      <w:rPr>
        <w:rFonts w:ascii="Times New Roman" w:hAnsi="Times New Roman"/>
        <w:sz w:val="24"/>
        <w:szCs w:val="24"/>
      </w:rPr>
      <w:instrText xml:space="preserve"> PAGE   \* MERGEFORMAT </w:instrText>
    </w:r>
    <w:r w:rsidR="00E079BA" w:rsidRPr="003E4919">
      <w:rPr>
        <w:rFonts w:ascii="Times New Roman" w:hAnsi="Times New Roman"/>
        <w:sz w:val="24"/>
        <w:szCs w:val="24"/>
      </w:rPr>
      <w:fldChar w:fldCharType="separate"/>
    </w:r>
    <w:r w:rsidR="00E079BA">
      <w:rPr>
        <w:rFonts w:ascii="Times New Roman" w:hAnsi="Times New Roman"/>
        <w:noProof/>
        <w:sz w:val="24"/>
        <w:szCs w:val="24"/>
      </w:rPr>
      <w:t>3</w:t>
    </w:r>
    <w:r w:rsidR="00E079BA" w:rsidRPr="003E4919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F74E" w14:textId="77777777" w:rsidR="001C58A1" w:rsidRPr="009E0415" w:rsidRDefault="00E079BA" w:rsidP="001C58A1">
    <w:pPr>
      <w:spacing w:after="0" w:line="480" w:lineRule="auto"/>
      <w:ind w:left="7200" w:firstLine="72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</w:t>
    </w:r>
    <w:r w:rsidRPr="009E0415">
      <w:rPr>
        <w:rFonts w:ascii="Times New Roman" w:hAnsi="Times New Roman"/>
        <w:sz w:val="24"/>
        <w:szCs w:val="24"/>
      </w:rPr>
      <w:fldChar w:fldCharType="begin"/>
    </w:r>
    <w:r w:rsidRPr="009E0415">
      <w:rPr>
        <w:rFonts w:ascii="Times New Roman" w:hAnsi="Times New Roman"/>
        <w:sz w:val="24"/>
        <w:szCs w:val="24"/>
      </w:rPr>
      <w:instrText xml:space="preserve"> PAGE   \* MERGEFORMAT </w:instrText>
    </w:r>
    <w:r w:rsidRPr="009E041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9E041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BE3"/>
    <w:multiLevelType w:val="hybridMultilevel"/>
    <w:tmpl w:val="E3C46DAA"/>
    <w:lvl w:ilvl="0" w:tplc="21D8BA3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3D01E7"/>
    <w:multiLevelType w:val="hybridMultilevel"/>
    <w:tmpl w:val="213E97F4"/>
    <w:lvl w:ilvl="0" w:tplc="99606982">
      <w:start w:val="1"/>
      <w:numFmt w:val="lowerLetter"/>
      <w:lvlText w:val="%1."/>
      <w:lvlJc w:val="left"/>
      <w:pPr>
        <w:ind w:left="108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412E7"/>
    <w:multiLevelType w:val="hybridMultilevel"/>
    <w:tmpl w:val="A8F662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E437B2"/>
    <w:multiLevelType w:val="hybridMultilevel"/>
    <w:tmpl w:val="81AAC388"/>
    <w:lvl w:ilvl="0" w:tplc="6614686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112E9"/>
    <w:multiLevelType w:val="hybridMultilevel"/>
    <w:tmpl w:val="6E08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B9B"/>
    <w:multiLevelType w:val="hybridMultilevel"/>
    <w:tmpl w:val="4746D230"/>
    <w:lvl w:ilvl="0" w:tplc="DB028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F54AE"/>
    <w:multiLevelType w:val="hybridMultilevel"/>
    <w:tmpl w:val="C3726182"/>
    <w:lvl w:ilvl="0" w:tplc="A18AA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C10FF"/>
    <w:multiLevelType w:val="hybridMultilevel"/>
    <w:tmpl w:val="15FA6C88"/>
    <w:lvl w:ilvl="0" w:tplc="E86614F4">
      <w:start w:val="1"/>
      <w:numFmt w:val="lowerLetter"/>
      <w:lvlText w:val="%1."/>
      <w:lvlJc w:val="left"/>
      <w:pPr>
        <w:ind w:left="108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626D16"/>
    <w:multiLevelType w:val="hybridMultilevel"/>
    <w:tmpl w:val="78944E26"/>
    <w:lvl w:ilvl="0" w:tplc="ECA6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136E3"/>
    <w:multiLevelType w:val="hybridMultilevel"/>
    <w:tmpl w:val="03505DF0"/>
    <w:lvl w:ilvl="0" w:tplc="EAC2B7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02788"/>
    <w:multiLevelType w:val="hybridMultilevel"/>
    <w:tmpl w:val="977AC2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D22F2"/>
    <w:multiLevelType w:val="hybridMultilevel"/>
    <w:tmpl w:val="B4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0430E"/>
    <w:multiLevelType w:val="hybridMultilevel"/>
    <w:tmpl w:val="3166A4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365875">
    <w:abstractNumId w:val="4"/>
  </w:num>
  <w:num w:numId="2" w16cid:durableId="512034855">
    <w:abstractNumId w:val="10"/>
  </w:num>
  <w:num w:numId="3" w16cid:durableId="1885675528">
    <w:abstractNumId w:val="12"/>
  </w:num>
  <w:num w:numId="4" w16cid:durableId="1268275440">
    <w:abstractNumId w:val="9"/>
  </w:num>
  <w:num w:numId="5" w16cid:durableId="1018506999">
    <w:abstractNumId w:val="11"/>
  </w:num>
  <w:num w:numId="6" w16cid:durableId="896627959">
    <w:abstractNumId w:val="8"/>
  </w:num>
  <w:num w:numId="7" w16cid:durableId="63844913">
    <w:abstractNumId w:val="6"/>
  </w:num>
  <w:num w:numId="8" w16cid:durableId="1298871635">
    <w:abstractNumId w:val="5"/>
  </w:num>
  <w:num w:numId="9" w16cid:durableId="1033774163">
    <w:abstractNumId w:val="3"/>
  </w:num>
  <w:num w:numId="10" w16cid:durableId="606885066">
    <w:abstractNumId w:val="2"/>
  </w:num>
  <w:num w:numId="11" w16cid:durableId="1591817101">
    <w:abstractNumId w:val="7"/>
  </w:num>
  <w:num w:numId="12" w16cid:durableId="1214462978">
    <w:abstractNumId w:val="1"/>
  </w:num>
  <w:num w:numId="13" w16cid:durableId="104617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wMDE3MzYxNje2MDNS0lEKTi0uzszPAykwMq4FACLPdmctAAAA"/>
  </w:docVars>
  <w:rsids>
    <w:rsidRoot w:val="005F4F75"/>
    <w:rsid w:val="00000083"/>
    <w:rsid w:val="0000241D"/>
    <w:rsid w:val="00002473"/>
    <w:rsid w:val="00005895"/>
    <w:rsid w:val="00006B6A"/>
    <w:rsid w:val="00006C6D"/>
    <w:rsid w:val="00007871"/>
    <w:rsid w:val="000079B8"/>
    <w:rsid w:val="00007AE6"/>
    <w:rsid w:val="00012F3A"/>
    <w:rsid w:val="00013C15"/>
    <w:rsid w:val="0001449A"/>
    <w:rsid w:val="00016B0E"/>
    <w:rsid w:val="00016FD2"/>
    <w:rsid w:val="00017E68"/>
    <w:rsid w:val="00020DD8"/>
    <w:rsid w:val="00020DEB"/>
    <w:rsid w:val="000236FC"/>
    <w:rsid w:val="0002375F"/>
    <w:rsid w:val="00030A31"/>
    <w:rsid w:val="00031EB3"/>
    <w:rsid w:val="000325F2"/>
    <w:rsid w:val="000332C9"/>
    <w:rsid w:val="00033C67"/>
    <w:rsid w:val="000343E5"/>
    <w:rsid w:val="0003450D"/>
    <w:rsid w:val="00034882"/>
    <w:rsid w:val="00034A1F"/>
    <w:rsid w:val="0003547D"/>
    <w:rsid w:val="00036782"/>
    <w:rsid w:val="0003746D"/>
    <w:rsid w:val="00040DDE"/>
    <w:rsid w:val="00041DA9"/>
    <w:rsid w:val="0004203C"/>
    <w:rsid w:val="000426A2"/>
    <w:rsid w:val="00042AD7"/>
    <w:rsid w:val="00042AF6"/>
    <w:rsid w:val="000434C5"/>
    <w:rsid w:val="00043D65"/>
    <w:rsid w:val="00044C03"/>
    <w:rsid w:val="00045315"/>
    <w:rsid w:val="00045486"/>
    <w:rsid w:val="00045553"/>
    <w:rsid w:val="000521A7"/>
    <w:rsid w:val="00052313"/>
    <w:rsid w:val="00052730"/>
    <w:rsid w:val="00053289"/>
    <w:rsid w:val="00054483"/>
    <w:rsid w:val="000612CD"/>
    <w:rsid w:val="00062731"/>
    <w:rsid w:val="0006442E"/>
    <w:rsid w:val="00065DD2"/>
    <w:rsid w:val="000705FF"/>
    <w:rsid w:val="0007322D"/>
    <w:rsid w:val="0007389B"/>
    <w:rsid w:val="00075EBC"/>
    <w:rsid w:val="000761FD"/>
    <w:rsid w:val="00076EC1"/>
    <w:rsid w:val="00080807"/>
    <w:rsid w:val="000842BD"/>
    <w:rsid w:val="0009270C"/>
    <w:rsid w:val="00092A5B"/>
    <w:rsid w:val="0009368C"/>
    <w:rsid w:val="00093784"/>
    <w:rsid w:val="000955D2"/>
    <w:rsid w:val="0009772A"/>
    <w:rsid w:val="000A14F6"/>
    <w:rsid w:val="000A2839"/>
    <w:rsid w:val="000A32DA"/>
    <w:rsid w:val="000A3503"/>
    <w:rsid w:val="000A65D6"/>
    <w:rsid w:val="000A6629"/>
    <w:rsid w:val="000A7924"/>
    <w:rsid w:val="000A7B9F"/>
    <w:rsid w:val="000A7D1C"/>
    <w:rsid w:val="000A7EA6"/>
    <w:rsid w:val="000B27DD"/>
    <w:rsid w:val="000B3900"/>
    <w:rsid w:val="000B3A43"/>
    <w:rsid w:val="000B3FC4"/>
    <w:rsid w:val="000B52FC"/>
    <w:rsid w:val="000B5E6B"/>
    <w:rsid w:val="000B62FF"/>
    <w:rsid w:val="000B659C"/>
    <w:rsid w:val="000B6F4E"/>
    <w:rsid w:val="000B7B57"/>
    <w:rsid w:val="000B7CFB"/>
    <w:rsid w:val="000C0084"/>
    <w:rsid w:val="000C021E"/>
    <w:rsid w:val="000C065D"/>
    <w:rsid w:val="000C0B20"/>
    <w:rsid w:val="000C1818"/>
    <w:rsid w:val="000C3072"/>
    <w:rsid w:val="000C3E64"/>
    <w:rsid w:val="000C445E"/>
    <w:rsid w:val="000C56AC"/>
    <w:rsid w:val="000C64B8"/>
    <w:rsid w:val="000C6D42"/>
    <w:rsid w:val="000C7151"/>
    <w:rsid w:val="000D09A9"/>
    <w:rsid w:val="000D0B11"/>
    <w:rsid w:val="000D1C9E"/>
    <w:rsid w:val="000D252C"/>
    <w:rsid w:val="000D5F7B"/>
    <w:rsid w:val="000D67BC"/>
    <w:rsid w:val="000D6A9F"/>
    <w:rsid w:val="000D7801"/>
    <w:rsid w:val="000D7BDE"/>
    <w:rsid w:val="000D7BE2"/>
    <w:rsid w:val="000E0D32"/>
    <w:rsid w:val="000E1B63"/>
    <w:rsid w:val="000E3617"/>
    <w:rsid w:val="000E4A06"/>
    <w:rsid w:val="000E59CC"/>
    <w:rsid w:val="000E5FBD"/>
    <w:rsid w:val="000E60C3"/>
    <w:rsid w:val="000E6B81"/>
    <w:rsid w:val="000E6D65"/>
    <w:rsid w:val="000E7614"/>
    <w:rsid w:val="000E7AE5"/>
    <w:rsid w:val="000F042F"/>
    <w:rsid w:val="000F354F"/>
    <w:rsid w:val="000F4A76"/>
    <w:rsid w:val="000F6942"/>
    <w:rsid w:val="000F6DF8"/>
    <w:rsid w:val="000F6FC1"/>
    <w:rsid w:val="000F7809"/>
    <w:rsid w:val="000F7B9D"/>
    <w:rsid w:val="000F7E08"/>
    <w:rsid w:val="000F7EA2"/>
    <w:rsid w:val="001000A9"/>
    <w:rsid w:val="001025A8"/>
    <w:rsid w:val="001031BB"/>
    <w:rsid w:val="001037F1"/>
    <w:rsid w:val="00105226"/>
    <w:rsid w:val="00110BA7"/>
    <w:rsid w:val="00112BB7"/>
    <w:rsid w:val="001158EC"/>
    <w:rsid w:val="00115AA6"/>
    <w:rsid w:val="00116274"/>
    <w:rsid w:val="00116BB9"/>
    <w:rsid w:val="00116FEF"/>
    <w:rsid w:val="00121A43"/>
    <w:rsid w:val="00121B9A"/>
    <w:rsid w:val="00121EAB"/>
    <w:rsid w:val="00122E89"/>
    <w:rsid w:val="00124058"/>
    <w:rsid w:val="0012615A"/>
    <w:rsid w:val="00126D0D"/>
    <w:rsid w:val="00132A44"/>
    <w:rsid w:val="00132B3A"/>
    <w:rsid w:val="00133082"/>
    <w:rsid w:val="00134EF8"/>
    <w:rsid w:val="00135CDF"/>
    <w:rsid w:val="00136101"/>
    <w:rsid w:val="001379C2"/>
    <w:rsid w:val="00137C7C"/>
    <w:rsid w:val="00141A55"/>
    <w:rsid w:val="00141EDE"/>
    <w:rsid w:val="00141F2F"/>
    <w:rsid w:val="001420C9"/>
    <w:rsid w:val="00143148"/>
    <w:rsid w:val="00143E70"/>
    <w:rsid w:val="001461C2"/>
    <w:rsid w:val="00147735"/>
    <w:rsid w:val="0014784D"/>
    <w:rsid w:val="00147DC6"/>
    <w:rsid w:val="00147DCC"/>
    <w:rsid w:val="0015031A"/>
    <w:rsid w:val="0015098C"/>
    <w:rsid w:val="001526EF"/>
    <w:rsid w:val="00153AC3"/>
    <w:rsid w:val="00153B36"/>
    <w:rsid w:val="00153BF6"/>
    <w:rsid w:val="00154FF8"/>
    <w:rsid w:val="0015628A"/>
    <w:rsid w:val="001573E6"/>
    <w:rsid w:val="00157F93"/>
    <w:rsid w:val="0016425D"/>
    <w:rsid w:val="001648DC"/>
    <w:rsid w:val="00170117"/>
    <w:rsid w:val="00172AE5"/>
    <w:rsid w:val="00173DFD"/>
    <w:rsid w:val="00176E08"/>
    <w:rsid w:val="00176E1F"/>
    <w:rsid w:val="00176E81"/>
    <w:rsid w:val="0018005B"/>
    <w:rsid w:val="001806FE"/>
    <w:rsid w:val="00180FCB"/>
    <w:rsid w:val="0018124E"/>
    <w:rsid w:val="001817BC"/>
    <w:rsid w:val="00181A4E"/>
    <w:rsid w:val="001821FA"/>
    <w:rsid w:val="001835AA"/>
    <w:rsid w:val="00183AFF"/>
    <w:rsid w:val="001851B5"/>
    <w:rsid w:val="001900CE"/>
    <w:rsid w:val="001913BC"/>
    <w:rsid w:val="0019273D"/>
    <w:rsid w:val="001940D2"/>
    <w:rsid w:val="00197505"/>
    <w:rsid w:val="00197BB8"/>
    <w:rsid w:val="001A2802"/>
    <w:rsid w:val="001A50BB"/>
    <w:rsid w:val="001A5B50"/>
    <w:rsid w:val="001A5FE0"/>
    <w:rsid w:val="001A70EB"/>
    <w:rsid w:val="001B078C"/>
    <w:rsid w:val="001B1955"/>
    <w:rsid w:val="001B1F69"/>
    <w:rsid w:val="001B21E5"/>
    <w:rsid w:val="001B2705"/>
    <w:rsid w:val="001B3274"/>
    <w:rsid w:val="001B335F"/>
    <w:rsid w:val="001B5238"/>
    <w:rsid w:val="001B559B"/>
    <w:rsid w:val="001B5DE7"/>
    <w:rsid w:val="001B6635"/>
    <w:rsid w:val="001B67F3"/>
    <w:rsid w:val="001B6DC1"/>
    <w:rsid w:val="001C0EBE"/>
    <w:rsid w:val="001C4290"/>
    <w:rsid w:val="001C4357"/>
    <w:rsid w:val="001C58A1"/>
    <w:rsid w:val="001C6526"/>
    <w:rsid w:val="001C724C"/>
    <w:rsid w:val="001C7B53"/>
    <w:rsid w:val="001D28EC"/>
    <w:rsid w:val="001D3379"/>
    <w:rsid w:val="001D41BA"/>
    <w:rsid w:val="001D551F"/>
    <w:rsid w:val="001D56DA"/>
    <w:rsid w:val="001D5F43"/>
    <w:rsid w:val="001E09E8"/>
    <w:rsid w:val="001E0DE2"/>
    <w:rsid w:val="001E2025"/>
    <w:rsid w:val="001E3076"/>
    <w:rsid w:val="001E4C0C"/>
    <w:rsid w:val="001E5551"/>
    <w:rsid w:val="001E55EA"/>
    <w:rsid w:val="001E690A"/>
    <w:rsid w:val="001E7434"/>
    <w:rsid w:val="001E7569"/>
    <w:rsid w:val="001F022E"/>
    <w:rsid w:val="001F135C"/>
    <w:rsid w:val="001F162E"/>
    <w:rsid w:val="001F352C"/>
    <w:rsid w:val="001F42A9"/>
    <w:rsid w:val="001F452B"/>
    <w:rsid w:val="001F486F"/>
    <w:rsid w:val="001F5001"/>
    <w:rsid w:val="001F639C"/>
    <w:rsid w:val="001F759C"/>
    <w:rsid w:val="001F7CA7"/>
    <w:rsid w:val="00200706"/>
    <w:rsid w:val="002020C7"/>
    <w:rsid w:val="00204F2D"/>
    <w:rsid w:val="00205ADA"/>
    <w:rsid w:val="00205D8F"/>
    <w:rsid w:val="00206297"/>
    <w:rsid w:val="002063BA"/>
    <w:rsid w:val="00207D7E"/>
    <w:rsid w:val="002108B3"/>
    <w:rsid w:val="00212802"/>
    <w:rsid w:val="00212A92"/>
    <w:rsid w:val="00213BA0"/>
    <w:rsid w:val="0021407D"/>
    <w:rsid w:val="00216194"/>
    <w:rsid w:val="00220BFB"/>
    <w:rsid w:val="00222053"/>
    <w:rsid w:val="0022366C"/>
    <w:rsid w:val="002238EC"/>
    <w:rsid w:val="00224833"/>
    <w:rsid w:val="00224B5C"/>
    <w:rsid w:val="00227C0D"/>
    <w:rsid w:val="002301B7"/>
    <w:rsid w:val="00231A65"/>
    <w:rsid w:val="00231E75"/>
    <w:rsid w:val="002337A4"/>
    <w:rsid w:val="00234417"/>
    <w:rsid w:val="00234583"/>
    <w:rsid w:val="00237784"/>
    <w:rsid w:val="00237ADF"/>
    <w:rsid w:val="00240AF0"/>
    <w:rsid w:val="00241F3F"/>
    <w:rsid w:val="00242299"/>
    <w:rsid w:val="00243166"/>
    <w:rsid w:val="0024319E"/>
    <w:rsid w:val="00246630"/>
    <w:rsid w:val="002500C3"/>
    <w:rsid w:val="0025117F"/>
    <w:rsid w:val="00255765"/>
    <w:rsid w:val="00256B34"/>
    <w:rsid w:val="00257AA3"/>
    <w:rsid w:val="00260015"/>
    <w:rsid w:val="00260D53"/>
    <w:rsid w:val="00261561"/>
    <w:rsid w:val="0026158F"/>
    <w:rsid w:val="00264EDB"/>
    <w:rsid w:val="00265B5C"/>
    <w:rsid w:val="00265EE2"/>
    <w:rsid w:val="00266E3F"/>
    <w:rsid w:val="00267708"/>
    <w:rsid w:val="00271F5F"/>
    <w:rsid w:val="00276810"/>
    <w:rsid w:val="002773D3"/>
    <w:rsid w:val="00277C54"/>
    <w:rsid w:val="00277D76"/>
    <w:rsid w:val="002809EA"/>
    <w:rsid w:val="00281EDA"/>
    <w:rsid w:val="00282215"/>
    <w:rsid w:val="00283CB3"/>
    <w:rsid w:val="00284927"/>
    <w:rsid w:val="00286586"/>
    <w:rsid w:val="00286AB2"/>
    <w:rsid w:val="00291AE7"/>
    <w:rsid w:val="00293418"/>
    <w:rsid w:val="002957A0"/>
    <w:rsid w:val="002963AE"/>
    <w:rsid w:val="00296BE9"/>
    <w:rsid w:val="00296FCB"/>
    <w:rsid w:val="002A1B2E"/>
    <w:rsid w:val="002A23FE"/>
    <w:rsid w:val="002A47E9"/>
    <w:rsid w:val="002A4E06"/>
    <w:rsid w:val="002A6122"/>
    <w:rsid w:val="002A6AD7"/>
    <w:rsid w:val="002A6D88"/>
    <w:rsid w:val="002A6DBA"/>
    <w:rsid w:val="002A73EC"/>
    <w:rsid w:val="002B002D"/>
    <w:rsid w:val="002B1590"/>
    <w:rsid w:val="002B1EF3"/>
    <w:rsid w:val="002B382B"/>
    <w:rsid w:val="002B3BAE"/>
    <w:rsid w:val="002B6D04"/>
    <w:rsid w:val="002B726A"/>
    <w:rsid w:val="002C0A40"/>
    <w:rsid w:val="002C3290"/>
    <w:rsid w:val="002C38A8"/>
    <w:rsid w:val="002C3C11"/>
    <w:rsid w:val="002C527E"/>
    <w:rsid w:val="002D54F9"/>
    <w:rsid w:val="002D581A"/>
    <w:rsid w:val="002D5EC8"/>
    <w:rsid w:val="002D712C"/>
    <w:rsid w:val="002D72DD"/>
    <w:rsid w:val="002D758C"/>
    <w:rsid w:val="002E0770"/>
    <w:rsid w:val="002E16FD"/>
    <w:rsid w:val="002E38DD"/>
    <w:rsid w:val="002E57DF"/>
    <w:rsid w:val="002E589D"/>
    <w:rsid w:val="002E6E8B"/>
    <w:rsid w:val="002E73F1"/>
    <w:rsid w:val="002E780F"/>
    <w:rsid w:val="002E79C0"/>
    <w:rsid w:val="002F1510"/>
    <w:rsid w:val="002F30CA"/>
    <w:rsid w:val="002F30E5"/>
    <w:rsid w:val="002F4236"/>
    <w:rsid w:val="002F5D4A"/>
    <w:rsid w:val="002F5F1B"/>
    <w:rsid w:val="002F6604"/>
    <w:rsid w:val="002F7AA2"/>
    <w:rsid w:val="0030074A"/>
    <w:rsid w:val="003022E4"/>
    <w:rsid w:val="00302885"/>
    <w:rsid w:val="00302905"/>
    <w:rsid w:val="00303786"/>
    <w:rsid w:val="00303CC1"/>
    <w:rsid w:val="003042C7"/>
    <w:rsid w:val="00305156"/>
    <w:rsid w:val="003052DA"/>
    <w:rsid w:val="003060C7"/>
    <w:rsid w:val="003061B6"/>
    <w:rsid w:val="00306A97"/>
    <w:rsid w:val="003104F4"/>
    <w:rsid w:val="00310CB7"/>
    <w:rsid w:val="00311A0E"/>
    <w:rsid w:val="00313702"/>
    <w:rsid w:val="003147CE"/>
    <w:rsid w:val="003149E6"/>
    <w:rsid w:val="00314C3D"/>
    <w:rsid w:val="00314D83"/>
    <w:rsid w:val="0031732C"/>
    <w:rsid w:val="00317900"/>
    <w:rsid w:val="00321671"/>
    <w:rsid w:val="00322029"/>
    <w:rsid w:val="00323264"/>
    <w:rsid w:val="003246AC"/>
    <w:rsid w:val="00325319"/>
    <w:rsid w:val="00325CA1"/>
    <w:rsid w:val="00334B06"/>
    <w:rsid w:val="00335918"/>
    <w:rsid w:val="0033599C"/>
    <w:rsid w:val="00335A43"/>
    <w:rsid w:val="00342E52"/>
    <w:rsid w:val="00344793"/>
    <w:rsid w:val="00344811"/>
    <w:rsid w:val="00344E8E"/>
    <w:rsid w:val="00345F4F"/>
    <w:rsid w:val="00346EB3"/>
    <w:rsid w:val="003475AF"/>
    <w:rsid w:val="00350B8B"/>
    <w:rsid w:val="00351348"/>
    <w:rsid w:val="00352200"/>
    <w:rsid w:val="003524FB"/>
    <w:rsid w:val="00352AA3"/>
    <w:rsid w:val="00353195"/>
    <w:rsid w:val="00353E52"/>
    <w:rsid w:val="00354E7C"/>
    <w:rsid w:val="00355B36"/>
    <w:rsid w:val="0035696C"/>
    <w:rsid w:val="00360DD2"/>
    <w:rsid w:val="0036133D"/>
    <w:rsid w:val="00361C42"/>
    <w:rsid w:val="00363092"/>
    <w:rsid w:val="00364686"/>
    <w:rsid w:val="00364C83"/>
    <w:rsid w:val="00373E3D"/>
    <w:rsid w:val="00374522"/>
    <w:rsid w:val="00374C1F"/>
    <w:rsid w:val="003752AA"/>
    <w:rsid w:val="00375374"/>
    <w:rsid w:val="003753AE"/>
    <w:rsid w:val="00376B66"/>
    <w:rsid w:val="00376C7A"/>
    <w:rsid w:val="0038106E"/>
    <w:rsid w:val="0038156B"/>
    <w:rsid w:val="0038192D"/>
    <w:rsid w:val="00381CD5"/>
    <w:rsid w:val="0038321D"/>
    <w:rsid w:val="00384251"/>
    <w:rsid w:val="00384854"/>
    <w:rsid w:val="00384BD9"/>
    <w:rsid w:val="003851E6"/>
    <w:rsid w:val="00391210"/>
    <w:rsid w:val="003917A9"/>
    <w:rsid w:val="0039337A"/>
    <w:rsid w:val="00394DFA"/>
    <w:rsid w:val="00394E53"/>
    <w:rsid w:val="003979C3"/>
    <w:rsid w:val="003A0CC0"/>
    <w:rsid w:val="003A1692"/>
    <w:rsid w:val="003A215C"/>
    <w:rsid w:val="003A27AE"/>
    <w:rsid w:val="003A3ECB"/>
    <w:rsid w:val="003A4980"/>
    <w:rsid w:val="003A6299"/>
    <w:rsid w:val="003A6EC3"/>
    <w:rsid w:val="003A7B31"/>
    <w:rsid w:val="003B0562"/>
    <w:rsid w:val="003B223F"/>
    <w:rsid w:val="003B46B9"/>
    <w:rsid w:val="003B548A"/>
    <w:rsid w:val="003B654A"/>
    <w:rsid w:val="003B7D29"/>
    <w:rsid w:val="003C327B"/>
    <w:rsid w:val="003C52F7"/>
    <w:rsid w:val="003C5E99"/>
    <w:rsid w:val="003C6039"/>
    <w:rsid w:val="003C6898"/>
    <w:rsid w:val="003C746A"/>
    <w:rsid w:val="003C75B4"/>
    <w:rsid w:val="003D14EF"/>
    <w:rsid w:val="003D171A"/>
    <w:rsid w:val="003D2406"/>
    <w:rsid w:val="003D6EC6"/>
    <w:rsid w:val="003E11BB"/>
    <w:rsid w:val="003E3C39"/>
    <w:rsid w:val="003E4F5D"/>
    <w:rsid w:val="003E6650"/>
    <w:rsid w:val="003F06B7"/>
    <w:rsid w:val="003F3985"/>
    <w:rsid w:val="003F3A03"/>
    <w:rsid w:val="003F3C74"/>
    <w:rsid w:val="003F4074"/>
    <w:rsid w:val="003F4DD6"/>
    <w:rsid w:val="003F558E"/>
    <w:rsid w:val="003F65BF"/>
    <w:rsid w:val="003F696B"/>
    <w:rsid w:val="004011AB"/>
    <w:rsid w:val="00401E0D"/>
    <w:rsid w:val="0040362A"/>
    <w:rsid w:val="0040531E"/>
    <w:rsid w:val="00406CF9"/>
    <w:rsid w:val="00407714"/>
    <w:rsid w:val="00407843"/>
    <w:rsid w:val="00410501"/>
    <w:rsid w:val="00410CD4"/>
    <w:rsid w:val="004125ED"/>
    <w:rsid w:val="004127A9"/>
    <w:rsid w:val="00414DE2"/>
    <w:rsid w:val="00416AE2"/>
    <w:rsid w:val="00420B3F"/>
    <w:rsid w:val="004217CC"/>
    <w:rsid w:val="00421C66"/>
    <w:rsid w:val="00422542"/>
    <w:rsid w:val="0042286C"/>
    <w:rsid w:val="00422D04"/>
    <w:rsid w:val="00422E9E"/>
    <w:rsid w:val="00422EC8"/>
    <w:rsid w:val="0042306F"/>
    <w:rsid w:val="0042318F"/>
    <w:rsid w:val="00423B12"/>
    <w:rsid w:val="00424428"/>
    <w:rsid w:val="0042722E"/>
    <w:rsid w:val="0043099D"/>
    <w:rsid w:val="004335CC"/>
    <w:rsid w:val="00434EC2"/>
    <w:rsid w:val="0043568E"/>
    <w:rsid w:val="00437F75"/>
    <w:rsid w:val="00441985"/>
    <w:rsid w:val="00443224"/>
    <w:rsid w:val="004442E9"/>
    <w:rsid w:val="00446148"/>
    <w:rsid w:val="00450F7B"/>
    <w:rsid w:val="004536D5"/>
    <w:rsid w:val="00453CE7"/>
    <w:rsid w:val="0045569C"/>
    <w:rsid w:val="0045704A"/>
    <w:rsid w:val="00457BB4"/>
    <w:rsid w:val="00460B63"/>
    <w:rsid w:val="00460B76"/>
    <w:rsid w:val="004646F1"/>
    <w:rsid w:val="00465444"/>
    <w:rsid w:val="00467B8D"/>
    <w:rsid w:val="00467CEC"/>
    <w:rsid w:val="00472019"/>
    <w:rsid w:val="00473F3D"/>
    <w:rsid w:val="004746C9"/>
    <w:rsid w:val="00474F1C"/>
    <w:rsid w:val="004761F9"/>
    <w:rsid w:val="00477F74"/>
    <w:rsid w:val="00481DC6"/>
    <w:rsid w:val="00482B86"/>
    <w:rsid w:val="004862C9"/>
    <w:rsid w:val="0048642C"/>
    <w:rsid w:val="004865D4"/>
    <w:rsid w:val="00486BEC"/>
    <w:rsid w:val="004910AF"/>
    <w:rsid w:val="004911DC"/>
    <w:rsid w:val="00491EDF"/>
    <w:rsid w:val="0049285B"/>
    <w:rsid w:val="00493C93"/>
    <w:rsid w:val="00494021"/>
    <w:rsid w:val="00494CF3"/>
    <w:rsid w:val="0049571B"/>
    <w:rsid w:val="00497485"/>
    <w:rsid w:val="00497850"/>
    <w:rsid w:val="00497B95"/>
    <w:rsid w:val="004A0D52"/>
    <w:rsid w:val="004A2546"/>
    <w:rsid w:val="004A2E83"/>
    <w:rsid w:val="004A560B"/>
    <w:rsid w:val="004B0B28"/>
    <w:rsid w:val="004B2B2F"/>
    <w:rsid w:val="004B58A0"/>
    <w:rsid w:val="004B5AB3"/>
    <w:rsid w:val="004B6864"/>
    <w:rsid w:val="004B73C6"/>
    <w:rsid w:val="004B7536"/>
    <w:rsid w:val="004C4186"/>
    <w:rsid w:val="004C4447"/>
    <w:rsid w:val="004C58A3"/>
    <w:rsid w:val="004C7080"/>
    <w:rsid w:val="004C7293"/>
    <w:rsid w:val="004C7841"/>
    <w:rsid w:val="004D0363"/>
    <w:rsid w:val="004D4ACE"/>
    <w:rsid w:val="004E06AC"/>
    <w:rsid w:val="004E2596"/>
    <w:rsid w:val="004E25E9"/>
    <w:rsid w:val="004E28B1"/>
    <w:rsid w:val="004E294E"/>
    <w:rsid w:val="004E3A48"/>
    <w:rsid w:val="004E4812"/>
    <w:rsid w:val="004E49BC"/>
    <w:rsid w:val="004E5FD0"/>
    <w:rsid w:val="004E6D03"/>
    <w:rsid w:val="004E6DC5"/>
    <w:rsid w:val="004E7544"/>
    <w:rsid w:val="004F08E2"/>
    <w:rsid w:val="004F125A"/>
    <w:rsid w:val="004F375D"/>
    <w:rsid w:val="004F4573"/>
    <w:rsid w:val="004F4AE6"/>
    <w:rsid w:val="004F76E5"/>
    <w:rsid w:val="0050448D"/>
    <w:rsid w:val="005104B1"/>
    <w:rsid w:val="0051516F"/>
    <w:rsid w:val="005158C4"/>
    <w:rsid w:val="0051610A"/>
    <w:rsid w:val="005170A3"/>
    <w:rsid w:val="00517EBA"/>
    <w:rsid w:val="005218A5"/>
    <w:rsid w:val="00524663"/>
    <w:rsid w:val="005248E4"/>
    <w:rsid w:val="005278A5"/>
    <w:rsid w:val="00527F75"/>
    <w:rsid w:val="005305CF"/>
    <w:rsid w:val="00532F66"/>
    <w:rsid w:val="005348E6"/>
    <w:rsid w:val="00535327"/>
    <w:rsid w:val="0053623A"/>
    <w:rsid w:val="00537EDA"/>
    <w:rsid w:val="0054009D"/>
    <w:rsid w:val="00543B61"/>
    <w:rsid w:val="00543B62"/>
    <w:rsid w:val="00546750"/>
    <w:rsid w:val="005501AB"/>
    <w:rsid w:val="0055279D"/>
    <w:rsid w:val="005533B2"/>
    <w:rsid w:val="00553438"/>
    <w:rsid w:val="005534A2"/>
    <w:rsid w:val="0055487F"/>
    <w:rsid w:val="00554E31"/>
    <w:rsid w:val="00556413"/>
    <w:rsid w:val="00557038"/>
    <w:rsid w:val="00557D1D"/>
    <w:rsid w:val="00560B89"/>
    <w:rsid w:val="00560E63"/>
    <w:rsid w:val="00561B52"/>
    <w:rsid w:val="0056260F"/>
    <w:rsid w:val="005627DC"/>
    <w:rsid w:val="00562C55"/>
    <w:rsid w:val="00563007"/>
    <w:rsid w:val="00564AB9"/>
    <w:rsid w:val="00564E4D"/>
    <w:rsid w:val="0056533C"/>
    <w:rsid w:val="00566E35"/>
    <w:rsid w:val="00570CC8"/>
    <w:rsid w:val="0057128F"/>
    <w:rsid w:val="005712F9"/>
    <w:rsid w:val="005714C1"/>
    <w:rsid w:val="00572270"/>
    <w:rsid w:val="00574148"/>
    <w:rsid w:val="005753CF"/>
    <w:rsid w:val="005773B6"/>
    <w:rsid w:val="00577C61"/>
    <w:rsid w:val="00580733"/>
    <w:rsid w:val="005820DF"/>
    <w:rsid w:val="00582699"/>
    <w:rsid w:val="00586A11"/>
    <w:rsid w:val="0058705F"/>
    <w:rsid w:val="005873B1"/>
    <w:rsid w:val="005874D1"/>
    <w:rsid w:val="005906B4"/>
    <w:rsid w:val="005916F3"/>
    <w:rsid w:val="00592E10"/>
    <w:rsid w:val="00593F52"/>
    <w:rsid w:val="005944DD"/>
    <w:rsid w:val="00594E35"/>
    <w:rsid w:val="00594F08"/>
    <w:rsid w:val="005954C2"/>
    <w:rsid w:val="005978DB"/>
    <w:rsid w:val="00597DC6"/>
    <w:rsid w:val="005A1064"/>
    <w:rsid w:val="005A2259"/>
    <w:rsid w:val="005A3CD3"/>
    <w:rsid w:val="005A50BF"/>
    <w:rsid w:val="005A66B4"/>
    <w:rsid w:val="005A6DF0"/>
    <w:rsid w:val="005A747F"/>
    <w:rsid w:val="005B5FF8"/>
    <w:rsid w:val="005B72A1"/>
    <w:rsid w:val="005C27D1"/>
    <w:rsid w:val="005C3209"/>
    <w:rsid w:val="005C3AF2"/>
    <w:rsid w:val="005C5424"/>
    <w:rsid w:val="005C5A6A"/>
    <w:rsid w:val="005C7506"/>
    <w:rsid w:val="005D1133"/>
    <w:rsid w:val="005D20AB"/>
    <w:rsid w:val="005D262E"/>
    <w:rsid w:val="005D2B7F"/>
    <w:rsid w:val="005E1211"/>
    <w:rsid w:val="005E1DAC"/>
    <w:rsid w:val="005E281B"/>
    <w:rsid w:val="005E2F4B"/>
    <w:rsid w:val="005E2F9D"/>
    <w:rsid w:val="005E3552"/>
    <w:rsid w:val="005E51DD"/>
    <w:rsid w:val="005E626A"/>
    <w:rsid w:val="005E7E05"/>
    <w:rsid w:val="005F0CD2"/>
    <w:rsid w:val="005F0DD3"/>
    <w:rsid w:val="005F2967"/>
    <w:rsid w:val="005F4F75"/>
    <w:rsid w:val="005F6129"/>
    <w:rsid w:val="005F61E7"/>
    <w:rsid w:val="00600C49"/>
    <w:rsid w:val="00600DB7"/>
    <w:rsid w:val="0060103C"/>
    <w:rsid w:val="006021CF"/>
    <w:rsid w:val="006030A6"/>
    <w:rsid w:val="006040FA"/>
    <w:rsid w:val="00604BA1"/>
    <w:rsid w:val="00606D0B"/>
    <w:rsid w:val="00607316"/>
    <w:rsid w:val="00607B5A"/>
    <w:rsid w:val="00611A5A"/>
    <w:rsid w:val="00613E10"/>
    <w:rsid w:val="0061564A"/>
    <w:rsid w:val="0061623E"/>
    <w:rsid w:val="006209BE"/>
    <w:rsid w:val="0062186F"/>
    <w:rsid w:val="006224AD"/>
    <w:rsid w:val="00622CB6"/>
    <w:rsid w:val="0062439E"/>
    <w:rsid w:val="006269B3"/>
    <w:rsid w:val="0062755D"/>
    <w:rsid w:val="0062784D"/>
    <w:rsid w:val="00627FC9"/>
    <w:rsid w:val="0063144C"/>
    <w:rsid w:val="006315FA"/>
    <w:rsid w:val="00632BD1"/>
    <w:rsid w:val="0063422A"/>
    <w:rsid w:val="00636A74"/>
    <w:rsid w:val="00636C3C"/>
    <w:rsid w:val="00637B73"/>
    <w:rsid w:val="00640632"/>
    <w:rsid w:val="00642AB9"/>
    <w:rsid w:val="0064330C"/>
    <w:rsid w:val="00644B38"/>
    <w:rsid w:val="0064598D"/>
    <w:rsid w:val="00645AFF"/>
    <w:rsid w:val="00645C87"/>
    <w:rsid w:val="00646DA7"/>
    <w:rsid w:val="0065032A"/>
    <w:rsid w:val="006513FA"/>
    <w:rsid w:val="00652130"/>
    <w:rsid w:val="0065371E"/>
    <w:rsid w:val="006551CD"/>
    <w:rsid w:val="00657DF4"/>
    <w:rsid w:val="00661471"/>
    <w:rsid w:val="00662157"/>
    <w:rsid w:val="006645CA"/>
    <w:rsid w:val="0066589D"/>
    <w:rsid w:val="00665F6D"/>
    <w:rsid w:val="00665FBF"/>
    <w:rsid w:val="006673CC"/>
    <w:rsid w:val="006701C2"/>
    <w:rsid w:val="006703A0"/>
    <w:rsid w:val="006703D2"/>
    <w:rsid w:val="00671DD3"/>
    <w:rsid w:val="00672693"/>
    <w:rsid w:val="0067278F"/>
    <w:rsid w:val="00672CB4"/>
    <w:rsid w:val="006738E2"/>
    <w:rsid w:val="00673F16"/>
    <w:rsid w:val="006772D4"/>
    <w:rsid w:val="00682B96"/>
    <w:rsid w:val="0068421F"/>
    <w:rsid w:val="00685482"/>
    <w:rsid w:val="00686FD0"/>
    <w:rsid w:val="00687877"/>
    <w:rsid w:val="00692F70"/>
    <w:rsid w:val="006935E2"/>
    <w:rsid w:val="006939E8"/>
    <w:rsid w:val="00693D5D"/>
    <w:rsid w:val="006945D1"/>
    <w:rsid w:val="00695810"/>
    <w:rsid w:val="00697DDF"/>
    <w:rsid w:val="006A060A"/>
    <w:rsid w:val="006A1205"/>
    <w:rsid w:val="006A1CE5"/>
    <w:rsid w:val="006A2611"/>
    <w:rsid w:val="006A54CF"/>
    <w:rsid w:val="006B097B"/>
    <w:rsid w:val="006B153D"/>
    <w:rsid w:val="006B1E83"/>
    <w:rsid w:val="006B27F2"/>
    <w:rsid w:val="006B4FE7"/>
    <w:rsid w:val="006B5078"/>
    <w:rsid w:val="006C0DE3"/>
    <w:rsid w:val="006C1DB3"/>
    <w:rsid w:val="006C2BA4"/>
    <w:rsid w:val="006C3D4E"/>
    <w:rsid w:val="006C4872"/>
    <w:rsid w:val="006C4C11"/>
    <w:rsid w:val="006C6BE3"/>
    <w:rsid w:val="006C750F"/>
    <w:rsid w:val="006C7A02"/>
    <w:rsid w:val="006C7A07"/>
    <w:rsid w:val="006C7B12"/>
    <w:rsid w:val="006C7BC0"/>
    <w:rsid w:val="006D0C55"/>
    <w:rsid w:val="006D1C4A"/>
    <w:rsid w:val="006D2598"/>
    <w:rsid w:val="006D4960"/>
    <w:rsid w:val="006D6510"/>
    <w:rsid w:val="006D7B04"/>
    <w:rsid w:val="006E2281"/>
    <w:rsid w:val="006E2BAB"/>
    <w:rsid w:val="006E54D8"/>
    <w:rsid w:val="006E621A"/>
    <w:rsid w:val="006F003D"/>
    <w:rsid w:val="006F0A34"/>
    <w:rsid w:val="006F10F2"/>
    <w:rsid w:val="006F1291"/>
    <w:rsid w:val="006F24AD"/>
    <w:rsid w:val="006F34DA"/>
    <w:rsid w:val="006F3605"/>
    <w:rsid w:val="006F362E"/>
    <w:rsid w:val="006F5808"/>
    <w:rsid w:val="006F63F4"/>
    <w:rsid w:val="006F70EB"/>
    <w:rsid w:val="007000A5"/>
    <w:rsid w:val="007001AE"/>
    <w:rsid w:val="007004E2"/>
    <w:rsid w:val="00700DC1"/>
    <w:rsid w:val="0070206F"/>
    <w:rsid w:val="007021B8"/>
    <w:rsid w:val="007027A2"/>
    <w:rsid w:val="007029AC"/>
    <w:rsid w:val="00703CE5"/>
    <w:rsid w:val="0070408D"/>
    <w:rsid w:val="007056AC"/>
    <w:rsid w:val="00705E3B"/>
    <w:rsid w:val="00706F77"/>
    <w:rsid w:val="00706FB8"/>
    <w:rsid w:val="0071007E"/>
    <w:rsid w:val="007142E1"/>
    <w:rsid w:val="00714752"/>
    <w:rsid w:val="00714F27"/>
    <w:rsid w:val="00715F10"/>
    <w:rsid w:val="007170A0"/>
    <w:rsid w:val="00717E68"/>
    <w:rsid w:val="00722311"/>
    <w:rsid w:val="0072390E"/>
    <w:rsid w:val="00725F96"/>
    <w:rsid w:val="007260CA"/>
    <w:rsid w:val="007261C1"/>
    <w:rsid w:val="007315C5"/>
    <w:rsid w:val="00732154"/>
    <w:rsid w:val="007374F3"/>
    <w:rsid w:val="00737B7C"/>
    <w:rsid w:val="007428B3"/>
    <w:rsid w:val="00743680"/>
    <w:rsid w:val="00743FE1"/>
    <w:rsid w:val="007500A8"/>
    <w:rsid w:val="007517E0"/>
    <w:rsid w:val="00751B2E"/>
    <w:rsid w:val="00752108"/>
    <w:rsid w:val="007528C1"/>
    <w:rsid w:val="00752D31"/>
    <w:rsid w:val="007536A8"/>
    <w:rsid w:val="00753747"/>
    <w:rsid w:val="00755CAE"/>
    <w:rsid w:val="007572FC"/>
    <w:rsid w:val="007579CA"/>
    <w:rsid w:val="00762329"/>
    <w:rsid w:val="00762AC9"/>
    <w:rsid w:val="00762F6B"/>
    <w:rsid w:val="007637E0"/>
    <w:rsid w:val="00764F8A"/>
    <w:rsid w:val="00765277"/>
    <w:rsid w:val="00765AA1"/>
    <w:rsid w:val="00765FEE"/>
    <w:rsid w:val="00766589"/>
    <w:rsid w:val="00766E26"/>
    <w:rsid w:val="007712B5"/>
    <w:rsid w:val="007737BB"/>
    <w:rsid w:val="00773E23"/>
    <w:rsid w:val="0077478C"/>
    <w:rsid w:val="00774DBE"/>
    <w:rsid w:val="00774DE4"/>
    <w:rsid w:val="00775050"/>
    <w:rsid w:val="0077536F"/>
    <w:rsid w:val="0078004C"/>
    <w:rsid w:val="00781C3B"/>
    <w:rsid w:val="00782F68"/>
    <w:rsid w:val="007864A8"/>
    <w:rsid w:val="00791BCC"/>
    <w:rsid w:val="00791DAD"/>
    <w:rsid w:val="007925FF"/>
    <w:rsid w:val="00793CF8"/>
    <w:rsid w:val="00794938"/>
    <w:rsid w:val="00794AB8"/>
    <w:rsid w:val="00796041"/>
    <w:rsid w:val="007978F7"/>
    <w:rsid w:val="00797D5B"/>
    <w:rsid w:val="00797DEA"/>
    <w:rsid w:val="007A22FB"/>
    <w:rsid w:val="007A3464"/>
    <w:rsid w:val="007A5667"/>
    <w:rsid w:val="007A6367"/>
    <w:rsid w:val="007B0096"/>
    <w:rsid w:val="007B030E"/>
    <w:rsid w:val="007B0500"/>
    <w:rsid w:val="007B1BBF"/>
    <w:rsid w:val="007B415D"/>
    <w:rsid w:val="007B63F5"/>
    <w:rsid w:val="007C2318"/>
    <w:rsid w:val="007C23E7"/>
    <w:rsid w:val="007C408D"/>
    <w:rsid w:val="007C417F"/>
    <w:rsid w:val="007D0A0F"/>
    <w:rsid w:val="007D10F1"/>
    <w:rsid w:val="007D4930"/>
    <w:rsid w:val="007D5390"/>
    <w:rsid w:val="007D5D7E"/>
    <w:rsid w:val="007D62BF"/>
    <w:rsid w:val="007D7540"/>
    <w:rsid w:val="007E00BA"/>
    <w:rsid w:val="007E04D0"/>
    <w:rsid w:val="007E0DD9"/>
    <w:rsid w:val="007E1236"/>
    <w:rsid w:val="007E14BB"/>
    <w:rsid w:val="007E18A5"/>
    <w:rsid w:val="007E192B"/>
    <w:rsid w:val="007E1EB5"/>
    <w:rsid w:val="007E24AA"/>
    <w:rsid w:val="007E310A"/>
    <w:rsid w:val="007E48B4"/>
    <w:rsid w:val="007E7E89"/>
    <w:rsid w:val="007F1885"/>
    <w:rsid w:val="007F1EBB"/>
    <w:rsid w:val="007F4DB1"/>
    <w:rsid w:val="007F54B0"/>
    <w:rsid w:val="00800DDF"/>
    <w:rsid w:val="00803D84"/>
    <w:rsid w:val="00803E0B"/>
    <w:rsid w:val="00804C79"/>
    <w:rsid w:val="008064BB"/>
    <w:rsid w:val="00806895"/>
    <w:rsid w:val="0081013C"/>
    <w:rsid w:val="0081020E"/>
    <w:rsid w:val="00810EF4"/>
    <w:rsid w:val="00811432"/>
    <w:rsid w:val="00811686"/>
    <w:rsid w:val="00812685"/>
    <w:rsid w:val="00813323"/>
    <w:rsid w:val="00815D46"/>
    <w:rsid w:val="00816B2E"/>
    <w:rsid w:val="00822E99"/>
    <w:rsid w:val="00824E24"/>
    <w:rsid w:val="00827678"/>
    <w:rsid w:val="008279A7"/>
    <w:rsid w:val="00831014"/>
    <w:rsid w:val="00832C2B"/>
    <w:rsid w:val="008334DE"/>
    <w:rsid w:val="00833A44"/>
    <w:rsid w:val="00834C42"/>
    <w:rsid w:val="00835174"/>
    <w:rsid w:val="008374EF"/>
    <w:rsid w:val="008376F4"/>
    <w:rsid w:val="00841470"/>
    <w:rsid w:val="00844387"/>
    <w:rsid w:val="008507F7"/>
    <w:rsid w:val="0085228F"/>
    <w:rsid w:val="00852C15"/>
    <w:rsid w:val="0085333B"/>
    <w:rsid w:val="00853E0C"/>
    <w:rsid w:val="00860CCB"/>
    <w:rsid w:val="00862B3E"/>
    <w:rsid w:val="00864073"/>
    <w:rsid w:val="00864274"/>
    <w:rsid w:val="00864294"/>
    <w:rsid w:val="00866AFB"/>
    <w:rsid w:val="00866D8D"/>
    <w:rsid w:val="00870092"/>
    <w:rsid w:val="008700A6"/>
    <w:rsid w:val="00870252"/>
    <w:rsid w:val="00870506"/>
    <w:rsid w:val="00870A79"/>
    <w:rsid w:val="00870D5F"/>
    <w:rsid w:val="00871EA1"/>
    <w:rsid w:val="00872C3F"/>
    <w:rsid w:val="00872E0D"/>
    <w:rsid w:val="00873E60"/>
    <w:rsid w:val="008747A3"/>
    <w:rsid w:val="0087511A"/>
    <w:rsid w:val="008753B0"/>
    <w:rsid w:val="00875878"/>
    <w:rsid w:val="00875EF1"/>
    <w:rsid w:val="008771BC"/>
    <w:rsid w:val="00877939"/>
    <w:rsid w:val="00877CEA"/>
    <w:rsid w:val="00880225"/>
    <w:rsid w:val="00881998"/>
    <w:rsid w:val="008823F6"/>
    <w:rsid w:val="00882FAD"/>
    <w:rsid w:val="0088570B"/>
    <w:rsid w:val="00886B7C"/>
    <w:rsid w:val="00887546"/>
    <w:rsid w:val="0089073D"/>
    <w:rsid w:val="00891B59"/>
    <w:rsid w:val="00892056"/>
    <w:rsid w:val="008923A0"/>
    <w:rsid w:val="00892F9E"/>
    <w:rsid w:val="00893731"/>
    <w:rsid w:val="00893EB5"/>
    <w:rsid w:val="00895EAC"/>
    <w:rsid w:val="0089763D"/>
    <w:rsid w:val="00897F17"/>
    <w:rsid w:val="008A012C"/>
    <w:rsid w:val="008A11A6"/>
    <w:rsid w:val="008A14B6"/>
    <w:rsid w:val="008A2AE9"/>
    <w:rsid w:val="008A4E00"/>
    <w:rsid w:val="008A4EEB"/>
    <w:rsid w:val="008A5405"/>
    <w:rsid w:val="008A5DD6"/>
    <w:rsid w:val="008A7300"/>
    <w:rsid w:val="008B03EE"/>
    <w:rsid w:val="008B0E6D"/>
    <w:rsid w:val="008B0F6B"/>
    <w:rsid w:val="008B1D4A"/>
    <w:rsid w:val="008B321B"/>
    <w:rsid w:val="008B3432"/>
    <w:rsid w:val="008B67E8"/>
    <w:rsid w:val="008B688D"/>
    <w:rsid w:val="008B76A2"/>
    <w:rsid w:val="008C10A1"/>
    <w:rsid w:val="008C16B1"/>
    <w:rsid w:val="008C186C"/>
    <w:rsid w:val="008C1969"/>
    <w:rsid w:val="008C1C32"/>
    <w:rsid w:val="008C4434"/>
    <w:rsid w:val="008C6951"/>
    <w:rsid w:val="008C7DC9"/>
    <w:rsid w:val="008D0A2D"/>
    <w:rsid w:val="008D1D29"/>
    <w:rsid w:val="008D3816"/>
    <w:rsid w:val="008D3FD7"/>
    <w:rsid w:val="008D4E3E"/>
    <w:rsid w:val="008D4F1C"/>
    <w:rsid w:val="008D5C1E"/>
    <w:rsid w:val="008E1383"/>
    <w:rsid w:val="008E15FF"/>
    <w:rsid w:val="008E2742"/>
    <w:rsid w:val="008E2D6F"/>
    <w:rsid w:val="008E5E97"/>
    <w:rsid w:val="008E78FB"/>
    <w:rsid w:val="008F03DD"/>
    <w:rsid w:val="008F0AB0"/>
    <w:rsid w:val="008F536E"/>
    <w:rsid w:val="008F5D5E"/>
    <w:rsid w:val="008F658F"/>
    <w:rsid w:val="008F6A25"/>
    <w:rsid w:val="008F6F09"/>
    <w:rsid w:val="008F72D8"/>
    <w:rsid w:val="008F755A"/>
    <w:rsid w:val="008F7A4C"/>
    <w:rsid w:val="00900065"/>
    <w:rsid w:val="009009A8"/>
    <w:rsid w:val="009057E0"/>
    <w:rsid w:val="00905B74"/>
    <w:rsid w:val="00905F0F"/>
    <w:rsid w:val="009062CC"/>
    <w:rsid w:val="0090645B"/>
    <w:rsid w:val="00907F08"/>
    <w:rsid w:val="00911C87"/>
    <w:rsid w:val="00912BFF"/>
    <w:rsid w:val="009144F0"/>
    <w:rsid w:val="00914B25"/>
    <w:rsid w:val="009157E7"/>
    <w:rsid w:val="00915969"/>
    <w:rsid w:val="0091733E"/>
    <w:rsid w:val="00917410"/>
    <w:rsid w:val="00920FC4"/>
    <w:rsid w:val="00921115"/>
    <w:rsid w:val="0092112E"/>
    <w:rsid w:val="0092202E"/>
    <w:rsid w:val="00922B77"/>
    <w:rsid w:val="00924F14"/>
    <w:rsid w:val="00925BCF"/>
    <w:rsid w:val="009277AA"/>
    <w:rsid w:val="00932CDA"/>
    <w:rsid w:val="00934FC1"/>
    <w:rsid w:val="00935877"/>
    <w:rsid w:val="00935BC2"/>
    <w:rsid w:val="00935E09"/>
    <w:rsid w:val="00937753"/>
    <w:rsid w:val="00940997"/>
    <w:rsid w:val="00943A3D"/>
    <w:rsid w:val="00943F86"/>
    <w:rsid w:val="0094515F"/>
    <w:rsid w:val="00945992"/>
    <w:rsid w:val="00951393"/>
    <w:rsid w:val="00954D30"/>
    <w:rsid w:val="00954EF0"/>
    <w:rsid w:val="00955352"/>
    <w:rsid w:val="009577BD"/>
    <w:rsid w:val="00960FE8"/>
    <w:rsid w:val="0096231B"/>
    <w:rsid w:val="00962AFC"/>
    <w:rsid w:val="00963B82"/>
    <w:rsid w:val="0096419F"/>
    <w:rsid w:val="0096447B"/>
    <w:rsid w:val="00964611"/>
    <w:rsid w:val="00964838"/>
    <w:rsid w:val="00964AB7"/>
    <w:rsid w:val="00966AA3"/>
    <w:rsid w:val="00967714"/>
    <w:rsid w:val="0097049F"/>
    <w:rsid w:val="00970689"/>
    <w:rsid w:val="009726A4"/>
    <w:rsid w:val="00973998"/>
    <w:rsid w:val="00973D2B"/>
    <w:rsid w:val="0097653B"/>
    <w:rsid w:val="00976B9A"/>
    <w:rsid w:val="00977FE2"/>
    <w:rsid w:val="0098029D"/>
    <w:rsid w:val="009807F1"/>
    <w:rsid w:val="0098477A"/>
    <w:rsid w:val="009853A3"/>
    <w:rsid w:val="00987488"/>
    <w:rsid w:val="00987C65"/>
    <w:rsid w:val="0099224F"/>
    <w:rsid w:val="0099414D"/>
    <w:rsid w:val="00994498"/>
    <w:rsid w:val="00994710"/>
    <w:rsid w:val="00995141"/>
    <w:rsid w:val="00996076"/>
    <w:rsid w:val="009977FE"/>
    <w:rsid w:val="009A4B01"/>
    <w:rsid w:val="009A4FB0"/>
    <w:rsid w:val="009A53BF"/>
    <w:rsid w:val="009A56D8"/>
    <w:rsid w:val="009A576C"/>
    <w:rsid w:val="009A5D1E"/>
    <w:rsid w:val="009A6067"/>
    <w:rsid w:val="009B0650"/>
    <w:rsid w:val="009B2F33"/>
    <w:rsid w:val="009B3127"/>
    <w:rsid w:val="009B4086"/>
    <w:rsid w:val="009B5635"/>
    <w:rsid w:val="009B5E66"/>
    <w:rsid w:val="009C0A02"/>
    <w:rsid w:val="009C1EE1"/>
    <w:rsid w:val="009C39DC"/>
    <w:rsid w:val="009C50D3"/>
    <w:rsid w:val="009C53F8"/>
    <w:rsid w:val="009C58AB"/>
    <w:rsid w:val="009C5953"/>
    <w:rsid w:val="009C700F"/>
    <w:rsid w:val="009C79BD"/>
    <w:rsid w:val="009D5A82"/>
    <w:rsid w:val="009D6F20"/>
    <w:rsid w:val="009E2769"/>
    <w:rsid w:val="009E4C68"/>
    <w:rsid w:val="009E7C16"/>
    <w:rsid w:val="009F6376"/>
    <w:rsid w:val="00A022D9"/>
    <w:rsid w:val="00A0498B"/>
    <w:rsid w:val="00A04A8B"/>
    <w:rsid w:val="00A05F81"/>
    <w:rsid w:val="00A07252"/>
    <w:rsid w:val="00A13297"/>
    <w:rsid w:val="00A14095"/>
    <w:rsid w:val="00A14F81"/>
    <w:rsid w:val="00A1621D"/>
    <w:rsid w:val="00A16A24"/>
    <w:rsid w:val="00A2074C"/>
    <w:rsid w:val="00A21E59"/>
    <w:rsid w:val="00A220A3"/>
    <w:rsid w:val="00A23106"/>
    <w:rsid w:val="00A232A0"/>
    <w:rsid w:val="00A23859"/>
    <w:rsid w:val="00A24E38"/>
    <w:rsid w:val="00A25C7D"/>
    <w:rsid w:val="00A30FAD"/>
    <w:rsid w:val="00A31712"/>
    <w:rsid w:val="00A33008"/>
    <w:rsid w:val="00A33B1A"/>
    <w:rsid w:val="00A33C6C"/>
    <w:rsid w:val="00A345DF"/>
    <w:rsid w:val="00A34C0A"/>
    <w:rsid w:val="00A357BA"/>
    <w:rsid w:val="00A36A84"/>
    <w:rsid w:val="00A373D9"/>
    <w:rsid w:val="00A37FF0"/>
    <w:rsid w:val="00A43FD9"/>
    <w:rsid w:val="00A44C2C"/>
    <w:rsid w:val="00A46EC6"/>
    <w:rsid w:val="00A47812"/>
    <w:rsid w:val="00A47E55"/>
    <w:rsid w:val="00A50203"/>
    <w:rsid w:val="00A5129C"/>
    <w:rsid w:val="00A521D7"/>
    <w:rsid w:val="00A521DC"/>
    <w:rsid w:val="00A52E54"/>
    <w:rsid w:val="00A537D9"/>
    <w:rsid w:val="00A53B12"/>
    <w:rsid w:val="00A540F3"/>
    <w:rsid w:val="00A54310"/>
    <w:rsid w:val="00A54F51"/>
    <w:rsid w:val="00A576C5"/>
    <w:rsid w:val="00A6147A"/>
    <w:rsid w:val="00A6229A"/>
    <w:rsid w:val="00A62CE7"/>
    <w:rsid w:val="00A636BE"/>
    <w:rsid w:val="00A63A51"/>
    <w:rsid w:val="00A64385"/>
    <w:rsid w:val="00A65DDA"/>
    <w:rsid w:val="00A65E96"/>
    <w:rsid w:val="00A6775F"/>
    <w:rsid w:val="00A713FC"/>
    <w:rsid w:val="00A7194B"/>
    <w:rsid w:val="00A72535"/>
    <w:rsid w:val="00A75B00"/>
    <w:rsid w:val="00A7619E"/>
    <w:rsid w:val="00A7674F"/>
    <w:rsid w:val="00A769A5"/>
    <w:rsid w:val="00A82554"/>
    <w:rsid w:val="00A82E4F"/>
    <w:rsid w:val="00A83693"/>
    <w:rsid w:val="00A877C5"/>
    <w:rsid w:val="00A87C28"/>
    <w:rsid w:val="00A90E2F"/>
    <w:rsid w:val="00A91FA1"/>
    <w:rsid w:val="00A925D3"/>
    <w:rsid w:val="00A9291D"/>
    <w:rsid w:val="00A93175"/>
    <w:rsid w:val="00A936DD"/>
    <w:rsid w:val="00A95B6B"/>
    <w:rsid w:val="00A967EE"/>
    <w:rsid w:val="00AA1050"/>
    <w:rsid w:val="00AA12C6"/>
    <w:rsid w:val="00AA274A"/>
    <w:rsid w:val="00AA3288"/>
    <w:rsid w:val="00AA3805"/>
    <w:rsid w:val="00AA3AEA"/>
    <w:rsid w:val="00AA6533"/>
    <w:rsid w:val="00AA658D"/>
    <w:rsid w:val="00AA6A7D"/>
    <w:rsid w:val="00AA6D53"/>
    <w:rsid w:val="00AB03DD"/>
    <w:rsid w:val="00AB095E"/>
    <w:rsid w:val="00AB15A1"/>
    <w:rsid w:val="00AB196C"/>
    <w:rsid w:val="00AB29A5"/>
    <w:rsid w:val="00AB3EB6"/>
    <w:rsid w:val="00AB5D71"/>
    <w:rsid w:val="00AC0112"/>
    <w:rsid w:val="00AC0C14"/>
    <w:rsid w:val="00AC5799"/>
    <w:rsid w:val="00AC667F"/>
    <w:rsid w:val="00AC6789"/>
    <w:rsid w:val="00AC7561"/>
    <w:rsid w:val="00AD095A"/>
    <w:rsid w:val="00AD0DFA"/>
    <w:rsid w:val="00AD0E19"/>
    <w:rsid w:val="00AD382C"/>
    <w:rsid w:val="00AE027B"/>
    <w:rsid w:val="00AE2FDB"/>
    <w:rsid w:val="00AE3AE9"/>
    <w:rsid w:val="00AE481E"/>
    <w:rsid w:val="00AE51E7"/>
    <w:rsid w:val="00AE6339"/>
    <w:rsid w:val="00AF3465"/>
    <w:rsid w:val="00AF36FC"/>
    <w:rsid w:val="00AF4610"/>
    <w:rsid w:val="00AF6092"/>
    <w:rsid w:val="00AF65C6"/>
    <w:rsid w:val="00AF6E4D"/>
    <w:rsid w:val="00B00696"/>
    <w:rsid w:val="00B00AEF"/>
    <w:rsid w:val="00B02226"/>
    <w:rsid w:val="00B02B18"/>
    <w:rsid w:val="00B0338D"/>
    <w:rsid w:val="00B0396C"/>
    <w:rsid w:val="00B061E5"/>
    <w:rsid w:val="00B06E05"/>
    <w:rsid w:val="00B07116"/>
    <w:rsid w:val="00B100F1"/>
    <w:rsid w:val="00B101BE"/>
    <w:rsid w:val="00B11381"/>
    <w:rsid w:val="00B1140F"/>
    <w:rsid w:val="00B119BC"/>
    <w:rsid w:val="00B11D78"/>
    <w:rsid w:val="00B131BB"/>
    <w:rsid w:val="00B13495"/>
    <w:rsid w:val="00B1403F"/>
    <w:rsid w:val="00B1427F"/>
    <w:rsid w:val="00B177ED"/>
    <w:rsid w:val="00B17890"/>
    <w:rsid w:val="00B17C5F"/>
    <w:rsid w:val="00B218FD"/>
    <w:rsid w:val="00B21BA3"/>
    <w:rsid w:val="00B228E4"/>
    <w:rsid w:val="00B23C6F"/>
    <w:rsid w:val="00B26CCA"/>
    <w:rsid w:val="00B30082"/>
    <w:rsid w:val="00B325DA"/>
    <w:rsid w:val="00B34557"/>
    <w:rsid w:val="00B35C06"/>
    <w:rsid w:val="00B374BD"/>
    <w:rsid w:val="00B42757"/>
    <w:rsid w:val="00B42948"/>
    <w:rsid w:val="00B435E3"/>
    <w:rsid w:val="00B452DC"/>
    <w:rsid w:val="00B4764B"/>
    <w:rsid w:val="00B47951"/>
    <w:rsid w:val="00B508FB"/>
    <w:rsid w:val="00B51CC2"/>
    <w:rsid w:val="00B51F7F"/>
    <w:rsid w:val="00B53DA3"/>
    <w:rsid w:val="00B56052"/>
    <w:rsid w:val="00B60353"/>
    <w:rsid w:val="00B60501"/>
    <w:rsid w:val="00B61622"/>
    <w:rsid w:val="00B6365E"/>
    <w:rsid w:val="00B641C7"/>
    <w:rsid w:val="00B653F9"/>
    <w:rsid w:val="00B66138"/>
    <w:rsid w:val="00B706D4"/>
    <w:rsid w:val="00B707A9"/>
    <w:rsid w:val="00B71884"/>
    <w:rsid w:val="00B71F34"/>
    <w:rsid w:val="00B749ED"/>
    <w:rsid w:val="00B75C68"/>
    <w:rsid w:val="00B7613A"/>
    <w:rsid w:val="00B76396"/>
    <w:rsid w:val="00B76E03"/>
    <w:rsid w:val="00B77D4A"/>
    <w:rsid w:val="00B80579"/>
    <w:rsid w:val="00B80814"/>
    <w:rsid w:val="00B80B30"/>
    <w:rsid w:val="00B82005"/>
    <w:rsid w:val="00B83332"/>
    <w:rsid w:val="00B833A1"/>
    <w:rsid w:val="00B8574D"/>
    <w:rsid w:val="00B85F10"/>
    <w:rsid w:val="00B85F1F"/>
    <w:rsid w:val="00B86F57"/>
    <w:rsid w:val="00B87292"/>
    <w:rsid w:val="00B906B2"/>
    <w:rsid w:val="00B9095A"/>
    <w:rsid w:val="00B90A6D"/>
    <w:rsid w:val="00B91E7C"/>
    <w:rsid w:val="00B93B44"/>
    <w:rsid w:val="00B951DB"/>
    <w:rsid w:val="00B973DE"/>
    <w:rsid w:val="00BA1204"/>
    <w:rsid w:val="00BA1BF6"/>
    <w:rsid w:val="00BA1C49"/>
    <w:rsid w:val="00BA2386"/>
    <w:rsid w:val="00BA2ABE"/>
    <w:rsid w:val="00BA4E4F"/>
    <w:rsid w:val="00BA61D5"/>
    <w:rsid w:val="00BA632C"/>
    <w:rsid w:val="00BA7017"/>
    <w:rsid w:val="00BA7FAB"/>
    <w:rsid w:val="00BB0A8E"/>
    <w:rsid w:val="00BB17C7"/>
    <w:rsid w:val="00BB5279"/>
    <w:rsid w:val="00BC3B0A"/>
    <w:rsid w:val="00BC4A06"/>
    <w:rsid w:val="00BC6428"/>
    <w:rsid w:val="00BC6DDD"/>
    <w:rsid w:val="00BC73E0"/>
    <w:rsid w:val="00BD19B1"/>
    <w:rsid w:val="00BD21AA"/>
    <w:rsid w:val="00BD32D5"/>
    <w:rsid w:val="00BD4A1C"/>
    <w:rsid w:val="00BD58DB"/>
    <w:rsid w:val="00BD760F"/>
    <w:rsid w:val="00BE09C0"/>
    <w:rsid w:val="00BE32D1"/>
    <w:rsid w:val="00BE34CB"/>
    <w:rsid w:val="00BE625D"/>
    <w:rsid w:val="00BE7157"/>
    <w:rsid w:val="00BF069D"/>
    <w:rsid w:val="00BF0E17"/>
    <w:rsid w:val="00BF2BC4"/>
    <w:rsid w:val="00BF3EFC"/>
    <w:rsid w:val="00BF5304"/>
    <w:rsid w:val="00BF5AE0"/>
    <w:rsid w:val="00BF64BF"/>
    <w:rsid w:val="00BF65FF"/>
    <w:rsid w:val="00BF7340"/>
    <w:rsid w:val="00BF77ED"/>
    <w:rsid w:val="00C0037A"/>
    <w:rsid w:val="00C01886"/>
    <w:rsid w:val="00C01EB1"/>
    <w:rsid w:val="00C01ED2"/>
    <w:rsid w:val="00C02BFF"/>
    <w:rsid w:val="00C03A2C"/>
    <w:rsid w:val="00C03FF5"/>
    <w:rsid w:val="00C046B8"/>
    <w:rsid w:val="00C04DAB"/>
    <w:rsid w:val="00C060D1"/>
    <w:rsid w:val="00C10E86"/>
    <w:rsid w:val="00C118E1"/>
    <w:rsid w:val="00C12728"/>
    <w:rsid w:val="00C12EC9"/>
    <w:rsid w:val="00C13B55"/>
    <w:rsid w:val="00C1550E"/>
    <w:rsid w:val="00C15626"/>
    <w:rsid w:val="00C167F5"/>
    <w:rsid w:val="00C17953"/>
    <w:rsid w:val="00C242AA"/>
    <w:rsid w:val="00C25271"/>
    <w:rsid w:val="00C25339"/>
    <w:rsid w:val="00C268E2"/>
    <w:rsid w:val="00C26CA7"/>
    <w:rsid w:val="00C27382"/>
    <w:rsid w:val="00C313B4"/>
    <w:rsid w:val="00C31986"/>
    <w:rsid w:val="00C31E29"/>
    <w:rsid w:val="00C3346F"/>
    <w:rsid w:val="00C344F2"/>
    <w:rsid w:val="00C34DF4"/>
    <w:rsid w:val="00C35147"/>
    <w:rsid w:val="00C36B89"/>
    <w:rsid w:val="00C379D0"/>
    <w:rsid w:val="00C37C27"/>
    <w:rsid w:val="00C40655"/>
    <w:rsid w:val="00C40A20"/>
    <w:rsid w:val="00C44181"/>
    <w:rsid w:val="00C4505B"/>
    <w:rsid w:val="00C4531D"/>
    <w:rsid w:val="00C45FF9"/>
    <w:rsid w:val="00C46449"/>
    <w:rsid w:val="00C50584"/>
    <w:rsid w:val="00C50721"/>
    <w:rsid w:val="00C5111B"/>
    <w:rsid w:val="00C52C1B"/>
    <w:rsid w:val="00C534DA"/>
    <w:rsid w:val="00C5394E"/>
    <w:rsid w:val="00C54272"/>
    <w:rsid w:val="00C55210"/>
    <w:rsid w:val="00C55C53"/>
    <w:rsid w:val="00C57BB6"/>
    <w:rsid w:val="00C602EE"/>
    <w:rsid w:val="00C63653"/>
    <w:rsid w:val="00C63E0B"/>
    <w:rsid w:val="00C65498"/>
    <w:rsid w:val="00C65C93"/>
    <w:rsid w:val="00C65F29"/>
    <w:rsid w:val="00C66DAD"/>
    <w:rsid w:val="00C7051A"/>
    <w:rsid w:val="00C714CD"/>
    <w:rsid w:val="00C73BEC"/>
    <w:rsid w:val="00C80556"/>
    <w:rsid w:val="00C84734"/>
    <w:rsid w:val="00C848BF"/>
    <w:rsid w:val="00C84B93"/>
    <w:rsid w:val="00C84BCA"/>
    <w:rsid w:val="00C85BC1"/>
    <w:rsid w:val="00C8747D"/>
    <w:rsid w:val="00C9259B"/>
    <w:rsid w:val="00C92752"/>
    <w:rsid w:val="00C94013"/>
    <w:rsid w:val="00C96E71"/>
    <w:rsid w:val="00CA26D5"/>
    <w:rsid w:val="00CA2A88"/>
    <w:rsid w:val="00CA2D20"/>
    <w:rsid w:val="00CA315C"/>
    <w:rsid w:val="00CA346C"/>
    <w:rsid w:val="00CA3A8A"/>
    <w:rsid w:val="00CA3BDB"/>
    <w:rsid w:val="00CA5CD4"/>
    <w:rsid w:val="00CA68D7"/>
    <w:rsid w:val="00CA6A5A"/>
    <w:rsid w:val="00CA75F1"/>
    <w:rsid w:val="00CB0994"/>
    <w:rsid w:val="00CB0E65"/>
    <w:rsid w:val="00CB2348"/>
    <w:rsid w:val="00CB2840"/>
    <w:rsid w:val="00CB69F1"/>
    <w:rsid w:val="00CB6A81"/>
    <w:rsid w:val="00CC026F"/>
    <w:rsid w:val="00CC0455"/>
    <w:rsid w:val="00CC07EB"/>
    <w:rsid w:val="00CC07EE"/>
    <w:rsid w:val="00CC1238"/>
    <w:rsid w:val="00CC1501"/>
    <w:rsid w:val="00CC15D8"/>
    <w:rsid w:val="00CC1C68"/>
    <w:rsid w:val="00CC22C2"/>
    <w:rsid w:val="00CC2B64"/>
    <w:rsid w:val="00CC31FB"/>
    <w:rsid w:val="00CC33F8"/>
    <w:rsid w:val="00CC64C4"/>
    <w:rsid w:val="00CC682A"/>
    <w:rsid w:val="00CC72CB"/>
    <w:rsid w:val="00CD00E5"/>
    <w:rsid w:val="00CD0907"/>
    <w:rsid w:val="00CD2C70"/>
    <w:rsid w:val="00CD2DA4"/>
    <w:rsid w:val="00CD4885"/>
    <w:rsid w:val="00CD4DE7"/>
    <w:rsid w:val="00CD569B"/>
    <w:rsid w:val="00CD5D78"/>
    <w:rsid w:val="00CD65CE"/>
    <w:rsid w:val="00CD6BEA"/>
    <w:rsid w:val="00CD6C4C"/>
    <w:rsid w:val="00CD79E2"/>
    <w:rsid w:val="00CD7C09"/>
    <w:rsid w:val="00CD7C4A"/>
    <w:rsid w:val="00CE0C3A"/>
    <w:rsid w:val="00CE1A4F"/>
    <w:rsid w:val="00CE4EEC"/>
    <w:rsid w:val="00CE6E02"/>
    <w:rsid w:val="00CF0F34"/>
    <w:rsid w:val="00CF2F26"/>
    <w:rsid w:val="00CF3CA6"/>
    <w:rsid w:val="00CF4430"/>
    <w:rsid w:val="00D00BC8"/>
    <w:rsid w:val="00D020FD"/>
    <w:rsid w:val="00D025F3"/>
    <w:rsid w:val="00D041AC"/>
    <w:rsid w:val="00D04C7B"/>
    <w:rsid w:val="00D05941"/>
    <w:rsid w:val="00D06794"/>
    <w:rsid w:val="00D10B2C"/>
    <w:rsid w:val="00D11790"/>
    <w:rsid w:val="00D123B7"/>
    <w:rsid w:val="00D13A50"/>
    <w:rsid w:val="00D14564"/>
    <w:rsid w:val="00D158DF"/>
    <w:rsid w:val="00D20D52"/>
    <w:rsid w:val="00D20F89"/>
    <w:rsid w:val="00D21214"/>
    <w:rsid w:val="00D21FB2"/>
    <w:rsid w:val="00D23491"/>
    <w:rsid w:val="00D23B62"/>
    <w:rsid w:val="00D24B20"/>
    <w:rsid w:val="00D257F7"/>
    <w:rsid w:val="00D259F2"/>
    <w:rsid w:val="00D26C3A"/>
    <w:rsid w:val="00D26D83"/>
    <w:rsid w:val="00D27005"/>
    <w:rsid w:val="00D27264"/>
    <w:rsid w:val="00D31058"/>
    <w:rsid w:val="00D31495"/>
    <w:rsid w:val="00D31F36"/>
    <w:rsid w:val="00D32138"/>
    <w:rsid w:val="00D33A2C"/>
    <w:rsid w:val="00D340C1"/>
    <w:rsid w:val="00D34800"/>
    <w:rsid w:val="00D36122"/>
    <w:rsid w:val="00D37CA6"/>
    <w:rsid w:val="00D4248E"/>
    <w:rsid w:val="00D427A1"/>
    <w:rsid w:val="00D43297"/>
    <w:rsid w:val="00D44958"/>
    <w:rsid w:val="00D4510F"/>
    <w:rsid w:val="00D45BE8"/>
    <w:rsid w:val="00D46A98"/>
    <w:rsid w:val="00D47B0A"/>
    <w:rsid w:val="00D47B15"/>
    <w:rsid w:val="00D51969"/>
    <w:rsid w:val="00D53415"/>
    <w:rsid w:val="00D53A66"/>
    <w:rsid w:val="00D5445D"/>
    <w:rsid w:val="00D5475B"/>
    <w:rsid w:val="00D54A8D"/>
    <w:rsid w:val="00D54FED"/>
    <w:rsid w:val="00D56BC2"/>
    <w:rsid w:val="00D67733"/>
    <w:rsid w:val="00D67DC8"/>
    <w:rsid w:val="00D67FAA"/>
    <w:rsid w:val="00D71898"/>
    <w:rsid w:val="00D7190A"/>
    <w:rsid w:val="00D735CA"/>
    <w:rsid w:val="00D73A66"/>
    <w:rsid w:val="00D75A70"/>
    <w:rsid w:val="00D75FCC"/>
    <w:rsid w:val="00D76B53"/>
    <w:rsid w:val="00D80FB1"/>
    <w:rsid w:val="00D81618"/>
    <w:rsid w:val="00D81E3A"/>
    <w:rsid w:val="00D855B1"/>
    <w:rsid w:val="00D8563B"/>
    <w:rsid w:val="00D856D4"/>
    <w:rsid w:val="00D85D18"/>
    <w:rsid w:val="00D863BB"/>
    <w:rsid w:val="00D87002"/>
    <w:rsid w:val="00D91701"/>
    <w:rsid w:val="00D91770"/>
    <w:rsid w:val="00D92D8C"/>
    <w:rsid w:val="00D93A5F"/>
    <w:rsid w:val="00D940CA"/>
    <w:rsid w:val="00D94B01"/>
    <w:rsid w:val="00D96954"/>
    <w:rsid w:val="00D97309"/>
    <w:rsid w:val="00D97C1F"/>
    <w:rsid w:val="00DA08C7"/>
    <w:rsid w:val="00DA0E5C"/>
    <w:rsid w:val="00DA1008"/>
    <w:rsid w:val="00DA18C6"/>
    <w:rsid w:val="00DA28F7"/>
    <w:rsid w:val="00DA4976"/>
    <w:rsid w:val="00DA6B4F"/>
    <w:rsid w:val="00DA6D29"/>
    <w:rsid w:val="00DB2813"/>
    <w:rsid w:val="00DB2FCA"/>
    <w:rsid w:val="00DB37EA"/>
    <w:rsid w:val="00DB3FFB"/>
    <w:rsid w:val="00DB4DF1"/>
    <w:rsid w:val="00DB65AD"/>
    <w:rsid w:val="00DB7316"/>
    <w:rsid w:val="00DB7824"/>
    <w:rsid w:val="00DC09B8"/>
    <w:rsid w:val="00DC0AC9"/>
    <w:rsid w:val="00DC1A3A"/>
    <w:rsid w:val="00DC1C9B"/>
    <w:rsid w:val="00DC28E2"/>
    <w:rsid w:val="00DC3272"/>
    <w:rsid w:val="00DC4902"/>
    <w:rsid w:val="00DC577D"/>
    <w:rsid w:val="00DC6EEE"/>
    <w:rsid w:val="00DC77CA"/>
    <w:rsid w:val="00DD00DA"/>
    <w:rsid w:val="00DD093B"/>
    <w:rsid w:val="00DD12A5"/>
    <w:rsid w:val="00DD13DE"/>
    <w:rsid w:val="00DD151C"/>
    <w:rsid w:val="00DD242E"/>
    <w:rsid w:val="00DD27E4"/>
    <w:rsid w:val="00DD28CF"/>
    <w:rsid w:val="00DE15D9"/>
    <w:rsid w:val="00DE1973"/>
    <w:rsid w:val="00DE1CF2"/>
    <w:rsid w:val="00DE3F72"/>
    <w:rsid w:val="00DE44E3"/>
    <w:rsid w:val="00DE46F7"/>
    <w:rsid w:val="00DE5886"/>
    <w:rsid w:val="00DE637B"/>
    <w:rsid w:val="00DE6E08"/>
    <w:rsid w:val="00DF1B13"/>
    <w:rsid w:val="00DF2ADA"/>
    <w:rsid w:val="00DF3B87"/>
    <w:rsid w:val="00DF5B7A"/>
    <w:rsid w:val="00DF6E63"/>
    <w:rsid w:val="00DF7059"/>
    <w:rsid w:val="00DF7604"/>
    <w:rsid w:val="00DF7E3A"/>
    <w:rsid w:val="00DF7E40"/>
    <w:rsid w:val="00E02E27"/>
    <w:rsid w:val="00E04220"/>
    <w:rsid w:val="00E05754"/>
    <w:rsid w:val="00E067AD"/>
    <w:rsid w:val="00E070B1"/>
    <w:rsid w:val="00E079BA"/>
    <w:rsid w:val="00E10C3E"/>
    <w:rsid w:val="00E1164D"/>
    <w:rsid w:val="00E116D9"/>
    <w:rsid w:val="00E117B1"/>
    <w:rsid w:val="00E1183B"/>
    <w:rsid w:val="00E12A85"/>
    <w:rsid w:val="00E1331B"/>
    <w:rsid w:val="00E137FE"/>
    <w:rsid w:val="00E13E57"/>
    <w:rsid w:val="00E14B38"/>
    <w:rsid w:val="00E17E13"/>
    <w:rsid w:val="00E21064"/>
    <w:rsid w:val="00E22DFC"/>
    <w:rsid w:val="00E2311A"/>
    <w:rsid w:val="00E23712"/>
    <w:rsid w:val="00E3000B"/>
    <w:rsid w:val="00E306BA"/>
    <w:rsid w:val="00E33432"/>
    <w:rsid w:val="00E34EF0"/>
    <w:rsid w:val="00E3581D"/>
    <w:rsid w:val="00E360A2"/>
    <w:rsid w:val="00E36732"/>
    <w:rsid w:val="00E36986"/>
    <w:rsid w:val="00E371FB"/>
    <w:rsid w:val="00E40037"/>
    <w:rsid w:val="00E44E05"/>
    <w:rsid w:val="00E5018E"/>
    <w:rsid w:val="00E50576"/>
    <w:rsid w:val="00E5076E"/>
    <w:rsid w:val="00E50ACA"/>
    <w:rsid w:val="00E53A8E"/>
    <w:rsid w:val="00E53F60"/>
    <w:rsid w:val="00E54B17"/>
    <w:rsid w:val="00E54E4F"/>
    <w:rsid w:val="00E56388"/>
    <w:rsid w:val="00E563C0"/>
    <w:rsid w:val="00E577E5"/>
    <w:rsid w:val="00E60521"/>
    <w:rsid w:val="00E60CA8"/>
    <w:rsid w:val="00E63771"/>
    <w:rsid w:val="00E65AB8"/>
    <w:rsid w:val="00E67DDF"/>
    <w:rsid w:val="00E709A7"/>
    <w:rsid w:val="00E74D89"/>
    <w:rsid w:val="00E7534D"/>
    <w:rsid w:val="00E832C6"/>
    <w:rsid w:val="00E84956"/>
    <w:rsid w:val="00E86EBF"/>
    <w:rsid w:val="00E87876"/>
    <w:rsid w:val="00E905AB"/>
    <w:rsid w:val="00E918B3"/>
    <w:rsid w:val="00E920CE"/>
    <w:rsid w:val="00E95749"/>
    <w:rsid w:val="00E970F9"/>
    <w:rsid w:val="00E972C0"/>
    <w:rsid w:val="00EA0901"/>
    <w:rsid w:val="00EA0F26"/>
    <w:rsid w:val="00EA1949"/>
    <w:rsid w:val="00EA1E54"/>
    <w:rsid w:val="00EA281D"/>
    <w:rsid w:val="00EA513F"/>
    <w:rsid w:val="00EA61A7"/>
    <w:rsid w:val="00EA789C"/>
    <w:rsid w:val="00EB0428"/>
    <w:rsid w:val="00EB10C2"/>
    <w:rsid w:val="00EB2E56"/>
    <w:rsid w:val="00EB340B"/>
    <w:rsid w:val="00EB3665"/>
    <w:rsid w:val="00EB6240"/>
    <w:rsid w:val="00EB77B5"/>
    <w:rsid w:val="00EC0176"/>
    <w:rsid w:val="00EC1267"/>
    <w:rsid w:val="00EC5F2A"/>
    <w:rsid w:val="00EC67DC"/>
    <w:rsid w:val="00EC7EAD"/>
    <w:rsid w:val="00ED1405"/>
    <w:rsid w:val="00ED1B56"/>
    <w:rsid w:val="00ED26B4"/>
    <w:rsid w:val="00ED2CAA"/>
    <w:rsid w:val="00ED469C"/>
    <w:rsid w:val="00ED5339"/>
    <w:rsid w:val="00ED5C30"/>
    <w:rsid w:val="00ED69F9"/>
    <w:rsid w:val="00EE0724"/>
    <w:rsid w:val="00EE13F5"/>
    <w:rsid w:val="00EE145C"/>
    <w:rsid w:val="00EE3623"/>
    <w:rsid w:val="00EE43FA"/>
    <w:rsid w:val="00EE4700"/>
    <w:rsid w:val="00EE4E28"/>
    <w:rsid w:val="00EE557D"/>
    <w:rsid w:val="00EE62F1"/>
    <w:rsid w:val="00EE7628"/>
    <w:rsid w:val="00EF09E8"/>
    <w:rsid w:val="00EF15D6"/>
    <w:rsid w:val="00EF2F09"/>
    <w:rsid w:val="00EF3407"/>
    <w:rsid w:val="00EF3B48"/>
    <w:rsid w:val="00EF409D"/>
    <w:rsid w:val="00EF579D"/>
    <w:rsid w:val="00EF62DA"/>
    <w:rsid w:val="00EF6BB4"/>
    <w:rsid w:val="00F007B0"/>
    <w:rsid w:val="00F01105"/>
    <w:rsid w:val="00F02426"/>
    <w:rsid w:val="00F035D6"/>
    <w:rsid w:val="00F03DB5"/>
    <w:rsid w:val="00F04D1A"/>
    <w:rsid w:val="00F0590B"/>
    <w:rsid w:val="00F0631B"/>
    <w:rsid w:val="00F069A1"/>
    <w:rsid w:val="00F06B81"/>
    <w:rsid w:val="00F10642"/>
    <w:rsid w:val="00F109B4"/>
    <w:rsid w:val="00F1199D"/>
    <w:rsid w:val="00F1206C"/>
    <w:rsid w:val="00F129D3"/>
    <w:rsid w:val="00F139EF"/>
    <w:rsid w:val="00F147DD"/>
    <w:rsid w:val="00F15C3E"/>
    <w:rsid w:val="00F15E41"/>
    <w:rsid w:val="00F227AA"/>
    <w:rsid w:val="00F23573"/>
    <w:rsid w:val="00F24436"/>
    <w:rsid w:val="00F24535"/>
    <w:rsid w:val="00F24BE1"/>
    <w:rsid w:val="00F25EDD"/>
    <w:rsid w:val="00F272CB"/>
    <w:rsid w:val="00F30134"/>
    <w:rsid w:val="00F31A0A"/>
    <w:rsid w:val="00F328D6"/>
    <w:rsid w:val="00F33A2B"/>
    <w:rsid w:val="00F35040"/>
    <w:rsid w:val="00F40004"/>
    <w:rsid w:val="00F40798"/>
    <w:rsid w:val="00F418BF"/>
    <w:rsid w:val="00F4558F"/>
    <w:rsid w:val="00F5095F"/>
    <w:rsid w:val="00F50DDF"/>
    <w:rsid w:val="00F51636"/>
    <w:rsid w:val="00F534B0"/>
    <w:rsid w:val="00F5449B"/>
    <w:rsid w:val="00F562C1"/>
    <w:rsid w:val="00F56B30"/>
    <w:rsid w:val="00F56F88"/>
    <w:rsid w:val="00F6022B"/>
    <w:rsid w:val="00F63679"/>
    <w:rsid w:val="00F6389C"/>
    <w:rsid w:val="00F64CA2"/>
    <w:rsid w:val="00F65886"/>
    <w:rsid w:val="00F67206"/>
    <w:rsid w:val="00F672B9"/>
    <w:rsid w:val="00F67866"/>
    <w:rsid w:val="00F702E5"/>
    <w:rsid w:val="00F715DF"/>
    <w:rsid w:val="00F72799"/>
    <w:rsid w:val="00F750A7"/>
    <w:rsid w:val="00F761B3"/>
    <w:rsid w:val="00F76A31"/>
    <w:rsid w:val="00F778BB"/>
    <w:rsid w:val="00F81458"/>
    <w:rsid w:val="00F81C78"/>
    <w:rsid w:val="00F821D1"/>
    <w:rsid w:val="00F82FF8"/>
    <w:rsid w:val="00F8374C"/>
    <w:rsid w:val="00F83ECC"/>
    <w:rsid w:val="00F8466B"/>
    <w:rsid w:val="00F84829"/>
    <w:rsid w:val="00F84AF8"/>
    <w:rsid w:val="00F86076"/>
    <w:rsid w:val="00F863CD"/>
    <w:rsid w:val="00F8663A"/>
    <w:rsid w:val="00F868DE"/>
    <w:rsid w:val="00F870EE"/>
    <w:rsid w:val="00F87BCD"/>
    <w:rsid w:val="00F90FE2"/>
    <w:rsid w:val="00F9228A"/>
    <w:rsid w:val="00F92438"/>
    <w:rsid w:val="00F9247E"/>
    <w:rsid w:val="00F934C6"/>
    <w:rsid w:val="00F93B35"/>
    <w:rsid w:val="00F93FCC"/>
    <w:rsid w:val="00F94584"/>
    <w:rsid w:val="00F9656F"/>
    <w:rsid w:val="00F96E51"/>
    <w:rsid w:val="00F97357"/>
    <w:rsid w:val="00FA0CF3"/>
    <w:rsid w:val="00FA1862"/>
    <w:rsid w:val="00FA2D93"/>
    <w:rsid w:val="00FA352C"/>
    <w:rsid w:val="00FA3D8D"/>
    <w:rsid w:val="00FA6AAF"/>
    <w:rsid w:val="00FB01CD"/>
    <w:rsid w:val="00FB2458"/>
    <w:rsid w:val="00FB3237"/>
    <w:rsid w:val="00FB5216"/>
    <w:rsid w:val="00FB5E7F"/>
    <w:rsid w:val="00FB7306"/>
    <w:rsid w:val="00FC06E4"/>
    <w:rsid w:val="00FC0A6D"/>
    <w:rsid w:val="00FC0FF2"/>
    <w:rsid w:val="00FC198D"/>
    <w:rsid w:val="00FC26D0"/>
    <w:rsid w:val="00FC279A"/>
    <w:rsid w:val="00FC2C03"/>
    <w:rsid w:val="00FC3070"/>
    <w:rsid w:val="00FC34AA"/>
    <w:rsid w:val="00FC400E"/>
    <w:rsid w:val="00FC5265"/>
    <w:rsid w:val="00FC5A73"/>
    <w:rsid w:val="00FC5B3B"/>
    <w:rsid w:val="00FC6AB5"/>
    <w:rsid w:val="00FC6FB1"/>
    <w:rsid w:val="00FC7C9A"/>
    <w:rsid w:val="00FD1B6C"/>
    <w:rsid w:val="00FD3F4D"/>
    <w:rsid w:val="00FD4A26"/>
    <w:rsid w:val="00FD5D5B"/>
    <w:rsid w:val="00FD7F8C"/>
    <w:rsid w:val="00FE10D5"/>
    <w:rsid w:val="00FE2696"/>
    <w:rsid w:val="00FE284C"/>
    <w:rsid w:val="00FE2CFF"/>
    <w:rsid w:val="00FE2E46"/>
    <w:rsid w:val="00FE3192"/>
    <w:rsid w:val="00FE34DB"/>
    <w:rsid w:val="00FE3ABF"/>
    <w:rsid w:val="00FE4792"/>
    <w:rsid w:val="00FE7C50"/>
    <w:rsid w:val="00FF3578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A0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F75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4F7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D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D32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702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69A5"/>
    <w:pPr>
      <w:ind w:left="720"/>
      <w:contextualSpacing/>
    </w:pPr>
  </w:style>
  <w:style w:type="character" w:customStyle="1" w:styleId="jss1027">
    <w:name w:val="jss1027"/>
    <w:basedOn w:val="DefaultParagraphFont"/>
    <w:rsid w:val="005348E6"/>
  </w:style>
  <w:style w:type="character" w:customStyle="1" w:styleId="selectable">
    <w:name w:val="selectable"/>
    <w:basedOn w:val="DefaultParagraphFont"/>
    <w:rsid w:val="00A13297"/>
  </w:style>
  <w:style w:type="table" w:styleId="TableGrid">
    <w:name w:val="Table Grid"/>
    <w:basedOn w:val="TableNormal"/>
    <w:uiPriority w:val="39"/>
    <w:rsid w:val="000D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14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A860-EEC0-43FA-B3A7-94AE111C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2554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2023-01-08T09:37:00Z</dcterms:created>
  <dcterms:modified xsi:type="dcterms:W3CDTF">2023-01-08T12:21:00Z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b7e7516e7db3956e87a9a360155e26d17d8f06f8f144bbfd372f9e91ba21d4ec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2022-10-14T04:40:27Z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9d14e1a2-9a67-40cc-a19d-711fafb648a7</vt:lpwstr>
  </property>
  <property fmtid="{D5CDD505-2E9C-101B-9397-08002B2CF9AE}" pid="8" name="MSIP_Label_defa4170-0d19-0005-0004-bc88714345d2_ActionId">
    <vt:lpwstr>e7a67796-3def-48d7-a843-f8545534c258</vt:lpwstr>
  </property>
  <property fmtid="{D5CDD505-2E9C-101B-9397-08002B2CF9AE}" pid="9" name="MSIP_Label_defa4170-0d19-0005-0004-bc88714345d2_ContentBits">
    <vt:lpwstr>0</vt:lpwstr>
  </property>
</Properties>
</file>