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32" w:rsidRDefault="00103E32" w:rsidP="001A3BD8">
      <w:pPr>
        <w:jc w:val="center"/>
        <w:rPr>
          <w:b/>
        </w:rPr>
      </w:pPr>
    </w:p>
    <w:p w:rsidR="00103E32" w:rsidRDefault="00103E32" w:rsidP="001A3BD8">
      <w:pPr>
        <w:jc w:val="center"/>
        <w:rPr>
          <w:b/>
        </w:rPr>
      </w:pPr>
    </w:p>
    <w:p w:rsidR="00103E32" w:rsidRDefault="00103E32" w:rsidP="001A3BD8">
      <w:pPr>
        <w:jc w:val="center"/>
        <w:rPr>
          <w:b/>
        </w:rPr>
      </w:pPr>
    </w:p>
    <w:p w:rsidR="00103E32" w:rsidRDefault="00103E32" w:rsidP="001A3BD8">
      <w:pPr>
        <w:jc w:val="center"/>
        <w:rPr>
          <w:b/>
        </w:rPr>
      </w:pPr>
    </w:p>
    <w:p w:rsidR="00103E32" w:rsidRDefault="00103E32" w:rsidP="001A3BD8">
      <w:pPr>
        <w:jc w:val="center"/>
        <w:rPr>
          <w:b/>
        </w:rPr>
      </w:pPr>
    </w:p>
    <w:p w:rsidR="00A32B56" w:rsidRDefault="002C7035" w:rsidP="001A3BD8">
      <w:pPr>
        <w:jc w:val="center"/>
        <w:rPr>
          <w:b/>
        </w:rPr>
      </w:pPr>
      <w:r w:rsidRPr="00F85687">
        <w:rPr>
          <w:b/>
        </w:rPr>
        <w:t>Corporate citizenship</w:t>
      </w:r>
    </w:p>
    <w:p w:rsidR="00103E32" w:rsidRDefault="00103E32" w:rsidP="001A3BD8">
      <w:pPr>
        <w:jc w:val="center"/>
      </w:pPr>
    </w:p>
    <w:p w:rsidR="00103E32" w:rsidRDefault="00103E32" w:rsidP="001A3BD8">
      <w:pPr>
        <w:jc w:val="center"/>
      </w:pPr>
    </w:p>
    <w:p w:rsidR="00103E32" w:rsidRDefault="00103E32" w:rsidP="001A3BD8">
      <w:pPr>
        <w:jc w:val="center"/>
      </w:pPr>
    </w:p>
    <w:p w:rsidR="00103E32" w:rsidRDefault="00103E32" w:rsidP="001A3BD8">
      <w:pPr>
        <w:jc w:val="center"/>
      </w:pPr>
    </w:p>
    <w:p w:rsidR="00103E32" w:rsidRDefault="00103E32" w:rsidP="001A3BD8">
      <w:pPr>
        <w:jc w:val="center"/>
      </w:pPr>
    </w:p>
    <w:p w:rsidR="00103E32" w:rsidRDefault="002C7035" w:rsidP="001A3BD8">
      <w:pPr>
        <w:jc w:val="center"/>
      </w:pPr>
      <w:r>
        <w:t>Name</w:t>
      </w:r>
    </w:p>
    <w:p w:rsidR="00103E32" w:rsidRDefault="002C7035" w:rsidP="001A3BD8">
      <w:pPr>
        <w:jc w:val="center"/>
      </w:pPr>
      <w:r>
        <w:t>Institution</w:t>
      </w:r>
    </w:p>
    <w:p w:rsidR="00103E32" w:rsidRDefault="002C7035" w:rsidP="001A3BD8">
      <w:pPr>
        <w:jc w:val="center"/>
      </w:pPr>
      <w:r>
        <w:t>Course</w:t>
      </w:r>
    </w:p>
    <w:p w:rsidR="00103E32" w:rsidRDefault="002C7035" w:rsidP="001A3BD8">
      <w:pPr>
        <w:jc w:val="center"/>
      </w:pPr>
      <w:r>
        <w:t>Instructor</w:t>
      </w:r>
    </w:p>
    <w:p w:rsidR="00103E32" w:rsidRDefault="002C7035" w:rsidP="001A3BD8">
      <w:pPr>
        <w:jc w:val="center"/>
      </w:pPr>
      <w:r>
        <w:t>Date</w:t>
      </w:r>
    </w:p>
    <w:p w:rsidR="00103E32" w:rsidRDefault="00103E32" w:rsidP="00103E32">
      <w:pPr>
        <w:jc w:val="center"/>
        <w:rPr>
          <w:b/>
        </w:rPr>
      </w:pPr>
    </w:p>
    <w:p w:rsidR="00103E32" w:rsidRDefault="00103E32" w:rsidP="00103E32">
      <w:pPr>
        <w:jc w:val="center"/>
        <w:rPr>
          <w:b/>
        </w:rPr>
      </w:pPr>
    </w:p>
    <w:p w:rsidR="00103E32" w:rsidRDefault="00103E32" w:rsidP="00103E32">
      <w:pPr>
        <w:jc w:val="center"/>
        <w:rPr>
          <w:b/>
        </w:rPr>
      </w:pPr>
    </w:p>
    <w:p w:rsidR="00103E32" w:rsidRDefault="00103E32" w:rsidP="00103E32">
      <w:pPr>
        <w:jc w:val="center"/>
        <w:rPr>
          <w:b/>
        </w:rPr>
      </w:pPr>
    </w:p>
    <w:p w:rsidR="00103E32" w:rsidRDefault="00103E32" w:rsidP="00103E32">
      <w:pPr>
        <w:jc w:val="center"/>
        <w:rPr>
          <w:b/>
        </w:rPr>
      </w:pPr>
    </w:p>
    <w:p w:rsidR="00103E32" w:rsidRDefault="00103E32" w:rsidP="00103E32">
      <w:pPr>
        <w:jc w:val="center"/>
        <w:rPr>
          <w:b/>
        </w:rPr>
      </w:pPr>
    </w:p>
    <w:p w:rsidR="00103E32" w:rsidRDefault="002C7035" w:rsidP="00103E32">
      <w:pPr>
        <w:jc w:val="center"/>
        <w:rPr>
          <w:b/>
        </w:rPr>
      </w:pPr>
      <w:r w:rsidRPr="00F85687">
        <w:rPr>
          <w:b/>
        </w:rPr>
        <w:lastRenderedPageBreak/>
        <w:t>Corporate citizenship</w:t>
      </w:r>
    </w:p>
    <w:p w:rsidR="00A65FDB" w:rsidRDefault="002C7035" w:rsidP="00A65FDB">
      <w:pPr>
        <w:ind w:firstLine="720"/>
      </w:pPr>
      <w:r w:rsidRPr="00A65FDB">
        <w:t xml:space="preserve">Good corporate citizenship pertains to a corporation's obligation to the local </w:t>
      </w:r>
      <w:r w:rsidRPr="00A65FDB">
        <w:t>and global communities</w:t>
      </w:r>
      <w:r w:rsidR="00CC602D">
        <w:t xml:space="preserve"> (Kruggel et al., 2020)</w:t>
      </w:r>
      <w:r w:rsidRPr="00A65FDB">
        <w:t xml:space="preserve">. It refers to an organization's responsibility to uphold high moral and ethical principles in its business activities and everyday interactions with </w:t>
      </w:r>
      <w:r w:rsidR="009C3184">
        <w:t>society, consumers, workers, and</w:t>
      </w:r>
      <w:r w:rsidRPr="00A65FDB">
        <w:t xml:space="preserve"> shareholders.</w:t>
      </w:r>
      <w:r w:rsidR="009C3184">
        <w:t xml:space="preserve"> C</w:t>
      </w:r>
      <w:r w:rsidR="00F37458">
        <w:t xml:space="preserve">ompanies </w:t>
      </w:r>
      <w:r w:rsidR="009C3184">
        <w:t>must inevitably balance</w:t>
      </w:r>
      <w:r w:rsidRPr="00A65FDB">
        <w:t xml:space="preserve"> sha</w:t>
      </w:r>
      <w:r w:rsidRPr="00A65FDB">
        <w:t>reholders' economic demands with the requirements of the local community</w:t>
      </w:r>
      <w:r w:rsidR="009C3184">
        <w:t xml:space="preserve"> b</w:t>
      </w:r>
      <w:r w:rsidR="009C3184" w:rsidRPr="00A65FDB">
        <w:t>ecause corporate social accountability is the way to good corporate citizenship</w:t>
      </w:r>
      <w:r w:rsidRPr="00A65FDB">
        <w:t xml:space="preserve">. The company is responsible for adhering to legal, ethical, and economic standards. </w:t>
      </w:r>
      <w:r w:rsidR="009C3184">
        <w:t>Therefore, g</w:t>
      </w:r>
      <w:r w:rsidRPr="00A65FDB">
        <w:t>ood co</w:t>
      </w:r>
      <w:r w:rsidRPr="00A65FDB">
        <w:t xml:space="preserve">rporate citizenship is </w:t>
      </w:r>
      <w:r w:rsidR="009C3184">
        <w:t>essential</w:t>
      </w:r>
      <w:r w:rsidRPr="00A65FDB">
        <w:t xml:space="preserve"> because firms</w:t>
      </w:r>
      <w:r w:rsidR="009C3184">
        <w:t xml:space="preserve"> prioritiz</w:t>
      </w:r>
      <w:r w:rsidRPr="00A65FDB">
        <w:t xml:space="preserve">ing it get enormous benefits. Such companies are entitled to tax deductions, increased </w:t>
      </w:r>
      <w:r w:rsidR="00A8006F">
        <w:t>brand recognition, credibility</w:t>
      </w:r>
      <w:r w:rsidRPr="00A65FDB">
        <w:t>, a competitive edge, improved financial performances, and simpler acc</w:t>
      </w:r>
      <w:r w:rsidRPr="00A65FDB">
        <w:t>ess to investors, funds, and other types of assistance.</w:t>
      </w:r>
    </w:p>
    <w:p w:rsidR="009C4678" w:rsidRDefault="002C7035" w:rsidP="001A3BD8">
      <w:pPr>
        <w:jc w:val="center"/>
        <w:rPr>
          <w:b/>
        </w:rPr>
      </w:pPr>
      <w:r>
        <w:rPr>
          <w:b/>
        </w:rPr>
        <w:t>Becoming</w:t>
      </w:r>
      <w:r w:rsidRPr="009C4678">
        <w:rPr>
          <w:b/>
        </w:rPr>
        <w:t xml:space="preserve"> a good corporate citizen</w:t>
      </w:r>
    </w:p>
    <w:p w:rsidR="00A65FDB" w:rsidRDefault="002C7035" w:rsidP="001D4019">
      <w:pPr>
        <w:ind w:firstLine="720"/>
      </w:pPr>
      <w:r w:rsidRPr="00A65FDB">
        <w:t xml:space="preserve">Becoming a good corporate citizen requires fulfilling many responsibilities to society, consumers, workers, and shareholders. Below are a few strategies a corporation might </w:t>
      </w:r>
      <w:r w:rsidR="009C3184">
        <w:t xml:space="preserve">use to </w:t>
      </w:r>
      <w:r w:rsidRPr="00A65FDB">
        <w:t>achieve good corporate citizenship.</w:t>
      </w:r>
      <w:r w:rsidR="001D4019">
        <w:t xml:space="preserve"> </w:t>
      </w:r>
      <w:r w:rsidRPr="00A65FDB">
        <w:t>First, compliance and ethics are essenti</w:t>
      </w:r>
      <w:r w:rsidRPr="00A65FDB">
        <w:t xml:space="preserve">al components of good corporate citizenship. </w:t>
      </w:r>
      <w:r w:rsidR="007646E2" w:rsidRPr="00A65FDB">
        <w:t>A corporation</w:t>
      </w:r>
      <w:r w:rsidRPr="00A65FDB">
        <w:t xml:space="preserve"> must adhere to a strict code of ethics that reflects its cor</w:t>
      </w:r>
      <w:r w:rsidR="007646E2">
        <w:t xml:space="preserve">e values. </w:t>
      </w:r>
      <w:r w:rsidRPr="00A65FDB">
        <w:t>Having a code of ethics, neither workers nor stakeholders wil</w:t>
      </w:r>
      <w:r w:rsidR="007646E2">
        <w:t>l act arbitrarily. Therefore, a</w:t>
      </w:r>
      <w:r w:rsidRPr="00A65FDB">
        <w:t>ll of the corporation's</w:t>
      </w:r>
      <w:r w:rsidR="00B23A2D">
        <w:t xml:space="preserve"> ethical</w:t>
      </w:r>
      <w:r w:rsidRPr="00A65FDB">
        <w:t xml:space="preserve"> operations </w:t>
      </w:r>
      <w:r w:rsidRPr="00A65FDB">
        <w:t>will portray the company's comprehension of good corporate citizenship</w:t>
      </w:r>
      <w:r w:rsidR="00995BB7">
        <w:t xml:space="preserve"> (</w:t>
      </w:r>
      <w:r w:rsidR="00995BB7" w:rsidRPr="00EF4F92">
        <w:t>Camacho &amp; Salazar-concha</w:t>
      </w:r>
      <w:r w:rsidR="00995BB7">
        <w:t>, 2020)</w:t>
      </w:r>
      <w:r w:rsidRPr="00A65FDB">
        <w:t>. Fundamentally, compliance is the fulfillment of legal requirements. Consequently, jus</w:t>
      </w:r>
      <w:r w:rsidR="009C3184">
        <w:t>t as individuals cannot claim to be</w:t>
      </w:r>
      <w:r w:rsidRPr="00A65FDB">
        <w:t xml:space="preserve"> great citizens if they consistently break the law, the same rem</w:t>
      </w:r>
      <w:r w:rsidRPr="00A65FDB">
        <w:t>ains true for corporations. Consequently, businesses must make it a priority to comply with the law in all areas, including tax, confidentiality, insurance, information security, well</w:t>
      </w:r>
      <w:r w:rsidR="009C3184">
        <w:t>-</w:t>
      </w:r>
      <w:r w:rsidRPr="00A65FDB">
        <w:t xml:space="preserve">being and safety, and others. Starbucks is </w:t>
      </w:r>
      <w:r w:rsidRPr="00A65FDB">
        <w:lastRenderedPageBreak/>
        <w:t xml:space="preserve">an instance of a corporation </w:t>
      </w:r>
      <w:r w:rsidRPr="00A65FDB">
        <w:t xml:space="preserve">that complies with ethics. It seeks </w:t>
      </w:r>
      <w:r w:rsidR="009C3184">
        <w:t>always to</w:t>
      </w:r>
      <w:r w:rsidRPr="00A65FDB">
        <w:t xml:space="preserve"> purchase coffee at reasonable rates and to guarantee that all </w:t>
      </w:r>
      <w:r w:rsidR="009C3184">
        <w:t>coffee cultivation, harvesting, manufacturing, and purchasing processes</w:t>
      </w:r>
      <w:r w:rsidRPr="00A65FDB">
        <w:t xml:space="preserve"> are conducted ethically.</w:t>
      </w:r>
    </w:p>
    <w:p w:rsidR="00F97055" w:rsidRDefault="002C7035" w:rsidP="00942EF1">
      <w:pPr>
        <w:ind w:firstLine="720"/>
      </w:pPr>
      <w:r>
        <w:t>Secondly, commitment</w:t>
      </w:r>
      <w:r w:rsidR="00F37458">
        <w:t xml:space="preserve"> to conserv</w:t>
      </w:r>
      <w:r>
        <w:t>ing</w:t>
      </w:r>
      <w:r w:rsidR="00F37458">
        <w:t xml:space="preserve"> the environment is another way of becoming</w:t>
      </w:r>
      <w:r w:rsidR="00D70D65" w:rsidRPr="00D70D65">
        <w:t xml:space="preserve"> </w:t>
      </w:r>
      <w:r>
        <w:t xml:space="preserve">a </w:t>
      </w:r>
      <w:r w:rsidR="00B808E6">
        <w:t>good</w:t>
      </w:r>
      <w:r w:rsidR="00D70D65" w:rsidRPr="00D70D65">
        <w:t xml:space="preserve"> corp</w:t>
      </w:r>
      <w:r w:rsidR="00F37458">
        <w:t>orate citizen.</w:t>
      </w:r>
      <w:r w:rsidR="00D70D65" w:rsidRPr="00D70D65">
        <w:t xml:space="preserve"> Climate change and environmental degradation are undesirable realities, and climate justice is receiving much attention. </w:t>
      </w:r>
      <w:r w:rsidR="00B808E6">
        <w:t xml:space="preserve">Therefore, the corporation may </w:t>
      </w:r>
      <w:r w:rsidR="00D70D65" w:rsidRPr="00D70D65">
        <w:t>participate </w:t>
      </w:r>
      <w:r w:rsidR="00B808E6">
        <w:t>in</w:t>
      </w:r>
      <w:r w:rsidR="00D70D65" w:rsidRPr="00D70D65">
        <w:t xml:space="preserve"> society's and the world's environmental well-being by reducing its carbon footprint. A few strategies for achieving a </w:t>
      </w:r>
      <w:r w:rsidRPr="00D70D65">
        <w:t>greener</w:t>
      </w:r>
      <w:r w:rsidR="00D70D65" w:rsidRPr="00D70D65">
        <w:t xml:space="preserve"> environment involve appropriate waste disposal </w:t>
      </w:r>
      <w:r w:rsidR="001D4019">
        <w:t>to prevent pollution and using recyclable materials</w:t>
      </w:r>
      <w:r w:rsidR="00D70D65" w:rsidRPr="00D70D65">
        <w:t xml:space="preserve">. </w:t>
      </w:r>
      <w:r w:rsidR="001D4019">
        <w:t>However, s</w:t>
      </w:r>
      <w:r w:rsidR="00D70D65" w:rsidRPr="00D70D65">
        <w:t xml:space="preserve">ome large corporations often engage in ecologically damaging actions. </w:t>
      </w:r>
      <w:r w:rsidR="00C154A7">
        <w:t>Therefore, a</w:t>
      </w:r>
      <w:r w:rsidR="00B808E6">
        <w:t xml:space="preserve"> company</w:t>
      </w:r>
      <w:r>
        <w:t>'</w:t>
      </w:r>
      <w:r w:rsidR="00B808E6">
        <w:t>s</w:t>
      </w:r>
      <w:r w:rsidR="00D70D65" w:rsidRPr="00D70D65">
        <w:t xml:space="preserve"> commitment to environmental conservation indicates </w:t>
      </w:r>
      <w:r w:rsidR="00B808E6">
        <w:t>its</w:t>
      </w:r>
      <w:r w:rsidR="00D70D65" w:rsidRPr="00D70D65">
        <w:t xml:space="preserve"> desire to improve the </w:t>
      </w:r>
      <w:r w:rsidR="001D4019">
        <w:t>environment</w:t>
      </w:r>
      <w:r w:rsidR="00D70D65" w:rsidRPr="00D70D65">
        <w:t xml:space="preserve"> for everyone</w:t>
      </w:r>
      <w:r w:rsidR="00CC602D">
        <w:t xml:space="preserve"> (Dion, 2017)</w:t>
      </w:r>
      <w:r w:rsidR="00D70D65" w:rsidRPr="00D70D65">
        <w:t xml:space="preserve">. Ford is a prominent example of a corporation that </w:t>
      </w:r>
      <w:r>
        <w:t>displays</w:t>
      </w:r>
      <w:r w:rsidR="00D70D65" w:rsidRPr="00D70D65">
        <w:t xml:space="preserve"> good corporate citizenship with a dedication to sustainability and environmental preservation; by 2050, it is anticipat</w:t>
      </w:r>
      <w:r>
        <w:t>ed</w:t>
      </w:r>
      <w:r w:rsidR="00D70D65" w:rsidRPr="00D70D65">
        <w:t xml:space="preserve"> to have </w:t>
      </w:r>
      <w:r w:rsidR="00B808E6">
        <w:t xml:space="preserve">produced </w:t>
      </w:r>
      <w:r w:rsidR="00D70D65" w:rsidRPr="00D70D65">
        <w:t>carbon</w:t>
      </w:r>
      <w:r>
        <w:t>-</w:t>
      </w:r>
      <w:r w:rsidR="00D70D65" w:rsidRPr="00D70D65">
        <w:t>neutral cars.</w:t>
      </w:r>
    </w:p>
    <w:p w:rsidR="00F97055" w:rsidRDefault="002C7035" w:rsidP="00942EF1">
      <w:pPr>
        <w:ind w:firstLine="720"/>
      </w:pPr>
      <w:r w:rsidRPr="00F97055">
        <w:t xml:space="preserve">In addition, being a good corporate citizen necessitates providing </w:t>
      </w:r>
      <w:r w:rsidR="009C3184">
        <w:t xml:space="preserve">an </w:t>
      </w:r>
      <w:r w:rsidRPr="00F97055">
        <w:t xml:space="preserve">equitable opportunity to everyone. </w:t>
      </w:r>
      <w:r w:rsidR="008D2320">
        <w:t>Essentially,</w:t>
      </w:r>
      <w:r w:rsidRPr="00F97055">
        <w:t xml:space="preserve"> </w:t>
      </w:r>
      <w:r w:rsidR="001D4019">
        <w:t xml:space="preserve">good corporate citizenship </w:t>
      </w:r>
      <w:r w:rsidR="008D2320">
        <w:t>can be achieved through</w:t>
      </w:r>
      <w:r w:rsidRPr="00F97055">
        <w:t xml:space="preserve"> embracing equali</w:t>
      </w:r>
      <w:r w:rsidR="008D2320">
        <w:t>ty, diversity, and inclusivity</w:t>
      </w:r>
      <w:bookmarkStart w:id="0" w:name="_GoBack"/>
      <w:bookmarkEnd w:id="0"/>
      <w:r w:rsidRPr="00F97055">
        <w:t xml:space="preserve">. A firm must be diverse, and the atmosphere must be friendly to all individuals, irrespective of their origin or identity. Corporations must guarantee that </w:t>
      </w:r>
      <w:r w:rsidR="009C3184">
        <w:t>their</w:t>
      </w:r>
      <w:r w:rsidRPr="00F97055">
        <w:t> pract</w:t>
      </w:r>
      <w:r w:rsidRPr="00F97055">
        <w:t xml:space="preserve">ices, whether for promotions, professional development, or anything else, are fair. Firms must not discriminate against certain groups. In addition, being a good corporate citizen necessitates providing job prospects to qualified members of the society in </w:t>
      </w:r>
      <w:r w:rsidRPr="00F97055">
        <w:t xml:space="preserve">which the organization works. It indicates the company's regard for the neighborhood and eagerness to better it. MasterCard is an organization that </w:t>
      </w:r>
      <w:r>
        <w:t>excels</w:t>
      </w:r>
      <w:r w:rsidRPr="00F97055">
        <w:t xml:space="preserve"> in demonstrating equality, </w:t>
      </w:r>
      <w:r>
        <w:t xml:space="preserve">diversity, and </w:t>
      </w:r>
      <w:r>
        <w:lastRenderedPageBreak/>
        <w:t>inclusivity. The firm believes d</w:t>
      </w:r>
      <w:r w:rsidRPr="00F97055">
        <w:t xml:space="preserve">iversity </w:t>
      </w:r>
      <w:r>
        <w:t>brings</w:t>
      </w:r>
      <w:r w:rsidRPr="00F97055">
        <w:t xml:space="preserve"> </w:t>
      </w:r>
      <w:r w:rsidR="009C3184">
        <w:t>more significant</w:t>
      </w:r>
      <w:r w:rsidRPr="00F97055">
        <w:t xml:space="preserve"> insights, better choi</w:t>
      </w:r>
      <w:r>
        <w:t>ces, and improved products</w:t>
      </w:r>
      <w:r w:rsidRPr="00F97055">
        <w:t xml:space="preserve">. It is the </w:t>
      </w:r>
      <w:r>
        <w:t>cornerstone</w:t>
      </w:r>
      <w:r w:rsidRPr="00F97055">
        <w:t xml:space="preserve"> of </w:t>
      </w:r>
      <w:r w:rsidR="009C3184">
        <w:t xml:space="preserve">the </w:t>
      </w:r>
      <w:r w:rsidRPr="00F97055">
        <w:t>invention."</w:t>
      </w:r>
    </w:p>
    <w:p w:rsidR="00942EF1" w:rsidRPr="00551E79" w:rsidRDefault="002C7035" w:rsidP="00942EF1">
      <w:pPr>
        <w:ind w:firstLine="720"/>
      </w:pPr>
      <w:r>
        <w:t>According to Colossians 3: 23</w:t>
      </w:r>
      <w:r w:rsidR="009C3184">
        <w:t>,</w:t>
      </w:r>
      <w:r>
        <w:t xml:space="preserve"> </w:t>
      </w:r>
      <w:r w:rsidR="00810442">
        <w:t>“</w:t>
      </w:r>
      <w:r w:rsidRPr="00A63AF7">
        <w:t>whatever you do, work heartily, as for the Lord and not for men</w:t>
      </w:r>
      <w:r w:rsidR="00CD1576">
        <w:t>.</w:t>
      </w:r>
      <w:r w:rsidR="00810442">
        <w:t>”</w:t>
      </w:r>
      <w:r w:rsidR="00CD1576">
        <w:t xml:space="preserve"> T</w:t>
      </w:r>
      <w:r w:rsidR="00A43178">
        <w:t xml:space="preserve">he scriptures </w:t>
      </w:r>
      <w:r w:rsidR="00CD1576">
        <w:t>imply that corporations should execute their operations wholeheartedly to please God</w:t>
      </w:r>
      <w:r w:rsidR="009C3184">
        <w:t>,</w:t>
      </w:r>
      <w:r w:rsidR="00CD1576">
        <w:t xml:space="preserve"> not people. Therefore, when companies seek to become good corporate citizens by being responsible and doing things morally</w:t>
      </w:r>
      <w:r w:rsidR="009C3184">
        <w:t>, they try</w:t>
      </w:r>
      <w:r w:rsidR="00CD1576">
        <w:t xml:space="preserve"> to obey God and his scriptures</w:t>
      </w:r>
      <w:r w:rsidR="00200BE6">
        <w:t>, not the people they serve</w:t>
      </w:r>
      <w:r w:rsidR="00CD1576">
        <w:t xml:space="preserve">. </w:t>
      </w:r>
    </w:p>
    <w:p w:rsidR="00551E79" w:rsidRPr="00551E79" w:rsidRDefault="00551E79" w:rsidP="00551E79">
      <w:pPr>
        <w:ind w:firstLine="720"/>
      </w:pPr>
    </w:p>
    <w:p w:rsidR="00DC5340" w:rsidRPr="009C4678" w:rsidRDefault="00DC5340" w:rsidP="009C4678"/>
    <w:p w:rsidR="009C4678" w:rsidRPr="009C4678" w:rsidRDefault="009C4678" w:rsidP="009C4678"/>
    <w:p w:rsidR="00F85687" w:rsidRPr="00F85687" w:rsidRDefault="00F85687" w:rsidP="00F85687"/>
    <w:p w:rsidR="00F85687" w:rsidRDefault="00F85687"/>
    <w:p w:rsidR="00103E32" w:rsidRDefault="00103E32"/>
    <w:p w:rsidR="00103E32" w:rsidRDefault="00103E32"/>
    <w:p w:rsidR="00103E32" w:rsidRDefault="00103E32"/>
    <w:p w:rsidR="00103E32" w:rsidRDefault="00103E32"/>
    <w:p w:rsidR="00103E32" w:rsidRDefault="00103E32"/>
    <w:p w:rsidR="00103E32" w:rsidRDefault="00103E32"/>
    <w:p w:rsidR="00103E32" w:rsidRDefault="00103E32"/>
    <w:p w:rsidR="00103E32" w:rsidRDefault="00103E32"/>
    <w:p w:rsidR="00103E32" w:rsidRDefault="00103E32"/>
    <w:p w:rsidR="00CD0980" w:rsidRDefault="00CD0980">
      <w:pPr>
        <w:rPr>
          <w:b/>
        </w:rPr>
      </w:pPr>
    </w:p>
    <w:p w:rsidR="00103E32" w:rsidRDefault="002C7035" w:rsidP="00CD0980">
      <w:pPr>
        <w:jc w:val="center"/>
        <w:rPr>
          <w:b/>
        </w:rPr>
      </w:pPr>
      <w:r w:rsidRPr="00103E32">
        <w:rPr>
          <w:b/>
        </w:rPr>
        <w:lastRenderedPageBreak/>
        <w:t>References</w:t>
      </w:r>
    </w:p>
    <w:p w:rsidR="00CD0980" w:rsidRDefault="00CD0980" w:rsidP="00CD0980">
      <w:pPr>
        <w:ind w:left="720" w:hanging="720"/>
        <w:contextualSpacing/>
      </w:pPr>
      <w:r w:rsidRPr="00EF4F92">
        <w:t xml:space="preserve">Camacho, L. J., &amp; Salazar-concha, C. (2020). Corporate citizenship: toward an extended understanding of the relationship between economic and legal citizenship. Journal of Economics Studies and Research, 2165-9966. </w:t>
      </w:r>
      <w:hyperlink r:id="rId6" w:history="1">
        <w:r w:rsidRPr="000F2FAC">
          <w:rPr>
            <w:rStyle w:val="Hyperlink"/>
          </w:rPr>
          <w:t>https://ibimapublishing.com/articles/JESR/2020/472317/</w:t>
        </w:r>
      </w:hyperlink>
      <w:r>
        <w:t xml:space="preserve"> </w:t>
      </w:r>
    </w:p>
    <w:p w:rsidR="00CD0980" w:rsidRDefault="00CD0980" w:rsidP="00CD0980">
      <w:pPr>
        <w:ind w:left="720" w:hanging="720"/>
        <w:contextualSpacing/>
      </w:pPr>
      <w:r w:rsidRPr="00EF4F92">
        <w:t xml:space="preserve">Dion, M. (2017). Corporate citizenship, social responsibility, and sustainability reports as “would-be” narratives. Humanistic Management Journal, 2(1), 83-102. </w:t>
      </w:r>
      <w:hyperlink r:id="rId7" w:history="1">
        <w:r w:rsidRPr="000F2FAC">
          <w:rPr>
            <w:rStyle w:val="Hyperlink"/>
          </w:rPr>
          <w:t>https://link.springer.com/article/10.1007/s41463-017-0022-x</w:t>
        </w:r>
      </w:hyperlink>
      <w:r>
        <w:t xml:space="preserve"> </w:t>
      </w:r>
    </w:p>
    <w:p w:rsidR="00CD0980" w:rsidRDefault="00CD0980" w:rsidP="00CD0980">
      <w:pPr>
        <w:ind w:left="720" w:hanging="720"/>
        <w:contextualSpacing/>
      </w:pPr>
      <w:r w:rsidRPr="00EF4F92">
        <w:t xml:space="preserve">Kruggel, A., Tiberius, V., &amp; Fabro, M. (2020). Corporate citizenship: Structuring the research field. Sustainability, 12(13), 5289. </w:t>
      </w:r>
      <w:hyperlink r:id="rId8" w:history="1">
        <w:r w:rsidRPr="000F2FAC">
          <w:rPr>
            <w:rStyle w:val="Hyperlink"/>
          </w:rPr>
          <w:t>https://d-nb.info/1222100258/34</w:t>
        </w:r>
      </w:hyperlink>
      <w:r>
        <w:t xml:space="preserve"> </w:t>
      </w:r>
    </w:p>
    <w:p w:rsidR="00CD0980" w:rsidRPr="00CD0980" w:rsidRDefault="00CD0980"/>
    <w:sectPr w:rsidR="00CD0980" w:rsidRPr="00CD09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35" w:rsidRDefault="002C7035">
      <w:pPr>
        <w:spacing w:after="0" w:line="240" w:lineRule="auto"/>
      </w:pPr>
      <w:r>
        <w:separator/>
      </w:r>
    </w:p>
  </w:endnote>
  <w:endnote w:type="continuationSeparator" w:id="0">
    <w:p w:rsidR="002C7035" w:rsidRDefault="002C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35" w:rsidRDefault="002C7035">
      <w:pPr>
        <w:spacing w:after="0" w:line="240" w:lineRule="auto"/>
      </w:pPr>
      <w:r>
        <w:separator/>
      </w:r>
    </w:p>
  </w:footnote>
  <w:footnote w:type="continuationSeparator" w:id="0">
    <w:p w:rsidR="002C7035" w:rsidRDefault="002C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32" w:rsidRDefault="002C7035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D2320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sjQzMDUyNTOyNLJU0lEKTi0uzszPAykwrAUA6f/tdywAAAA="/>
  </w:docVars>
  <w:rsids>
    <w:rsidRoot w:val="00F85687"/>
    <w:rsid w:val="00103E32"/>
    <w:rsid w:val="001A3BD8"/>
    <w:rsid w:val="001D4019"/>
    <w:rsid w:val="001E122F"/>
    <w:rsid w:val="00200BE6"/>
    <w:rsid w:val="002772A1"/>
    <w:rsid w:val="002B48C0"/>
    <w:rsid w:val="002C7035"/>
    <w:rsid w:val="00551E79"/>
    <w:rsid w:val="005823C8"/>
    <w:rsid w:val="007646E2"/>
    <w:rsid w:val="00787F77"/>
    <w:rsid w:val="00810442"/>
    <w:rsid w:val="008D2320"/>
    <w:rsid w:val="00942EF1"/>
    <w:rsid w:val="00950F74"/>
    <w:rsid w:val="00995BB7"/>
    <w:rsid w:val="009968BA"/>
    <w:rsid w:val="009C3184"/>
    <w:rsid w:val="009C4678"/>
    <w:rsid w:val="00A32B56"/>
    <w:rsid w:val="00A43178"/>
    <w:rsid w:val="00A46C10"/>
    <w:rsid w:val="00A63AF7"/>
    <w:rsid w:val="00A65FDB"/>
    <w:rsid w:val="00A8006F"/>
    <w:rsid w:val="00B23A2D"/>
    <w:rsid w:val="00B37C88"/>
    <w:rsid w:val="00B808E6"/>
    <w:rsid w:val="00C154A7"/>
    <w:rsid w:val="00CC602D"/>
    <w:rsid w:val="00CD0980"/>
    <w:rsid w:val="00CD1576"/>
    <w:rsid w:val="00D70D65"/>
    <w:rsid w:val="00DC5340"/>
    <w:rsid w:val="00F37458"/>
    <w:rsid w:val="00F85687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051E-441B-44C1-A4DC-E359A6EE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ozzie"/>
    <w:qFormat/>
    <w:rsid w:val="00787F77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687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51E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-nb.info/1222100258/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41463-017-0022-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bimapublishing.com/articles/JESR/2020/47231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rosemarymbinyamutua@gmail.com</dc:creator>
  <cp:lastModifiedBy>rosemarymbinyamutua@gmail.com</cp:lastModifiedBy>
  <cp:revision>22</cp:revision>
  <dcterms:created xsi:type="dcterms:W3CDTF">2022-11-05T10:25:00Z</dcterms:created>
  <dcterms:modified xsi:type="dcterms:W3CDTF">2022-11-05T14:52:00Z</dcterms:modified>
</cp:coreProperties>
</file>