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30" w:rsidRDefault="006B7D30" w:rsidP="0025630F">
      <w:pPr>
        <w:jc w:val="center"/>
        <w:rPr>
          <w:b/>
        </w:rPr>
      </w:pPr>
    </w:p>
    <w:p w:rsidR="006B7D30" w:rsidRDefault="006B7D30" w:rsidP="0025630F">
      <w:pPr>
        <w:jc w:val="center"/>
        <w:rPr>
          <w:b/>
        </w:rPr>
      </w:pPr>
    </w:p>
    <w:p w:rsidR="006B7D30" w:rsidRDefault="006B7D30" w:rsidP="0025630F">
      <w:pPr>
        <w:jc w:val="center"/>
        <w:rPr>
          <w:b/>
        </w:rPr>
      </w:pPr>
    </w:p>
    <w:p w:rsidR="006B7D30" w:rsidRDefault="006B7D30" w:rsidP="0025630F">
      <w:pPr>
        <w:jc w:val="center"/>
        <w:rPr>
          <w:b/>
        </w:rPr>
      </w:pPr>
    </w:p>
    <w:p w:rsidR="00E20EBB" w:rsidRDefault="00775A54" w:rsidP="0025630F">
      <w:pPr>
        <w:jc w:val="center"/>
        <w:rPr>
          <w:b/>
        </w:rPr>
      </w:pPr>
      <w:r w:rsidRPr="0025630F">
        <w:rPr>
          <w:b/>
        </w:rPr>
        <w:t>Temperament categories</w:t>
      </w:r>
    </w:p>
    <w:p w:rsidR="006B7D30" w:rsidRDefault="006B7D30" w:rsidP="0025630F">
      <w:pPr>
        <w:jc w:val="center"/>
      </w:pPr>
    </w:p>
    <w:p w:rsidR="006B7D30" w:rsidRDefault="006B7D30" w:rsidP="0025630F">
      <w:pPr>
        <w:jc w:val="center"/>
      </w:pPr>
    </w:p>
    <w:p w:rsidR="006B7D30" w:rsidRDefault="006B7D30" w:rsidP="0025630F">
      <w:pPr>
        <w:jc w:val="center"/>
      </w:pPr>
    </w:p>
    <w:p w:rsidR="006B7D30" w:rsidRDefault="006B7D30" w:rsidP="0025630F">
      <w:pPr>
        <w:jc w:val="center"/>
      </w:pPr>
    </w:p>
    <w:p w:rsidR="00F03BBB" w:rsidRDefault="00775A54" w:rsidP="0025630F">
      <w:pPr>
        <w:jc w:val="center"/>
      </w:pPr>
      <w:r>
        <w:t>Name</w:t>
      </w:r>
    </w:p>
    <w:p w:rsidR="00F03BBB" w:rsidRDefault="00775A54" w:rsidP="0025630F">
      <w:pPr>
        <w:jc w:val="center"/>
      </w:pPr>
      <w:r>
        <w:t>Institution</w:t>
      </w:r>
    </w:p>
    <w:p w:rsidR="00F03BBB" w:rsidRDefault="00775A54" w:rsidP="0025630F">
      <w:pPr>
        <w:jc w:val="center"/>
      </w:pPr>
      <w:r>
        <w:t>Course</w:t>
      </w:r>
    </w:p>
    <w:p w:rsidR="00F03BBB" w:rsidRDefault="00775A54" w:rsidP="0025630F">
      <w:pPr>
        <w:jc w:val="center"/>
      </w:pPr>
      <w:r>
        <w:t>Instructor</w:t>
      </w:r>
    </w:p>
    <w:p w:rsidR="00F03BBB" w:rsidRDefault="00775A54" w:rsidP="0025630F">
      <w:pPr>
        <w:jc w:val="center"/>
      </w:pPr>
      <w:r>
        <w:t>Date</w:t>
      </w:r>
    </w:p>
    <w:p w:rsidR="006B7D30" w:rsidRDefault="006B7D30" w:rsidP="00F03BBB">
      <w:pPr>
        <w:jc w:val="center"/>
        <w:rPr>
          <w:b/>
        </w:rPr>
      </w:pPr>
    </w:p>
    <w:p w:rsidR="006B7D30" w:rsidRDefault="006B7D30" w:rsidP="00F03BBB">
      <w:pPr>
        <w:jc w:val="center"/>
        <w:rPr>
          <w:b/>
        </w:rPr>
      </w:pPr>
    </w:p>
    <w:p w:rsidR="006B7D30" w:rsidRDefault="006B7D30" w:rsidP="00F03BBB">
      <w:pPr>
        <w:jc w:val="center"/>
        <w:rPr>
          <w:b/>
        </w:rPr>
      </w:pPr>
    </w:p>
    <w:p w:rsidR="006B7D30" w:rsidRDefault="006B7D30" w:rsidP="00F03BBB">
      <w:pPr>
        <w:jc w:val="center"/>
        <w:rPr>
          <w:b/>
        </w:rPr>
      </w:pPr>
    </w:p>
    <w:p w:rsidR="006B7D30" w:rsidRDefault="006B7D30" w:rsidP="00F03BBB">
      <w:pPr>
        <w:jc w:val="center"/>
        <w:rPr>
          <w:b/>
        </w:rPr>
      </w:pPr>
    </w:p>
    <w:p w:rsidR="006B7D30" w:rsidRDefault="006B7D30" w:rsidP="00F03BBB">
      <w:pPr>
        <w:jc w:val="center"/>
        <w:rPr>
          <w:b/>
        </w:rPr>
      </w:pPr>
    </w:p>
    <w:p w:rsidR="006B7D30" w:rsidRDefault="006B7D30" w:rsidP="00F03BBB">
      <w:pPr>
        <w:jc w:val="center"/>
        <w:rPr>
          <w:b/>
        </w:rPr>
      </w:pPr>
    </w:p>
    <w:p w:rsidR="006B7D30" w:rsidRDefault="006B7D30" w:rsidP="00F03BBB">
      <w:pPr>
        <w:jc w:val="center"/>
        <w:rPr>
          <w:b/>
        </w:rPr>
      </w:pPr>
    </w:p>
    <w:p w:rsidR="006B7D30" w:rsidRDefault="006B7D30" w:rsidP="00F03BBB">
      <w:pPr>
        <w:jc w:val="center"/>
        <w:rPr>
          <w:b/>
        </w:rPr>
      </w:pPr>
    </w:p>
    <w:p w:rsidR="00F03BBB" w:rsidRDefault="00775A54" w:rsidP="00F03BBB">
      <w:pPr>
        <w:jc w:val="center"/>
        <w:rPr>
          <w:b/>
        </w:rPr>
      </w:pPr>
      <w:r w:rsidRPr="0025630F">
        <w:rPr>
          <w:b/>
        </w:rPr>
        <w:lastRenderedPageBreak/>
        <w:t>Temperament categories</w:t>
      </w:r>
    </w:p>
    <w:p w:rsidR="00782ADF" w:rsidRDefault="00775A54" w:rsidP="00637496">
      <w:pPr>
        <w:ind w:firstLine="720"/>
      </w:pPr>
      <w:r>
        <w:t>Nine factors affect temperament, according to researchers</w:t>
      </w:r>
      <w:r w:rsidR="000D2CEE">
        <w:t xml:space="preserve"> (</w:t>
      </w:r>
      <w:r w:rsidR="000D2CEE" w:rsidRPr="006D4465">
        <w:t>Yilmaz</w:t>
      </w:r>
      <w:r w:rsidR="000D2CEE">
        <w:t>, n. d)</w:t>
      </w:r>
      <w:r w:rsidRPr="00782ADF">
        <w:t xml:space="preserve">. Temperament is an individual's psychological and behavioral response to the environment. In general, variances in temperament affect how </w:t>
      </w:r>
      <w:r w:rsidR="00A134C6">
        <w:t>kids</w:t>
      </w:r>
      <w:r w:rsidRPr="00782ADF">
        <w:t xml:space="preserve"> manage their emotions, control their conduct, and interact with new individuals.</w:t>
      </w:r>
    </w:p>
    <w:p w:rsidR="004E2D9B" w:rsidRDefault="00775A54" w:rsidP="00637496">
      <w:pPr>
        <w:jc w:val="center"/>
        <w:rPr>
          <w:b/>
        </w:rPr>
      </w:pPr>
      <w:r w:rsidRPr="006E2A49">
        <w:rPr>
          <w:b/>
        </w:rPr>
        <w:t>The nine temperaments</w:t>
      </w:r>
    </w:p>
    <w:p w:rsidR="004C4C3D" w:rsidRPr="004C4C3D" w:rsidRDefault="00775A54" w:rsidP="00550B3A">
      <w:pPr>
        <w:rPr>
          <w:b/>
        </w:rPr>
      </w:pPr>
      <w:r w:rsidRPr="004C4C3D">
        <w:rPr>
          <w:b/>
        </w:rPr>
        <w:t>Activity level</w:t>
      </w:r>
    </w:p>
    <w:p w:rsidR="00574129" w:rsidRDefault="00775A54" w:rsidP="00637496">
      <w:pPr>
        <w:ind w:firstLine="720"/>
      </w:pPr>
      <w:r w:rsidRPr="00574129">
        <w:t>Activity level alludes to a</w:t>
      </w:r>
      <w:r w:rsidR="00A134C6">
        <w:t>n</w:t>
      </w:r>
      <w:r w:rsidRPr="00574129">
        <w:t xml:space="preserve"> individual's level of physical activeness. Children with a high level of activity might transition fast between activities</w:t>
      </w:r>
      <w:r w:rsidR="00CD445C">
        <w:t xml:space="preserve"> (Rymanowicz, 2021)</w:t>
      </w:r>
      <w:r w:rsidRPr="00574129">
        <w:t>. One might see their conduct as disorderly and consider them noisy and raucous. However, youngsters with lower degrees of activity will automatically select quieter and calmer things.</w:t>
      </w:r>
    </w:p>
    <w:p w:rsidR="004C4C3D" w:rsidRDefault="00775A54" w:rsidP="004C4C3D">
      <w:pPr>
        <w:rPr>
          <w:b/>
          <w:bCs/>
        </w:rPr>
      </w:pPr>
      <w:r w:rsidRPr="004C4C3D">
        <w:rPr>
          <w:b/>
          <w:bCs/>
        </w:rPr>
        <w:t>Biological rhythms</w:t>
      </w:r>
    </w:p>
    <w:p w:rsidR="00574129" w:rsidRDefault="00775A54" w:rsidP="00637496">
      <w:pPr>
        <w:ind w:firstLine="720"/>
      </w:pPr>
      <w:r w:rsidRPr="00574129">
        <w:t>Biological rhythms are the consistenc</w:t>
      </w:r>
      <w:r w:rsidR="00547365">
        <w:t>ies</w:t>
      </w:r>
      <w:r w:rsidRPr="00574129">
        <w:t xml:space="preserve"> of a person's internal urges, such as eating, resting, and using the restroom. Children with consistent rhythms will adhere to a regimen with ease. Nevertheless, kids with uneven rhythms will have diverse timetables due to their erratic patterns. It is tough to maintain regular eatin</w:t>
      </w:r>
      <w:bookmarkStart w:id="0" w:name="_GoBack"/>
      <w:bookmarkEnd w:id="0"/>
      <w:r w:rsidRPr="00574129">
        <w:t>g and bedtime schedules.</w:t>
      </w:r>
    </w:p>
    <w:p w:rsidR="003C0B36" w:rsidRPr="003C0B36" w:rsidRDefault="00775A54" w:rsidP="003C0B36">
      <w:pPr>
        <w:rPr>
          <w:b/>
          <w:bCs/>
        </w:rPr>
      </w:pPr>
      <w:r w:rsidRPr="003C0B36">
        <w:rPr>
          <w:b/>
          <w:bCs/>
        </w:rPr>
        <w:t>Sensitivity</w:t>
      </w:r>
    </w:p>
    <w:p w:rsidR="00A947BB" w:rsidRDefault="00775A54" w:rsidP="00637496">
      <w:pPr>
        <w:ind w:firstLine="720"/>
      </w:pPr>
      <w:r w:rsidRPr="00A947BB">
        <w:t>Sensitive individuals respond more intensely to noise, movement, touch, scent, and taste</w:t>
      </w:r>
      <w:r w:rsidR="00D71E9D">
        <w:t xml:space="preserve"> (Rymanowicz, 2021)</w:t>
      </w:r>
      <w:r w:rsidRPr="00A947BB">
        <w:t xml:space="preserve">. Children with heightened sensitivity respond to things that might seem innocuous to others or perhaps go undetected. Conversely, </w:t>
      </w:r>
      <w:r w:rsidR="00A134C6">
        <w:t>stimuli such as noises or textures will not affect kids with limited sensitivity</w:t>
      </w:r>
      <w:r w:rsidRPr="00A947BB">
        <w:t>.</w:t>
      </w:r>
    </w:p>
    <w:p w:rsidR="00A41698" w:rsidRDefault="00775A54" w:rsidP="003C0B36">
      <w:pPr>
        <w:rPr>
          <w:b/>
          <w:bCs/>
        </w:rPr>
      </w:pPr>
      <w:r>
        <w:rPr>
          <w:b/>
          <w:bCs/>
        </w:rPr>
        <w:t>Intensity level</w:t>
      </w:r>
    </w:p>
    <w:p w:rsidR="00336197" w:rsidRDefault="00775A54" w:rsidP="00637496">
      <w:pPr>
        <w:ind w:firstLine="720"/>
        <w:rPr>
          <w:bCs/>
        </w:rPr>
      </w:pPr>
      <w:r>
        <w:rPr>
          <w:bCs/>
        </w:rPr>
        <w:lastRenderedPageBreak/>
        <w:t>Intense children</w:t>
      </w:r>
      <w:r w:rsidRPr="00336197">
        <w:rPr>
          <w:bCs/>
        </w:rPr>
        <w:t xml:space="preserve"> are noisy and theatrical. Their emotional extremes are more intense than average, leading others to believe they over</w:t>
      </w:r>
      <w:r>
        <w:rPr>
          <w:bCs/>
        </w:rPr>
        <w:t>-</w:t>
      </w:r>
      <w:r w:rsidRPr="00336197">
        <w:rPr>
          <w:bCs/>
        </w:rPr>
        <w:t>respond to events. They are passionate regardless of their mood. Conversely, kids with low intensity are reserved and restrained in their behavioral display</w:t>
      </w:r>
      <w:r>
        <w:rPr>
          <w:bCs/>
        </w:rPr>
        <w:t>s</w:t>
      </w:r>
      <w:r w:rsidRPr="00336197">
        <w:rPr>
          <w:bCs/>
        </w:rPr>
        <w:t>. Instead of throwing a tantrum, a youngster with low intensity could fuss gently. Adults may not understand how the kid feels.</w:t>
      </w:r>
    </w:p>
    <w:p w:rsidR="008F4478" w:rsidRPr="008F4478" w:rsidRDefault="00775A54" w:rsidP="008F4478">
      <w:pPr>
        <w:rPr>
          <w:b/>
          <w:bCs/>
        </w:rPr>
      </w:pPr>
      <w:r w:rsidRPr="008F4478">
        <w:rPr>
          <w:b/>
          <w:bCs/>
        </w:rPr>
        <w:t>Adaptability</w:t>
      </w:r>
    </w:p>
    <w:p w:rsidR="00336197" w:rsidRDefault="00775A54" w:rsidP="00637496">
      <w:pPr>
        <w:ind w:firstLine="720"/>
      </w:pPr>
      <w:r w:rsidRPr="00336197">
        <w:t xml:space="preserve">Adaptability is the ease with which a person can readjust to new or changing circumstances. </w:t>
      </w:r>
      <w:r w:rsidR="00A134C6">
        <w:t>Extremely flexible kids</w:t>
      </w:r>
      <w:r w:rsidRPr="00336197">
        <w:t xml:space="preserve"> will have no difficulty switching from one practice to another. Conversely, youngsters that are sluggish to adjust will have difficulty transitioning between activities.</w:t>
      </w:r>
    </w:p>
    <w:p w:rsidR="0010396A" w:rsidRPr="0010396A" w:rsidRDefault="00775A54" w:rsidP="0010396A">
      <w:pPr>
        <w:rPr>
          <w:b/>
          <w:bCs/>
        </w:rPr>
      </w:pPr>
      <w:r w:rsidRPr="0010396A">
        <w:rPr>
          <w:b/>
          <w:bCs/>
        </w:rPr>
        <w:t>Approach/withdrawal</w:t>
      </w:r>
    </w:p>
    <w:p w:rsidR="00291E22" w:rsidRDefault="00775A54" w:rsidP="00637496">
      <w:pPr>
        <w:ind w:firstLine="720"/>
      </w:pPr>
      <w:r w:rsidRPr="00291E22">
        <w:t xml:space="preserve">Approach and withdrawal relate to how fast and readily an individual adapts to new settings or adjustments. </w:t>
      </w:r>
      <w:r w:rsidR="00A134C6">
        <w:t>The approaching kids</w:t>
      </w:r>
      <w:r w:rsidRPr="00291E22">
        <w:t xml:space="preserve"> are eager to discover new activities, people, and circumstances. Unfortunately, withdrawing youngsters are sometimes</w:t>
      </w:r>
      <w:r w:rsidR="00A134C6">
        <w:t xml:space="preserve"> known as</w:t>
      </w:r>
      <w:r w:rsidRPr="00291E22">
        <w:t xml:space="preserve"> "slow to warm up." They need more time to acclimate to unfamiliar surroundings and may hesitate before exploring or participating.</w:t>
      </w:r>
    </w:p>
    <w:p w:rsidR="00965A92" w:rsidRPr="00965A92" w:rsidRDefault="00775A54" w:rsidP="00965A92">
      <w:pPr>
        <w:rPr>
          <w:b/>
          <w:bCs/>
        </w:rPr>
      </w:pPr>
      <w:r w:rsidRPr="00965A92">
        <w:rPr>
          <w:b/>
          <w:bCs/>
        </w:rPr>
        <w:t>Persistence</w:t>
      </w:r>
    </w:p>
    <w:p w:rsidR="009E28FC" w:rsidRDefault="00775A54" w:rsidP="00637496">
      <w:pPr>
        <w:ind w:firstLine="720"/>
      </w:pPr>
      <w:r>
        <w:t>Determined children</w:t>
      </w:r>
      <w:r w:rsidRPr="009E28FC">
        <w:t xml:space="preserve"> will strive diligently, despite the difficulty, to determine where this jigsaw piece fits. Nevertheless, kids with poor tenacity are more prone to abandon a challenging task when they encounter one</w:t>
      </w:r>
      <w:r w:rsidR="005C218A">
        <w:t xml:space="preserve"> (Rymanowicz, 2021)</w:t>
      </w:r>
      <w:r w:rsidRPr="009E28FC">
        <w:t>.</w:t>
      </w:r>
    </w:p>
    <w:p w:rsidR="008824E0" w:rsidRPr="008824E0" w:rsidRDefault="00775A54" w:rsidP="003C0B36">
      <w:pPr>
        <w:rPr>
          <w:b/>
        </w:rPr>
      </w:pPr>
      <w:r w:rsidRPr="008824E0">
        <w:rPr>
          <w:b/>
        </w:rPr>
        <w:t>Distractibility</w:t>
      </w:r>
    </w:p>
    <w:p w:rsidR="009E28FC" w:rsidRDefault="00775A54" w:rsidP="00637496">
      <w:pPr>
        <w:ind w:firstLine="720"/>
      </w:pPr>
      <w:r w:rsidRPr="009E28FC">
        <w:t xml:space="preserve">Distractibility pertains to the ease with which an individual is diverted by their surroundings. Children that are easily distracted will swiftly change their focus from one topic to </w:t>
      </w:r>
      <w:r w:rsidRPr="009E28FC">
        <w:lastRenderedPageBreak/>
        <w:t xml:space="preserve">another. Nevertheless, kids with minimal distractibility may concentrate on a subject </w:t>
      </w:r>
      <w:r w:rsidR="00A134C6">
        <w:t>relatively easily</w:t>
      </w:r>
      <w:r w:rsidRPr="009E28FC">
        <w:t>. They get engrossed in a book despite the presence of a boisterous group of kids in the same place.</w:t>
      </w:r>
    </w:p>
    <w:p w:rsidR="00A1125C" w:rsidRPr="00A1125C" w:rsidRDefault="00775A54" w:rsidP="00637496">
      <w:pPr>
        <w:rPr>
          <w:b/>
        </w:rPr>
      </w:pPr>
      <w:r w:rsidRPr="00A1125C">
        <w:rPr>
          <w:b/>
        </w:rPr>
        <w:t>Mood</w:t>
      </w:r>
    </w:p>
    <w:p w:rsidR="006E2A49" w:rsidRPr="004E2D9B" w:rsidRDefault="00775A54" w:rsidP="00637496">
      <w:pPr>
        <w:ind w:firstLine="720"/>
      </w:pPr>
      <w:r w:rsidRPr="00B71520">
        <w:t>Children with pleasant dispositions are often happier and less prone to anger. Th</w:t>
      </w:r>
      <w:r w:rsidR="00A134C6">
        <w:t>e other temperament factors significantly influence this feature</w:t>
      </w:r>
      <w:r w:rsidRPr="00B71520">
        <w:t>. Nevertheless, serious youngsters are often analytical and analy</w:t>
      </w:r>
      <w:r w:rsidR="00A134C6">
        <w:t>ze</w:t>
      </w:r>
      <w:r w:rsidRPr="00B71520">
        <w:t xml:space="preserve"> circumstances with more attention than their peers. Additionally, grumpy youngsters may alter their behavior or respond </w:t>
      </w:r>
      <w:r w:rsidR="00A134C6">
        <w:t>poor</w:t>
      </w:r>
      <w:r w:rsidRPr="00B71520">
        <w:t>ly to situations.</w:t>
      </w:r>
    </w:p>
    <w:p w:rsidR="009C7B2A" w:rsidRPr="009C7B2A" w:rsidRDefault="009C7B2A" w:rsidP="009C7B2A"/>
    <w:p w:rsidR="0025630F" w:rsidRDefault="0025630F"/>
    <w:p w:rsidR="00B71520" w:rsidRDefault="00B71520"/>
    <w:p w:rsidR="00B71520" w:rsidRDefault="00B71520"/>
    <w:p w:rsidR="00B71520" w:rsidRDefault="00B71520"/>
    <w:p w:rsidR="00B71520" w:rsidRDefault="00B71520"/>
    <w:p w:rsidR="00B71520" w:rsidRDefault="00B71520"/>
    <w:p w:rsidR="00B71520" w:rsidRDefault="00B71520"/>
    <w:p w:rsidR="00B71520" w:rsidRDefault="00B71520"/>
    <w:p w:rsidR="00B71520" w:rsidRDefault="00B71520"/>
    <w:p w:rsidR="00B71520" w:rsidRDefault="00B71520"/>
    <w:p w:rsidR="00B71520" w:rsidRDefault="00B71520"/>
    <w:p w:rsidR="00B71520" w:rsidRDefault="00B71520"/>
    <w:p w:rsidR="00B71520" w:rsidRDefault="00B71520"/>
    <w:p w:rsidR="00B71520" w:rsidRDefault="00B71520"/>
    <w:p w:rsidR="00B71520" w:rsidRDefault="00775A54" w:rsidP="00B71520">
      <w:pPr>
        <w:jc w:val="center"/>
        <w:rPr>
          <w:b/>
        </w:rPr>
      </w:pPr>
      <w:r>
        <w:rPr>
          <w:b/>
        </w:rPr>
        <w:lastRenderedPageBreak/>
        <w:t>References</w:t>
      </w:r>
    </w:p>
    <w:p w:rsidR="008F44EE" w:rsidRDefault="008F44EE" w:rsidP="008F44EE">
      <w:pPr>
        <w:pStyle w:val="NormalWeb"/>
        <w:ind w:left="720" w:hanging="720"/>
      </w:pPr>
      <w:r>
        <w:t xml:space="preserve">Rymanowicz, K. (2021). </w:t>
      </w:r>
      <w:r>
        <w:rPr>
          <w:i/>
          <w:iCs/>
        </w:rPr>
        <w:t>The nine traits of temperament</w:t>
      </w:r>
      <w:r>
        <w:t xml:space="preserve">. MSU Extension. </w:t>
      </w:r>
      <w:hyperlink r:id="rId7" w:history="1">
        <w:r w:rsidRPr="00D05606">
          <w:rPr>
            <w:rStyle w:val="Hyperlink"/>
          </w:rPr>
          <w:t>https://www.canr.msu.edu/news/the_nine_traits_of_temperament</w:t>
        </w:r>
      </w:hyperlink>
    </w:p>
    <w:p w:rsidR="008F44EE" w:rsidRDefault="008F44EE" w:rsidP="008F44EE">
      <w:pPr>
        <w:ind w:left="720" w:hanging="720"/>
      </w:pPr>
      <w:r w:rsidRPr="006D4465">
        <w:t xml:space="preserve">Yilmaz, E. Temperaments: Definition, Examples, &amp; Types. </w:t>
      </w:r>
      <w:hyperlink r:id="rId8" w:history="1">
        <w:r w:rsidRPr="00D05606">
          <w:rPr>
            <w:rStyle w:val="Hyperlink"/>
          </w:rPr>
          <w:t>https://www.berkeleywellbeing.com/temperaments.html</w:t>
        </w:r>
      </w:hyperlink>
    </w:p>
    <w:p w:rsidR="00B71520" w:rsidRPr="00B71520" w:rsidRDefault="00B71520" w:rsidP="00B71520"/>
    <w:sectPr w:rsidR="00B71520" w:rsidRPr="00B7152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AC3" w:rsidRDefault="00F80AC3">
      <w:pPr>
        <w:spacing w:line="240" w:lineRule="auto"/>
      </w:pPr>
      <w:r>
        <w:separator/>
      </w:r>
    </w:p>
  </w:endnote>
  <w:endnote w:type="continuationSeparator" w:id="0">
    <w:p w:rsidR="00F80AC3" w:rsidRDefault="00F80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AC3" w:rsidRDefault="00F80AC3">
      <w:pPr>
        <w:spacing w:line="240" w:lineRule="auto"/>
      </w:pPr>
      <w:r>
        <w:separator/>
      </w:r>
    </w:p>
  </w:footnote>
  <w:footnote w:type="continuationSeparator" w:id="0">
    <w:p w:rsidR="00F80AC3" w:rsidRDefault="00F80A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BB" w:rsidRDefault="00775A54" w:rsidP="00F03BBB">
    <w:pPr>
      <w:pStyle w:val="Header"/>
      <w:ind w:left="7920" w:firstLine="1440"/>
    </w:pPr>
    <w:r>
      <w:fldChar w:fldCharType="begin"/>
    </w:r>
    <w:r>
      <w:instrText xml:space="preserve"> PAGE   \* MERGEFORMAT </w:instrText>
    </w:r>
    <w:r>
      <w:fldChar w:fldCharType="separate"/>
    </w:r>
    <w:r w:rsidR="0054736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175D9"/>
    <w:multiLevelType w:val="multilevel"/>
    <w:tmpl w:val="B498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0NDcyNjWwNDU1N7RQ0lEKTi0uzszPAykwrgUAm3OcTiwAAAA="/>
  </w:docVars>
  <w:rsids>
    <w:rsidRoot w:val="0025630F"/>
    <w:rsid w:val="000B1D35"/>
    <w:rsid w:val="000D2CEE"/>
    <w:rsid w:val="0010396A"/>
    <w:rsid w:val="0012378F"/>
    <w:rsid w:val="0016329A"/>
    <w:rsid w:val="0025630F"/>
    <w:rsid w:val="00291E22"/>
    <w:rsid w:val="00336197"/>
    <w:rsid w:val="003A5ABF"/>
    <w:rsid w:val="003C0B36"/>
    <w:rsid w:val="004C4C3D"/>
    <w:rsid w:val="004E2D9B"/>
    <w:rsid w:val="00547365"/>
    <w:rsid w:val="00550B3A"/>
    <w:rsid w:val="00574129"/>
    <w:rsid w:val="00587AD0"/>
    <w:rsid w:val="005C218A"/>
    <w:rsid w:val="00637496"/>
    <w:rsid w:val="006913A7"/>
    <w:rsid w:val="006B7D30"/>
    <w:rsid w:val="006E2A49"/>
    <w:rsid w:val="00775A54"/>
    <w:rsid w:val="00782ADF"/>
    <w:rsid w:val="00851AD2"/>
    <w:rsid w:val="008824E0"/>
    <w:rsid w:val="008E2288"/>
    <w:rsid w:val="008F4478"/>
    <w:rsid w:val="008F44EE"/>
    <w:rsid w:val="00965A92"/>
    <w:rsid w:val="009B2D1C"/>
    <w:rsid w:val="009C7B2A"/>
    <w:rsid w:val="009E28FC"/>
    <w:rsid w:val="00A1125C"/>
    <w:rsid w:val="00A134C6"/>
    <w:rsid w:val="00A41698"/>
    <w:rsid w:val="00A42488"/>
    <w:rsid w:val="00A438DA"/>
    <w:rsid w:val="00A947BB"/>
    <w:rsid w:val="00B71520"/>
    <w:rsid w:val="00BA030C"/>
    <w:rsid w:val="00C44C52"/>
    <w:rsid w:val="00CA7680"/>
    <w:rsid w:val="00CD445C"/>
    <w:rsid w:val="00D112B6"/>
    <w:rsid w:val="00D71E9D"/>
    <w:rsid w:val="00D7325C"/>
    <w:rsid w:val="00DA67B3"/>
    <w:rsid w:val="00E20EBB"/>
    <w:rsid w:val="00F03BBB"/>
    <w:rsid w:val="00F8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5B771-A498-4CB7-9B51-CD1F56EA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voke"/>
    <w:qFormat/>
    <w:rsid w:val="009B2D1C"/>
    <w:pPr>
      <w:spacing w:before="0" w:beforeAutospacing="0" w:after="0" w:afterAutospacing="0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478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F03B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BBB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03B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BBB"/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F4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keleywellbeing.com/temperam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r.msu.edu/news/the_nine_traits_of_tempera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24</cp:revision>
  <dcterms:created xsi:type="dcterms:W3CDTF">2022-07-13T14:47:00Z</dcterms:created>
  <dcterms:modified xsi:type="dcterms:W3CDTF">2022-07-13T16:18:00Z</dcterms:modified>
</cp:coreProperties>
</file>