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5C" w:rsidRPr="00DC7226" w:rsidRDefault="00F13A5C" w:rsidP="00FC007E">
      <w:pPr>
        <w:spacing w:after="0" w:line="480" w:lineRule="auto"/>
        <w:ind w:firstLine="720"/>
        <w:contextualSpacing/>
        <w:jc w:val="center"/>
        <w:rPr>
          <w:b/>
          <w:szCs w:val="24"/>
        </w:rPr>
      </w:pPr>
    </w:p>
    <w:p w:rsidR="00F13A5C" w:rsidRPr="00DC7226" w:rsidRDefault="00F13A5C" w:rsidP="00FC007E">
      <w:pPr>
        <w:spacing w:after="0" w:line="480" w:lineRule="auto"/>
        <w:ind w:firstLine="720"/>
        <w:contextualSpacing/>
        <w:jc w:val="center"/>
        <w:rPr>
          <w:b/>
          <w:szCs w:val="24"/>
        </w:rPr>
      </w:pPr>
    </w:p>
    <w:p w:rsidR="00F13A5C" w:rsidRPr="00DC7226" w:rsidRDefault="00F13A5C" w:rsidP="00FC007E">
      <w:pPr>
        <w:spacing w:after="0" w:line="480" w:lineRule="auto"/>
        <w:ind w:firstLine="720"/>
        <w:contextualSpacing/>
        <w:jc w:val="center"/>
        <w:rPr>
          <w:b/>
          <w:szCs w:val="24"/>
        </w:rPr>
      </w:pPr>
    </w:p>
    <w:p w:rsidR="00F13A5C" w:rsidRPr="00DC7226" w:rsidRDefault="00F13A5C" w:rsidP="00FC007E">
      <w:pPr>
        <w:spacing w:after="0" w:line="480" w:lineRule="auto"/>
        <w:ind w:firstLine="720"/>
        <w:contextualSpacing/>
        <w:jc w:val="center"/>
        <w:rPr>
          <w:b/>
          <w:szCs w:val="24"/>
        </w:rPr>
      </w:pPr>
    </w:p>
    <w:p w:rsidR="003F18A4" w:rsidRPr="008F23AE" w:rsidRDefault="008F23AE" w:rsidP="00FC007E">
      <w:pPr>
        <w:spacing w:after="0" w:line="480" w:lineRule="auto"/>
        <w:ind w:firstLine="720"/>
        <w:contextualSpacing/>
        <w:jc w:val="center"/>
        <w:rPr>
          <w:b/>
          <w:szCs w:val="24"/>
        </w:rPr>
      </w:pPr>
      <w:r w:rsidRPr="008F23AE">
        <w:rPr>
          <w:b/>
          <w:szCs w:val="24"/>
        </w:rPr>
        <w:t>CLABSIs Intervention Plan</w:t>
      </w:r>
    </w:p>
    <w:p w:rsidR="00B4355D" w:rsidRPr="00DC7226" w:rsidRDefault="00B4355D" w:rsidP="00FC007E">
      <w:pPr>
        <w:spacing w:after="0" w:line="480" w:lineRule="auto"/>
        <w:ind w:firstLine="720"/>
        <w:contextualSpacing/>
        <w:jc w:val="center"/>
        <w:rPr>
          <w:szCs w:val="24"/>
        </w:rPr>
      </w:pPr>
    </w:p>
    <w:p w:rsidR="00A06267" w:rsidRDefault="00A06267" w:rsidP="00FC007E">
      <w:pPr>
        <w:spacing w:after="0" w:line="480" w:lineRule="auto"/>
        <w:ind w:firstLine="720"/>
        <w:contextualSpacing/>
        <w:jc w:val="center"/>
        <w:rPr>
          <w:szCs w:val="24"/>
        </w:rPr>
      </w:pPr>
    </w:p>
    <w:p w:rsidR="008F23AE" w:rsidRPr="00DC7226" w:rsidRDefault="008F23AE" w:rsidP="00FC007E">
      <w:pPr>
        <w:spacing w:after="0" w:line="480" w:lineRule="auto"/>
        <w:ind w:firstLine="720"/>
        <w:contextualSpacing/>
        <w:jc w:val="center"/>
        <w:rPr>
          <w:szCs w:val="24"/>
        </w:rPr>
      </w:pPr>
    </w:p>
    <w:p w:rsidR="00F13A5C" w:rsidRPr="00DC7226" w:rsidRDefault="00B90451" w:rsidP="00FC007E">
      <w:pPr>
        <w:spacing w:after="0" w:line="480" w:lineRule="auto"/>
        <w:ind w:firstLine="720"/>
        <w:contextualSpacing/>
        <w:jc w:val="center"/>
        <w:rPr>
          <w:b/>
          <w:szCs w:val="24"/>
        </w:rPr>
      </w:pPr>
      <w:r>
        <w:rPr>
          <w:szCs w:val="24"/>
        </w:rPr>
        <w:t>Jade Greenlee</w:t>
      </w:r>
    </w:p>
    <w:p w:rsidR="00F13A5C" w:rsidRPr="00DC7226" w:rsidRDefault="00B90451" w:rsidP="00FC007E">
      <w:pPr>
        <w:spacing w:after="0" w:line="480" w:lineRule="auto"/>
        <w:ind w:firstLine="720"/>
        <w:contextualSpacing/>
        <w:jc w:val="center"/>
        <w:rPr>
          <w:szCs w:val="24"/>
        </w:rPr>
      </w:pPr>
      <w:r>
        <w:rPr>
          <w:szCs w:val="24"/>
        </w:rPr>
        <w:t>Grand Canyon University</w:t>
      </w:r>
    </w:p>
    <w:p w:rsidR="00F13A5C" w:rsidRPr="00DC7226" w:rsidRDefault="00B90451" w:rsidP="00FC007E">
      <w:pPr>
        <w:spacing w:after="0" w:line="480" w:lineRule="auto"/>
        <w:ind w:firstLine="720"/>
        <w:contextualSpacing/>
        <w:jc w:val="center"/>
        <w:rPr>
          <w:szCs w:val="24"/>
        </w:rPr>
      </w:pPr>
      <w:r>
        <w:rPr>
          <w:szCs w:val="24"/>
        </w:rPr>
        <w:t>NRS 493-0505</w:t>
      </w:r>
    </w:p>
    <w:p w:rsidR="000164DC" w:rsidRDefault="00B90451" w:rsidP="00FC007E">
      <w:pPr>
        <w:spacing w:after="0" w:line="480" w:lineRule="auto"/>
        <w:ind w:firstLine="720"/>
        <w:contextualSpacing/>
        <w:jc w:val="center"/>
        <w:rPr>
          <w:szCs w:val="24"/>
        </w:rPr>
      </w:pPr>
      <w:r>
        <w:rPr>
          <w:szCs w:val="24"/>
        </w:rPr>
        <w:t>October 10, 2021</w:t>
      </w:r>
    </w:p>
    <w:p w:rsidR="00B90451" w:rsidRPr="00DC7226" w:rsidRDefault="00B90451" w:rsidP="00FC007E">
      <w:pPr>
        <w:spacing w:after="0" w:line="480" w:lineRule="auto"/>
        <w:ind w:firstLine="720"/>
        <w:contextualSpacing/>
        <w:jc w:val="center"/>
        <w:rPr>
          <w:szCs w:val="24"/>
        </w:rPr>
      </w:pPr>
    </w:p>
    <w:p w:rsidR="005D5FFD" w:rsidRPr="00DC7226" w:rsidRDefault="005D5FFD" w:rsidP="00FC007E">
      <w:pPr>
        <w:spacing w:after="0" w:line="480" w:lineRule="auto"/>
        <w:ind w:firstLine="720"/>
        <w:contextualSpacing/>
        <w:jc w:val="center"/>
        <w:rPr>
          <w:szCs w:val="24"/>
        </w:rPr>
      </w:pPr>
    </w:p>
    <w:p w:rsidR="005D5FFD" w:rsidRPr="00DC7226" w:rsidRDefault="005D5FFD" w:rsidP="00FC007E">
      <w:pPr>
        <w:spacing w:after="0" w:line="480" w:lineRule="auto"/>
        <w:ind w:firstLine="720"/>
        <w:contextualSpacing/>
        <w:jc w:val="center"/>
        <w:rPr>
          <w:szCs w:val="24"/>
        </w:rPr>
      </w:pPr>
    </w:p>
    <w:p w:rsidR="005D5FFD" w:rsidRPr="00DC7226" w:rsidRDefault="005D5FFD" w:rsidP="00FC007E">
      <w:pPr>
        <w:spacing w:after="0" w:line="480" w:lineRule="auto"/>
        <w:ind w:firstLine="720"/>
        <w:contextualSpacing/>
        <w:jc w:val="center"/>
        <w:rPr>
          <w:szCs w:val="24"/>
        </w:rPr>
      </w:pPr>
    </w:p>
    <w:p w:rsidR="005D5FFD" w:rsidRPr="00DC7226" w:rsidRDefault="005D5FFD" w:rsidP="00FC007E">
      <w:pPr>
        <w:spacing w:after="0" w:line="480" w:lineRule="auto"/>
        <w:ind w:firstLine="720"/>
        <w:contextualSpacing/>
        <w:jc w:val="center"/>
        <w:rPr>
          <w:szCs w:val="24"/>
        </w:rPr>
      </w:pPr>
    </w:p>
    <w:p w:rsidR="005D5FFD" w:rsidRPr="00DC7226" w:rsidRDefault="005D5FFD" w:rsidP="00FC007E">
      <w:pPr>
        <w:spacing w:after="0" w:line="480" w:lineRule="auto"/>
        <w:ind w:firstLine="720"/>
        <w:contextualSpacing/>
        <w:jc w:val="center"/>
        <w:rPr>
          <w:szCs w:val="24"/>
        </w:rPr>
      </w:pPr>
    </w:p>
    <w:p w:rsidR="005D5FFD" w:rsidRPr="00DC7226" w:rsidRDefault="005D5FFD" w:rsidP="00FC007E">
      <w:pPr>
        <w:spacing w:after="0" w:line="480" w:lineRule="auto"/>
        <w:ind w:firstLine="720"/>
        <w:contextualSpacing/>
        <w:jc w:val="center"/>
        <w:rPr>
          <w:szCs w:val="24"/>
        </w:rPr>
      </w:pPr>
    </w:p>
    <w:p w:rsidR="005D5FFD" w:rsidRPr="00DC7226" w:rsidRDefault="005D5FFD" w:rsidP="00FC007E">
      <w:pPr>
        <w:spacing w:after="0" w:line="480" w:lineRule="auto"/>
        <w:ind w:firstLine="720"/>
        <w:contextualSpacing/>
        <w:jc w:val="center"/>
        <w:rPr>
          <w:szCs w:val="24"/>
        </w:rPr>
      </w:pPr>
    </w:p>
    <w:p w:rsidR="005D5FFD" w:rsidRPr="00DC7226" w:rsidRDefault="00B354F4" w:rsidP="00FC007E">
      <w:pPr>
        <w:tabs>
          <w:tab w:val="left" w:pos="4110"/>
        </w:tabs>
        <w:spacing w:after="0" w:line="480" w:lineRule="auto"/>
        <w:ind w:firstLine="720"/>
        <w:contextualSpacing/>
        <w:rPr>
          <w:szCs w:val="24"/>
        </w:rPr>
      </w:pPr>
      <w:r w:rsidRPr="00DC7226">
        <w:rPr>
          <w:szCs w:val="24"/>
        </w:rPr>
        <w:tab/>
      </w:r>
    </w:p>
    <w:p w:rsidR="00B354F4" w:rsidRPr="00DC7226" w:rsidRDefault="00B354F4" w:rsidP="00FC007E">
      <w:pPr>
        <w:tabs>
          <w:tab w:val="left" w:pos="4110"/>
        </w:tabs>
        <w:spacing w:after="0" w:line="480" w:lineRule="auto"/>
        <w:ind w:firstLine="720"/>
        <w:contextualSpacing/>
        <w:rPr>
          <w:szCs w:val="24"/>
        </w:rPr>
      </w:pPr>
    </w:p>
    <w:p w:rsidR="0006774D" w:rsidRDefault="0006774D" w:rsidP="00FC007E">
      <w:pPr>
        <w:tabs>
          <w:tab w:val="left" w:pos="4110"/>
        </w:tabs>
        <w:spacing w:after="0" w:line="480" w:lineRule="auto"/>
        <w:ind w:firstLine="720"/>
        <w:contextualSpacing/>
        <w:rPr>
          <w:szCs w:val="24"/>
        </w:rPr>
      </w:pPr>
    </w:p>
    <w:p w:rsidR="00F832A4" w:rsidRPr="008F23AE" w:rsidRDefault="00F832A4" w:rsidP="00F832A4">
      <w:pPr>
        <w:spacing w:after="0" w:line="480" w:lineRule="auto"/>
        <w:ind w:firstLine="720"/>
        <w:contextualSpacing/>
        <w:jc w:val="center"/>
        <w:rPr>
          <w:b/>
          <w:szCs w:val="24"/>
        </w:rPr>
      </w:pPr>
      <w:r w:rsidRPr="008F23AE">
        <w:rPr>
          <w:b/>
          <w:szCs w:val="24"/>
        </w:rPr>
        <w:lastRenderedPageBreak/>
        <w:t>CLABSIs Intervention Plan</w:t>
      </w:r>
    </w:p>
    <w:p w:rsidR="001579DE" w:rsidRPr="00DC7226" w:rsidRDefault="001579DE" w:rsidP="00FC007E">
      <w:pPr>
        <w:tabs>
          <w:tab w:val="left" w:pos="4110"/>
        </w:tabs>
        <w:spacing w:after="0" w:line="480" w:lineRule="auto"/>
        <w:contextualSpacing/>
        <w:jc w:val="center"/>
        <w:rPr>
          <w:b/>
          <w:szCs w:val="24"/>
        </w:rPr>
      </w:pPr>
      <w:r w:rsidRPr="00DC7226">
        <w:rPr>
          <w:b/>
          <w:szCs w:val="24"/>
        </w:rPr>
        <w:t>Background</w:t>
      </w:r>
    </w:p>
    <w:p w:rsidR="008862E8" w:rsidRPr="00DC7226" w:rsidRDefault="00B0124D" w:rsidP="00EF596E">
      <w:pPr>
        <w:pStyle w:val="NoSpacing"/>
        <w:spacing w:line="480" w:lineRule="auto"/>
        <w:ind w:firstLine="720"/>
        <w:contextualSpacing/>
        <w:rPr>
          <w:szCs w:val="24"/>
        </w:rPr>
      </w:pPr>
      <w:r w:rsidRPr="00DC7226">
        <w:rPr>
          <w:szCs w:val="24"/>
        </w:rPr>
        <w:t xml:space="preserve">Most patients come to the hospital </w:t>
      </w:r>
      <w:r w:rsidR="002C31BA" w:rsidRPr="00DC7226">
        <w:rPr>
          <w:szCs w:val="24"/>
        </w:rPr>
        <w:t xml:space="preserve">hoping that </w:t>
      </w:r>
      <w:r w:rsidR="00280393" w:rsidRPr="00DC7226">
        <w:rPr>
          <w:szCs w:val="24"/>
        </w:rPr>
        <w:t xml:space="preserve">they will get better. </w:t>
      </w:r>
      <w:r w:rsidR="00692BCD" w:rsidRPr="00DC7226">
        <w:rPr>
          <w:szCs w:val="24"/>
        </w:rPr>
        <w:t xml:space="preserve">Unfortunately, </w:t>
      </w:r>
      <w:r w:rsidR="00FA0B64" w:rsidRPr="00DC7226">
        <w:rPr>
          <w:szCs w:val="24"/>
        </w:rPr>
        <w:t>patients can also pick infections in the hospital</w:t>
      </w:r>
      <w:r w:rsidR="00E02E70" w:rsidRPr="00DC7226">
        <w:rPr>
          <w:szCs w:val="24"/>
        </w:rPr>
        <w:t xml:space="preserve">, with ICU patients being the most vulnerable to </w:t>
      </w:r>
      <w:r w:rsidR="00622D6E" w:rsidRPr="00DC7226">
        <w:rPr>
          <w:szCs w:val="24"/>
        </w:rPr>
        <w:t xml:space="preserve">hospital infections. </w:t>
      </w:r>
      <w:r w:rsidR="009405C5" w:rsidRPr="00DC7226">
        <w:rPr>
          <w:szCs w:val="24"/>
        </w:rPr>
        <w:t xml:space="preserve">There are several reasons why ICU patients are among the most vulnerable to hospital infections. For example, ICU patients often have weak immune systems due to their critical conditions. </w:t>
      </w:r>
      <w:r w:rsidR="00466349" w:rsidRPr="00DC7226">
        <w:rPr>
          <w:szCs w:val="24"/>
        </w:rPr>
        <w:t xml:space="preserve">As a result, their natural defenses </w:t>
      </w:r>
      <w:r w:rsidR="005A6D23" w:rsidRPr="00DC7226">
        <w:rPr>
          <w:szCs w:val="24"/>
        </w:rPr>
        <w:t xml:space="preserve">are often </w:t>
      </w:r>
      <w:r w:rsidR="00B905F1" w:rsidRPr="00DC7226">
        <w:rPr>
          <w:szCs w:val="24"/>
        </w:rPr>
        <w:t>compromised.</w:t>
      </w:r>
      <w:r w:rsidR="00EF596E">
        <w:rPr>
          <w:szCs w:val="24"/>
        </w:rPr>
        <w:t xml:space="preserve"> </w:t>
      </w:r>
      <w:r w:rsidR="00410E84" w:rsidRPr="00DC7226">
        <w:rPr>
          <w:szCs w:val="24"/>
        </w:rPr>
        <w:t xml:space="preserve">Additionally, </w:t>
      </w:r>
      <w:r w:rsidR="00197B84" w:rsidRPr="00DC7226">
        <w:rPr>
          <w:szCs w:val="24"/>
        </w:rPr>
        <w:t xml:space="preserve">ICU patients are vulnerable to infections </w:t>
      </w:r>
      <w:r w:rsidR="004835E3" w:rsidRPr="00DC7226">
        <w:rPr>
          <w:szCs w:val="24"/>
        </w:rPr>
        <w:t>due to invasive devices, such as tubes and needles.</w:t>
      </w:r>
      <w:r w:rsidR="00C402C5" w:rsidRPr="00DC7226">
        <w:rPr>
          <w:szCs w:val="24"/>
        </w:rPr>
        <w:t xml:space="preserve"> Invasive </w:t>
      </w:r>
      <w:r w:rsidR="00C22588" w:rsidRPr="00DC7226">
        <w:rPr>
          <w:szCs w:val="24"/>
        </w:rPr>
        <w:t>treatments</w:t>
      </w:r>
      <w:r w:rsidR="00C402C5" w:rsidRPr="00DC7226">
        <w:rPr>
          <w:szCs w:val="24"/>
        </w:rPr>
        <w:t xml:space="preserve"> also increase the risk of ICU patients </w:t>
      </w:r>
      <w:r w:rsidR="00DD16FC" w:rsidRPr="00DC7226">
        <w:rPr>
          <w:szCs w:val="24"/>
        </w:rPr>
        <w:t xml:space="preserve">contracting infections. </w:t>
      </w:r>
      <w:r w:rsidR="004E44BA" w:rsidRPr="00DC7226">
        <w:rPr>
          <w:szCs w:val="24"/>
        </w:rPr>
        <w:t xml:space="preserve">This paper proposes </w:t>
      </w:r>
      <w:r w:rsidR="00EF7A34" w:rsidRPr="00DC7226">
        <w:rPr>
          <w:szCs w:val="24"/>
        </w:rPr>
        <w:t xml:space="preserve">a </w:t>
      </w:r>
      <w:r w:rsidR="00574A5F" w:rsidRPr="00DC7226">
        <w:rPr>
          <w:szCs w:val="24"/>
        </w:rPr>
        <w:t xml:space="preserve">hand hygiene </w:t>
      </w:r>
      <w:r w:rsidR="00B03518" w:rsidRPr="00DC7226">
        <w:rPr>
          <w:szCs w:val="24"/>
        </w:rPr>
        <w:t xml:space="preserve">intervention </w:t>
      </w:r>
      <w:r w:rsidR="00EF7A34" w:rsidRPr="00DC7226">
        <w:rPr>
          <w:szCs w:val="24"/>
        </w:rPr>
        <w:t xml:space="preserve">plan for preventing or reducing </w:t>
      </w:r>
      <w:r w:rsidR="009E05D9" w:rsidRPr="00DC7226">
        <w:rPr>
          <w:szCs w:val="24"/>
        </w:rPr>
        <w:t>central line bloodstream infection</w:t>
      </w:r>
      <w:r w:rsidR="004C7694" w:rsidRPr="00DC7226">
        <w:rPr>
          <w:szCs w:val="24"/>
        </w:rPr>
        <w:t>s (CLABSI)</w:t>
      </w:r>
      <w:r w:rsidR="00F10F04" w:rsidRPr="00DC7226">
        <w:rPr>
          <w:szCs w:val="24"/>
        </w:rPr>
        <w:t xml:space="preserve">, one of the most common infections among ICU patients. </w:t>
      </w:r>
    </w:p>
    <w:p w:rsidR="001579DE" w:rsidRPr="00DC7226" w:rsidRDefault="00FD7BD2" w:rsidP="00FC007E">
      <w:pPr>
        <w:tabs>
          <w:tab w:val="left" w:pos="4110"/>
        </w:tabs>
        <w:spacing w:after="0" w:line="480" w:lineRule="auto"/>
        <w:contextualSpacing/>
        <w:jc w:val="center"/>
        <w:rPr>
          <w:b/>
          <w:szCs w:val="24"/>
        </w:rPr>
      </w:pPr>
      <w:r w:rsidRPr="00DC7226">
        <w:rPr>
          <w:b/>
          <w:szCs w:val="24"/>
        </w:rPr>
        <w:t>Clinical Problem Statement</w:t>
      </w:r>
    </w:p>
    <w:p w:rsidR="00DB3A9C" w:rsidRPr="00DC7226" w:rsidRDefault="00002312" w:rsidP="00FC007E">
      <w:pPr>
        <w:tabs>
          <w:tab w:val="left" w:pos="4110"/>
        </w:tabs>
        <w:spacing w:after="0" w:line="480" w:lineRule="auto"/>
        <w:ind w:firstLine="720"/>
        <w:contextualSpacing/>
        <w:rPr>
          <w:szCs w:val="24"/>
        </w:rPr>
      </w:pPr>
      <w:r w:rsidRPr="00DC7226">
        <w:rPr>
          <w:szCs w:val="24"/>
        </w:rPr>
        <w:t xml:space="preserve">In </w:t>
      </w:r>
      <w:r w:rsidR="00665EF2">
        <w:rPr>
          <w:szCs w:val="24"/>
        </w:rPr>
        <w:t xml:space="preserve">the </w:t>
      </w:r>
      <w:r w:rsidRPr="00DC7226">
        <w:rPr>
          <w:szCs w:val="24"/>
        </w:rPr>
        <w:t xml:space="preserve">ICU, </w:t>
      </w:r>
      <w:r w:rsidR="005E42EA" w:rsidRPr="00DC7226">
        <w:rPr>
          <w:szCs w:val="24"/>
        </w:rPr>
        <w:t>CLABSI</w:t>
      </w:r>
      <w:r w:rsidR="00C1081D" w:rsidRPr="00DC7226">
        <w:rPr>
          <w:szCs w:val="24"/>
        </w:rPr>
        <w:t xml:space="preserve">s are infections </w:t>
      </w:r>
      <w:r w:rsidR="00A97554" w:rsidRPr="00DC7226">
        <w:rPr>
          <w:szCs w:val="24"/>
        </w:rPr>
        <w:t xml:space="preserve">that occur when bacteria </w:t>
      </w:r>
      <w:r w:rsidRPr="00DC7226">
        <w:rPr>
          <w:szCs w:val="24"/>
        </w:rPr>
        <w:t>or other germs enter the bloodstream of patients through the central line</w:t>
      </w:r>
      <w:r w:rsidR="00665EF2">
        <w:rPr>
          <w:szCs w:val="24"/>
        </w:rPr>
        <w:t xml:space="preserve"> (CDC, 2002)</w:t>
      </w:r>
      <w:r w:rsidRPr="00DC7226">
        <w:rPr>
          <w:szCs w:val="24"/>
        </w:rPr>
        <w:t xml:space="preserve">. </w:t>
      </w:r>
      <w:r w:rsidR="00FE2F00" w:rsidRPr="00DC7226">
        <w:rPr>
          <w:szCs w:val="24"/>
        </w:rPr>
        <w:t xml:space="preserve">Central lines are </w:t>
      </w:r>
      <w:r w:rsidR="00A45FD8" w:rsidRPr="00DC7226">
        <w:rPr>
          <w:szCs w:val="24"/>
        </w:rPr>
        <w:t>catheters</w:t>
      </w:r>
      <w:r w:rsidR="00B14DEF" w:rsidRPr="00DC7226">
        <w:rPr>
          <w:szCs w:val="24"/>
        </w:rPr>
        <w:t xml:space="preserve"> that </w:t>
      </w:r>
      <w:r w:rsidR="00A45FD8" w:rsidRPr="00DC7226">
        <w:rPr>
          <w:szCs w:val="24"/>
        </w:rPr>
        <w:t>get placed into patients</w:t>
      </w:r>
      <w:r w:rsidR="00EF596E">
        <w:rPr>
          <w:szCs w:val="24"/>
        </w:rPr>
        <w:t>'</w:t>
      </w:r>
      <w:r w:rsidR="00A45FD8" w:rsidRPr="00DC7226">
        <w:rPr>
          <w:szCs w:val="24"/>
        </w:rPr>
        <w:t xml:space="preserve"> large </w:t>
      </w:r>
      <w:r w:rsidR="009026CA" w:rsidRPr="00DC7226">
        <w:rPr>
          <w:szCs w:val="24"/>
        </w:rPr>
        <w:t>veins</w:t>
      </w:r>
      <w:r w:rsidR="008A076F" w:rsidRPr="00DC7226">
        <w:rPr>
          <w:szCs w:val="24"/>
        </w:rPr>
        <w:t>,</w:t>
      </w:r>
      <w:r w:rsidR="00665EF2">
        <w:rPr>
          <w:szCs w:val="24"/>
        </w:rPr>
        <w:t xml:space="preserve"> usually in the groin, upper chest</w:t>
      </w:r>
      <w:r w:rsidR="00AC0C03">
        <w:rPr>
          <w:szCs w:val="24"/>
        </w:rPr>
        <w:t>,</w:t>
      </w:r>
      <w:r w:rsidR="00A45FD8" w:rsidRPr="00DC7226">
        <w:rPr>
          <w:szCs w:val="24"/>
        </w:rPr>
        <w:t xml:space="preserve"> or neck. </w:t>
      </w:r>
      <w:r w:rsidR="009026CA" w:rsidRPr="00DC7226">
        <w:rPr>
          <w:szCs w:val="24"/>
        </w:rPr>
        <w:t>They are often u</w:t>
      </w:r>
      <w:r w:rsidR="00E030F2" w:rsidRPr="00DC7226">
        <w:rPr>
          <w:szCs w:val="24"/>
        </w:rPr>
        <w:t xml:space="preserve">sed to draw blood from patients or to give them medications and fluids. </w:t>
      </w:r>
      <w:r w:rsidR="00A32197" w:rsidRPr="00DC7226">
        <w:rPr>
          <w:szCs w:val="24"/>
        </w:rPr>
        <w:t xml:space="preserve">In some cases, central lines can be left in place for weeks or months. </w:t>
      </w:r>
      <w:r w:rsidR="00D16562" w:rsidRPr="00DC7226">
        <w:rPr>
          <w:szCs w:val="24"/>
        </w:rPr>
        <w:t xml:space="preserve">When this happens, </w:t>
      </w:r>
      <w:r w:rsidR="00665EF2">
        <w:rPr>
          <w:szCs w:val="24"/>
        </w:rPr>
        <w:t>there is a higher chance of bacteria and other germs to</w:t>
      </w:r>
      <w:r w:rsidR="001931DE" w:rsidRPr="00DC7226">
        <w:rPr>
          <w:szCs w:val="24"/>
        </w:rPr>
        <w:t xml:space="preserve"> enter patients</w:t>
      </w:r>
      <w:r w:rsidR="00EF596E">
        <w:rPr>
          <w:szCs w:val="24"/>
        </w:rPr>
        <w:t>'</w:t>
      </w:r>
      <w:r w:rsidR="001931DE" w:rsidRPr="00DC7226">
        <w:rPr>
          <w:szCs w:val="24"/>
        </w:rPr>
        <w:t xml:space="preserve"> bloodstream</w:t>
      </w:r>
      <w:r w:rsidR="00AC0C03">
        <w:rPr>
          <w:szCs w:val="24"/>
        </w:rPr>
        <w:t>s</w:t>
      </w:r>
      <w:r w:rsidR="001931DE" w:rsidRPr="00DC7226">
        <w:rPr>
          <w:szCs w:val="24"/>
        </w:rPr>
        <w:t xml:space="preserve"> through the central lines, </w:t>
      </w:r>
      <w:r w:rsidR="00665EF2">
        <w:rPr>
          <w:szCs w:val="24"/>
        </w:rPr>
        <w:t>which in turn causes</w:t>
      </w:r>
      <w:bookmarkStart w:id="0" w:name="_GoBack"/>
      <w:bookmarkEnd w:id="0"/>
      <w:r w:rsidR="001931DE" w:rsidRPr="00DC7226">
        <w:rPr>
          <w:szCs w:val="24"/>
        </w:rPr>
        <w:t xml:space="preserve"> infections. </w:t>
      </w:r>
      <w:r w:rsidR="00ED43EB" w:rsidRPr="00DC7226">
        <w:rPr>
          <w:szCs w:val="24"/>
        </w:rPr>
        <w:t xml:space="preserve">Poor </w:t>
      </w:r>
      <w:r w:rsidR="00C13088" w:rsidRPr="00DC7226">
        <w:rPr>
          <w:szCs w:val="24"/>
        </w:rPr>
        <w:t xml:space="preserve">hand hygiene </w:t>
      </w:r>
      <w:r w:rsidR="00487A2E" w:rsidRPr="00DC7226">
        <w:rPr>
          <w:szCs w:val="24"/>
        </w:rPr>
        <w:t xml:space="preserve">among ICU staff, especially when handling </w:t>
      </w:r>
      <w:r w:rsidR="007F559B" w:rsidRPr="00DC7226">
        <w:rPr>
          <w:szCs w:val="24"/>
        </w:rPr>
        <w:t>central line</w:t>
      </w:r>
      <w:r w:rsidR="007D55DE" w:rsidRPr="00DC7226">
        <w:rPr>
          <w:szCs w:val="24"/>
        </w:rPr>
        <w:t>s</w:t>
      </w:r>
      <w:r w:rsidR="007F559B" w:rsidRPr="00DC7226">
        <w:rPr>
          <w:szCs w:val="24"/>
        </w:rPr>
        <w:t xml:space="preserve">, has been found to </w:t>
      </w:r>
      <w:r w:rsidR="000B36D9" w:rsidRPr="00DC7226">
        <w:rPr>
          <w:szCs w:val="24"/>
        </w:rPr>
        <w:t>be th</w:t>
      </w:r>
      <w:r w:rsidR="007D55DE" w:rsidRPr="00DC7226">
        <w:rPr>
          <w:szCs w:val="24"/>
        </w:rPr>
        <w:t xml:space="preserve">e primary way </w:t>
      </w:r>
      <w:r w:rsidR="00EE23DF" w:rsidRPr="00DC7226">
        <w:rPr>
          <w:szCs w:val="24"/>
        </w:rPr>
        <w:t>bacteria</w:t>
      </w:r>
      <w:r w:rsidR="007D55DE" w:rsidRPr="00DC7226">
        <w:rPr>
          <w:szCs w:val="24"/>
        </w:rPr>
        <w:t xml:space="preserve"> and other germs found their way into the catheters and the bloodstream </w:t>
      </w:r>
      <w:r w:rsidR="00EE23DF" w:rsidRPr="00DC7226">
        <w:rPr>
          <w:szCs w:val="24"/>
        </w:rPr>
        <w:t xml:space="preserve">of ICU patients. </w:t>
      </w:r>
      <w:r w:rsidR="009311B8" w:rsidRPr="00DC7226">
        <w:rPr>
          <w:szCs w:val="24"/>
        </w:rPr>
        <w:t xml:space="preserve">Thus, hand washing or hand hygiene is one of the </w:t>
      </w:r>
      <w:r w:rsidR="00712A0D" w:rsidRPr="00DC7226">
        <w:rPr>
          <w:szCs w:val="24"/>
        </w:rPr>
        <w:t>recommendations</w:t>
      </w:r>
      <w:r w:rsidR="009311B8" w:rsidRPr="00DC7226">
        <w:rPr>
          <w:szCs w:val="24"/>
        </w:rPr>
        <w:t xml:space="preserve"> for </w:t>
      </w:r>
      <w:r w:rsidR="00712A0D" w:rsidRPr="00DC7226">
        <w:rPr>
          <w:szCs w:val="24"/>
        </w:rPr>
        <w:t xml:space="preserve">dealing with CLABSIs in ICU. </w:t>
      </w:r>
    </w:p>
    <w:p w:rsidR="00003152" w:rsidRPr="00DC7226" w:rsidRDefault="00003152" w:rsidP="00FC007E">
      <w:pPr>
        <w:pStyle w:val="NoSpacing"/>
        <w:spacing w:line="480" w:lineRule="auto"/>
        <w:contextualSpacing/>
        <w:jc w:val="center"/>
        <w:rPr>
          <w:b/>
          <w:szCs w:val="24"/>
        </w:rPr>
      </w:pPr>
      <w:r w:rsidRPr="00DC7226">
        <w:rPr>
          <w:b/>
          <w:szCs w:val="24"/>
        </w:rPr>
        <w:t>Purpose of the Change Proposal</w:t>
      </w:r>
    </w:p>
    <w:p w:rsidR="0097061C" w:rsidRPr="00DC7226" w:rsidRDefault="0097061C" w:rsidP="00FC007E">
      <w:pPr>
        <w:pStyle w:val="NoSpacing"/>
        <w:spacing w:line="480" w:lineRule="auto"/>
        <w:contextualSpacing/>
        <w:rPr>
          <w:szCs w:val="24"/>
        </w:rPr>
      </w:pPr>
      <w:r w:rsidRPr="00DC7226">
        <w:rPr>
          <w:szCs w:val="24"/>
        </w:rPr>
        <w:lastRenderedPageBreak/>
        <w:tab/>
      </w:r>
      <w:r w:rsidR="00E77A0D" w:rsidRPr="00DC7226">
        <w:rPr>
          <w:szCs w:val="24"/>
        </w:rPr>
        <w:t>Th</w:t>
      </w:r>
      <w:r w:rsidR="00987A5E">
        <w:rPr>
          <w:szCs w:val="24"/>
        </w:rPr>
        <w:t>is change proposal aims to recommend proper hand</w:t>
      </w:r>
      <w:r w:rsidR="00E77A0D" w:rsidRPr="00DC7226">
        <w:rPr>
          <w:szCs w:val="24"/>
        </w:rPr>
        <w:t xml:space="preserve">washing techniques of healthcare providers working in the ICU unit. </w:t>
      </w:r>
      <w:r w:rsidR="002E4A64" w:rsidRPr="00DC7226">
        <w:rPr>
          <w:szCs w:val="24"/>
        </w:rPr>
        <w:t xml:space="preserve">As stated above, poor hand hygiene is one of the risk factors for CLABSIs. </w:t>
      </w:r>
      <w:r w:rsidR="00CF560B" w:rsidRPr="00DC7226">
        <w:rPr>
          <w:szCs w:val="24"/>
        </w:rPr>
        <w:t xml:space="preserve">CLABSIs can also lead to increased length of stay and high healthcare costs for ICU patients. </w:t>
      </w:r>
      <w:r w:rsidR="00520862" w:rsidRPr="00DC7226">
        <w:rPr>
          <w:szCs w:val="24"/>
        </w:rPr>
        <w:t xml:space="preserve">Significant mortality and morbidity </w:t>
      </w:r>
      <w:r w:rsidR="00AD371C" w:rsidRPr="00DC7226">
        <w:rPr>
          <w:szCs w:val="24"/>
        </w:rPr>
        <w:t>are other risks associated with CLABSIs.</w:t>
      </w:r>
      <w:r w:rsidR="00695677" w:rsidRPr="00DC7226">
        <w:rPr>
          <w:szCs w:val="24"/>
        </w:rPr>
        <w:t xml:space="preserve"> Proper hand hygiene is, therefore, crucial for </w:t>
      </w:r>
      <w:r w:rsidR="00E40824" w:rsidRPr="00DC7226">
        <w:rPr>
          <w:szCs w:val="24"/>
        </w:rPr>
        <w:t>the safety of ICU patients.</w:t>
      </w:r>
      <w:r w:rsidR="00F04BE2" w:rsidRPr="00DC7226">
        <w:rPr>
          <w:szCs w:val="24"/>
        </w:rPr>
        <w:t xml:space="preserve"> </w:t>
      </w:r>
      <w:r w:rsidR="00B712A7" w:rsidRPr="00DC7226">
        <w:rPr>
          <w:szCs w:val="24"/>
        </w:rPr>
        <w:t xml:space="preserve">Most of the germs that </w:t>
      </w:r>
      <w:r w:rsidR="0041737F" w:rsidRPr="00DC7226">
        <w:rPr>
          <w:szCs w:val="24"/>
        </w:rPr>
        <w:t xml:space="preserve">cause infections in </w:t>
      </w:r>
      <w:r w:rsidR="00986EDA" w:rsidRPr="00DC7226">
        <w:rPr>
          <w:szCs w:val="24"/>
        </w:rPr>
        <w:t>hospitals</w:t>
      </w:r>
      <w:r w:rsidR="0041737F" w:rsidRPr="00DC7226">
        <w:rPr>
          <w:szCs w:val="24"/>
        </w:rPr>
        <w:t xml:space="preserve"> are spread </w:t>
      </w:r>
      <w:r w:rsidR="00986EDA" w:rsidRPr="00DC7226">
        <w:rPr>
          <w:szCs w:val="24"/>
        </w:rPr>
        <w:t>by human hands.</w:t>
      </w:r>
      <w:r w:rsidR="00C23977" w:rsidRPr="00DC7226">
        <w:rPr>
          <w:szCs w:val="24"/>
        </w:rPr>
        <w:t xml:space="preserve"> </w:t>
      </w:r>
      <w:r w:rsidR="00847B50" w:rsidRPr="00DC7226">
        <w:rPr>
          <w:szCs w:val="24"/>
        </w:rPr>
        <w:t xml:space="preserve">Unfortunately, </w:t>
      </w:r>
      <w:r w:rsidR="00C3496D" w:rsidRPr="00DC7226">
        <w:rPr>
          <w:szCs w:val="24"/>
        </w:rPr>
        <w:t>most healthcare providers do not take hand hygiene seriously</w:t>
      </w:r>
      <w:r w:rsidR="000D236F" w:rsidRPr="00DC7226">
        <w:rPr>
          <w:szCs w:val="24"/>
        </w:rPr>
        <w:t xml:space="preserve">; many wash their hands less than required. </w:t>
      </w:r>
      <w:r w:rsidR="00951F22" w:rsidRPr="00DC7226">
        <w:rPr>
          <w:szCs w:val="24"/>
        </w:rPr>
        <w:t>T</w:t>
      </w:r>
      <w:r w:rsidR="00C3496D" w:rsidRPr="00DC7226">
        <w:rPr>
          <w:szCs w:val="24"/>
        </w:rPr>
        <w:t>his</w:t>
      </w:r>
      <w:r w:rsidR="00C23977" w:rsidRPr="00DC7226">
        <w:rPr>
          <w:szCs w:val="24"/>
        </w:rPr>
        <w:t xml:space="preserve"> change proposal </w:t>
      </w:r>
      <w:r w:rsidR="002124B2" w:rsidRPr="00DC7226">
        <w:rPr>
          <w:szCs w:val="24"/>
        </w:rPr>
        <w:t xml:space="preserve">is expected to change </w:t>
      </w:r>
      <w:r w:rsidR="00EF796B" w:rsidRPr="00DC7226">
        <w:rPr>
          <w:szCs w:val="24"/>
        </w:rPr>
        <w:t xml:space="preserve">the attitudes of ICU staff </w:t>
      </w:r>
      <w:r w:rsidR="00987A5E">
        <w:rPr>
          <w:szCs w:val="24"/>
        </w:rPr>
        <w:t>regarding</w:t>
      </w:r>
      <w:r w:rsidR="00EF796B" w:rsidRPr="00DC7226">
        <w:rPr>
          <w:szCs w:val="24"/>
        </w:rPr>
        <w:t xml:space="preserve"> </w:t>
      </w:r>
      <w:r w:rsidR="00606F2A" w:rsidRPr="00DC7226">
        <w:rPr>
          <w:szCs w:val="24"/>
        </w:rPr>
        <w:t xml:space="preserve">hand hygiene. </w:t>
      </w:r>
      <w:r w:rsidR="00986EDA" w:rsidRPr="00DC7226">
        <w:rPr>
          <w:szCs w:val="24"/>
        </w:rPr>
        <w:t xml:space="preserve"> </w:t>
      </w:r>
      <w:r w:rsidR="004012E6" w:rsidRPr="00DC7226">
        <w:rPr>
          <w:szCs w:val="24"/>
        </w:rPr>
        <w:t xml:space="preserve"> </w:t>
      </w:r>
    </w:p>
    <w:p w:rsidR="00003152" w:rsidRPr="00DC7226" w:rsidRDefault="00E94C08" w:rsidP="00FC007E">
      <w:pPr>
        <w:pStyle w:val="NoSpacing"/>
        <w:spacing w:line="480" w:lineRule="auto"/>
        <w:contextualSpacing/>
        <w:jc w:val="center"/>
        <w:rPr>
          <w:b/>
          <w:szCs w:val="24"/>
        </w:rPr>
      </w:pPr>
      <w:r w:rsidRPr="00DC7226">
        <w:rPr>
          <w:b/>
          <w:szCs w:val="24"/>
        </w:rPr>
        <w:t>PICOT Question</w:t>
      </w:r>
    </w:p>
    <w:p w:rsidR="00F11120" w:rsidRPr="00DC7226" w:rsidRDefault="00F11120" w:rsidP="00FC007E">
      <w:pPr>
        <w:pStyle w:val="NoSpacing"/>
        <w:spacing w:line="480" w:lineRule="auto"/>
        <w:contextualSpacing/>
        <w:rPr>
          <w:szCs w:val="24"/>
        </w:rPr>
      </w:pPr>
      <w:r w:rsidRPr="00DC7226">
        <w:rPr>
          <w:szCs w:val="24"/>
        </w:rPr>
        <w:tab/>
      </w:r>
      <w:r w:rsidR="00B66B15" w:rsidRPr="00DC7226">
        <w:rPr>
          <w:szCs w:val="24"/>
        </w:rPr>
        <w:t>Th</w:t>
      </w:r>
      <w:r w:rsidR="00987A5E">
        <w:rPr>
          <w:szCs w:val="24"/>
        </w:rPr>
        <w:t>e following PICOT Question will guide this change proposal pla</w:t>
      </w:r>
      <w:r w:rsidR="00B66B15" w:rsidRPr="00DC7226">
        <w:rPr>
          <w:szCs w:val="24"/>
        </w:rPr>
        <w:t>n:</w:t>
      </w:r>
    </w:p>
    <w:p w:rsidR="00B66B15" w:rsidRPr="00DC7226" w:rsidRDefault="00B66B15" w:rsidP="00FC007E">
      <w:pPr>
        <w:pStyle w:val="NoSpacing"/>
        <w:spacing w:line="480" w:lineRule="auto"/>
        <w:ind w:left="1440"/>
        <w:contextualSpacing/>
        <w:rPr>
          <w:szCs w:val="24"/>
        </w:rPr>
      </w:pPr>
      <w:r w:rsidRPr="00DC7226">
        <w:rPr>
          <w:szCs w:val="24"/>
        </w:rPr>
        <w:t xml:space="preserve">How </w:t>
      </w:r>
      <w:r w:rsidR="00CB5830" w:rsidRPr="00DC7226">
        <w:rPr>
          <w:szCs w:val="24"/>
        </w:rPr>
        <w:t xml:space="preserve">does proper hand hygiene </w:t>
      </w:r>
      <w:r w:rsidR="00EF0968" w:rsidRPr="00DC7226">
        <w:rPr>
          <w:szCs w:val="24"/>
        </w:rPr>
        <w:t xml:space="preserve">among ICU staff </w:t>
      </w:r>
      <w:r w:rsidRPr="00DC7226">
        <w:rPr>
          <w:szCs w:val="24"/>
        </w:rPr>
        <w:t xml:space="preserve">(I) </w:t>
      </w:r>
      <w:r w:rsidR="00A34EF6" w:rsidRPr="00DC7226">
        <w:rPr>
          <w:szCs w:val="24"/>
        </w:rPr>
        <w:t xml:space="preserve">during </w:t>
      </w:r>
      <w:r w:rsidR="00161D4B" w:rsidRPr="00DC7226">
        <w:rPr>
          <w:szCs w:val="24"/>
        </w:rPr>
        <w:t>hospitalization</w:t>
      </w:r>
      <w:r w:rsidRPr="00DC7226">
        <w:rPr>
          <w:szCs w:val="24"/>
        </w:rPr>
        <w:t xml:space="preserve"> (T) </w:t>
      </w:r>
      <w:r w:rsidR="00161D4B" w:rsidRPr="00DC7226">
        <w:rPr>
          <w:szCs w:val="24"/>
        </w:rPr>
        <w:t xml:space="preserve">prevent the spread </w:t>
      </w:r>
      <w:r w:rsidR="00576A11" w:rsidRPr="00DC7226">
        <w:rPr>
          <w:szCs w:val="24"/>
        </w:rPr>
        <w:t>of</w:t>
      </w:r>
      <w:r w:rsidR="00161D4B" w:rsidRPr="00DC7226">
        <w:rPr>
          <w:szCs w:val="24"/>
        </w:rPr>
        <w:t xml:space="preserve"> CLABSIs</w:t>
      </w:r>
      <w:r w:rsidR="00CB5830" w:rsidRPr="00DC7226">
        <w:rPr>
          <w:szCs w:val="24"/>
        </w:rPr>
        <w:t xml:space="preserve"> </w:t>
      </w:r>
      <w:r w:rsidRPr="00DC7226">
        <w:rPr>
          <w:szCs w:val="24"/>
        </w:rPr>
        <w:t xml:space="preserve">(O) </w:t>
      </w:r>
      <w:r w:rsidR="00161D4B" w:rsidRPr="00DC7226">
        <w:rPr>
          <w:szCs w:val="24"/>
        </w:rPr>
        <w:t xml:space="preserve">among </w:t>
      </w:r>
      <w:r w:rsidR="00566F59" w:rsidRPr="00DC7226">
        <w:rPr>
          <w:szCs w:val="24"/>
        </w:rPr>
        <w:t xml:space="preserve">ICU </w:t>
      </w:r>
      <w:r w:rsidRPr="00DC7226">
        <w:rPr>
          <w:szCs w:val="24"/>
        </w:rPr>
        <w:t xml:space="preserve">patients (P), as compared to when </w:t>
      </w:r>
      <w:r w:rsidR="00566F59" w:rsidRPr="00DC7226">
        <w:rPr>
          <w:szCs w:val="24"/>
        </w:rPr>
        <w:t xml:space="preserve">ICU </w:t>
      </w:r>
      <w:r w:rsidR="00161D4B" w:rsidRPr="00DC7226">
        <w:rPr>
          <w:szCs w:val="24"/>
        </w:rPr>
        <w:t>staff is</w:t>
      </w:r>
      <w:r w:rsidR="00566F59" w:rsidRPr="00DC7226">
        <w:rPr>
          <w:szCs w:val="24"/>
        </w:rPr>
        <w:t xml:space="preserve"> not practicing proper</w:t>
      </w:r>
      <w:r w:rsidR="006242D9" w:rsidRPr="00DC7226">
        <w:rPr>
          <w:szCs w:val="24"/>
        </w:rPr>
        <w:t xml:space="preserve"> hand hygiene</w:t>
      </w:r>
      <w:r w:rsidRPr="00DC7226">
        <w:rPr>
          <w:szCs w:val="24"/>
        </w:rPr>
        <w:t xml:space="preserve"> (C)?</w:t>
      </w:r>
    </w:p>
    <w:p w:rsidR="00E94C08" w:rsidRPr="00DC7226" w:rsidRDefault="007F31A6" w:rsidP="00FC007E">
      <w:pPr>
        <w:tabs>
          <w:tab w:val="left" w:pos="4110"/>
        </w:tabs>
        <w:spacing w:after="0" w:line="480" w:lineRule="auto"/>
        <w:contextualSpacing/>
        <w:jc w:val="center"/>
        <w:rPr>
          <w:b/>
          <w:szCs w:val="24"/>
        </w:rPr>
      </w:pPr>
      <w:r w:rsidRPr="00DC7226">
        <w:rPr>
          <w:b/>
          <w:szCs w:val="24"/>
        </w:rPr>
        <w:t>Literature Search Strategy Used</w:t>
      </w:r>
    </w:p>
    <w:p w:rsidR="00FD7201" w:rsidRPr="00DC7226" w:rsidRDefault="00FD7201" w:rsidP="00FC007E">
      <w:pPr>
        <w:pStyle w:val="NoSpacing"/>
        <w:spacing w:line="480" w:lineRule="auto"/>
        <w:contextualSpacing/>
        <w:rPr>
          <w:szCs w:val="24"/>
        </w:rPr>
      </w:pPr>
      <w:r w:rsidRPr="00DC7226">
        <w:rPr>
          <w:szCs w:val="24"/>
        </w:rPr>
        <w:tab/>
        <w:t xml:space="preserve">Peer-reviewed articles related to the problem were retrieved using search terms such as proper hand hygiene, </w:t>
      </w:r>
      <w:r w:rsidR="0097224B" w:rsidRPr="00DC7226">
        <w:rPr>
          <w:szCs w:val="24"/>
        </w:rPr>
        <w:t xml:space="preserve">hospital infections, ICU staff, </w:t>
      </w:r>
      <w:r w:rsidR="00DF4FE3" w:rsidRPr="00DC7226">
        <w:rPr>
          <w:szCs w:val="24"/>
        </w:rPr>
        <w:t>central</w:t>
      </w:r>
      <w:r w:rsidR="00C87612" w:rsidRPr="00DC7226">
        <w:rPr>
          <w:szCs w:val="24"/>
        </w:rPr>
        <w:t xml:space="preserve"> line, </w:t>
      </w:r>
      <w:r w:rsidR="00DF4FE3" w:rsidRPr="00DC7226">
        <w:rPr>
          <w:szCs w:val="24"/>
        </w:rPr>
        <w:t xml:space="preserve">central line bloodstream infections, </w:t>
      </w:r>
      <w:proofErr w:type="gramStart"/>
      <w:r w:rsidR="00B80336" w:rsidRPr="00DC7226">
        <w:rPr>
          <w:szCs w:val="24"/>
        </w:rPr>
        <w:t>hand</w:t>
      </w:r>
      <w:proofErr w:type="gramEnd"/>
      <w:r w:rsidR="00321BF2" w:rsidRPr="00DC7226">
        <w:rPr>
          <w:szCs w:val="24"/>
        </w:rPr>
        <w:t xml:space="preserve"> hygiene guidelines for healthcare providers, </w:t>
      </w:r>
      <w:r w:rsidR="00395E98" w:rsidRPr="00DC7226">
        <w:rPr>
          <w:szCs w:val="24"/>
        </w:rPr>
        <w:t>CLABSIs risk factors</w:t>
      </w:r>
      <w:r w:rsidR="0002436F">
        <w:rPr>
          <w:szCs w:val="24"/>
        </w:rPr>
        <w:t>,</w:t>
      </w:r>
      <w:r w:rsidR="00395E98" w:rsidRPr="00DC7226">
        <w:rPr>
          <w:szCs w:val="24"/>
        </w:rPr>
        <w:t xml:space="preserve"> and others. </w:t>
      </w:r>
      <w:r w:rsidR="00B80336" w:rsidRPr="00DC7226">
        <w:rPr>
          <w:szCs w:val="24"/>
        </w:rPr>
        <w:t xml:space="preserve">Articles were </w:t>
      </w:r>
      <w:r w:rsidR="00973CCA" w:rsidRPr="00DC7226">
        <w:rPr>
          <w:szCs w:val="24"/>
        </w:rPr>
        <w:t xml:space="preserve">searched in </w:t>
      </w:r>
      <w:r w:rsidR="006C20A6" w:rsidRPr="00DC7226">
        <w:rPr>
          <w:szCs w:val="24"/>
        </w:rPr>
        <w:t xml:space="preserve">the </w:t>
      </w:r>
      <w:r w:rsidR="00973CCA" w:rsidRPr="00DC7226">
        <w:rPr>
          <w:szCs w:val="24"/>
        </w:rPr>
        <w:t xml:space="preserve">databases such as EMBASE, PubMed, </w:t>
      </w:r>
      <w:proofErr w:type="spellStart"/>
      <w:r w:rsidR="00103DCC" w:rsidRPr="00DC7226">
        <w:rPr>
          <w:szCs w:val="24"/>
        </w:rPr>
        <w:t>UpToDate</w:t>
      </w:r>
      <w:proofErr w:type="spellEnd"/>
      <w:r w:rsidR="006C20A6" w:rsidRPr="00DC7226">
        <w:rPr>
          <w:szCs w:val="24"/>
        </w:rPr>
        <w:t>, and Google Scholar</w:t>
      </w:r>
      <w:r w:rsidR="00103DCC" w:rsidRPr="00DC7226">
        <w:rPr>
          <w:szCs w:val="24"/>
        </w:rPr>
        <w:t xml:space="preserve">. </w:t>
      </w:r>
    </w:p>
    <w:p w:rsidR="007F31A6" w:rsidRPr="00DC7226" w:rsidRDefault="00F764C0" w:rsidP="00FC007E">
      <w:pPr>
        <w:tabs>
          <w:tab w:val="left" w:pos="4110"/>
        </w:tabs>
        <w:spacing w:after="0" w:line="480" w:lineRule="auto"/>
        <w:contextualSpacing/>
        <w:jc w:val="center"/>
        <w:rPr>
          <w:b/>
          <w:szCs w:val="24"/>
        </w:rPr>
      </w:pPr>
      <w:r w:rsidRPr="00DC7226">
        <w:rPr>
          <w:b/>
          <w:szCs w:val="24"/>
        </w:rPr>
        <w:t>Evaluation of Literature</w:t>
      </w:r>
    </w:p>
    <w:p w:rsidR="00163C10" w:rsidRPr="00DC7226" w:rsidRDefault="00163C10" w:rsidP="00FC007E">
      <w:pPr>
        <w:pStyle w:val="NoSpacing"/>
        <w:spacing w:line="480" w:lineRule="auto"/>
        <w:contextualSpacing/>
        <w:rPr>
          <w:szCs w:val="24"/>
        </w:rPr>
      </w:pPr>
      <w:r w:rsidRPr="00DC7226">
        <w:rPr>
          <w:szCs w:val="24"/>
        </w:rPr>
        <w:tab/>
        <w:t xml:space="preserve">According to </w:t>
      </w:r>
      <w:proofErr w:type="spellStart"/>
      <w:r w:rsidRPr="00DC7226">
        <w:rPr>
          <w:szCs w:val="24"/>
        </w:rPr>
        <w:t>Myatra</w:t>
      </w:r>
      <w:proofErr w:type="spellEnd"/>
      <w:r w:rsidRPr="00DC7226">
        <w:rPr>
          <w:szCs w:val="24"/>
        </w:rPr>
        <w:t xml:space="preserve"> (2019), </w:t>
      </w:r>
      <w:r w:rsidR="00AC19A4" w:rsidRPr="00DC7226">
        <w:rPr>
          <w:szCs w:val="24"/>
        </w:rPr>
        <w:t>hospital</w:t>
      </w:r>
      <w:r w:rsidR="0002436F">
        <w:rPr>
          <w:szCs w:val="24"/>
        </w:rPr>
        <w:t>-</w:t>
      </w:r>
      <w:r w:rsidR="00AC19A4" w:rsidRPr="00DC7226">
        <w:rPr>
          <w:szCs w:val="24"/>
        </w:rPr>
        <w:t xml:space="preserve">acquired infections are a </w:t>
      </w:r>
      <w:r w:rsidR="0002436F">
        <w:rPr>
          <w:szCs w:val="24"/>
        </w:rPr>
        <w:t>considerabl</w:t>
      </w:r>
      <w:r w:rsidR="00AC19A4" w:rsidRPr="00DC7226">
        <w:rPr>
          <w:szCs w:val="24"/>
        </w:rPr>
        <w:t xml:space="preserve">e concern in ICU units. </w:t>
      </w:r>
      <w:r w:rsidR="00B7025D" w:rsidRPr="00DC7226">
        <w:rPr>
          <w:szCs w:val="24"/>
        </w:rPr>
        <w:t xml:space="preserve">CLABSI, for instance, </w:t>
      </w:r>
      <w:r w:rsidR="00D619F6" w:rsidRPr="00DC7226">
        <w:rPr>
          <w:szCs w:val="24"/>
        </w:rPr>
        <w:t>is</w:t>
      </w:r>
      <w:r w:rsidR="00665EF2">
        <w:rPr>
          <w:szCs w:val="24"/>
        </w:rPr>
        <w:t xml:space="preserve"> one type of hospital acquired infection that is</w:t>
      </w:r>
      <w:r w:rsidR="00D619F6" w:rsidRPr="00DC7226">
        <w:rPr>
          <w:szCs w:val="24"/>
        </w:rPr>
        <w:t xml:space="preserve"> associated with increased healthcare costs, </w:t>
      </w:r>
      <w:r w:rsidR="00221706" w:rsidRPr="00DC7226">
        <w:rPr>
          <w:szCs w:val="24"/>
        </w:rPr>
        <w:t>increased length of stay, mortality</w:t>
      </w:r>
      <w:r w:rsidR="0002436F">
        <w:rPr>
          <w:szCs w:val="24"/>
        </w:rPr>
        <w:t>,</w:t>
      </w:r>
      <w:r w:rsidR="00221706" w:rsidRPr="00DC7226">
        <w:rPr>
          <w:szCs w:val="24"/>
        </w:rPr>
        <w:t xml:space="preserve"> and morbidity</w:t>
      </w:r>
      <w:r w:rsidR="00665EF2">
        <w:rPr>
          <w:szCs w:val="24"/>
        </w:rPr>
        <w:t xml:space="preserve"> (</w:t>
      </w:r>
      <w:proofErr w:type="spellStart"/>
      <w:r w:rsidR="00665EF2">
        <w:rPr>
          <w:szCs w:val="24"/>
        </w:rPr>
        <w:t>Myatra</w:t>
      </w:r>
      <w:proofErr w:type="spellEnd"/>
      <w:r w:rsidR="00665EF2">
        <w:rPr>
          <w:szCs w:val="24"/>
        </w:rPr>
        <w:t xml:space="preserve">, </w:t>
      </w:r>
      <w:r w:rsidR="00665EF2">
        <w:rPr>
          <w:szCs w:val="24"/>
        </w:rPr>
        <w:lastRenderedPageBreak/>
        <w:t>2019)</w:t>
      </w:r>
      <w:r w:rsidR="00221706" w:rsidRPr="00DC7226">
        <w:rPr>
          <w:szCs w:val="24"/>
        </w:rPr>
        <w:t xml:space="preserve">. </w:t>
      </w:r>
      <w:r w:rsidR="005B16F6" w:rsidRPr="00DC7226">
        <w:rPr>
          <w:szCs w:val="24"/>
        </w:rPr>
        <w:t xml:space="preserve">These views are also shared by </w:t>
      </w:r>
      <w:r w:rsidR="00F7497E" w:rsidRPr="00DC7226">
        <w:rPr>
          <w:szCs w:val="24"/>
        </w:rPr>
        <w:t>Fox et al. (2015)</w:t>
      </w:r>
      <w:r w:rsidR="0002436F">
        <w:rPr>
          <w:szCs w:val="24"/>
        </w:rPr>
        <w:t>,</w:t>
      </w:r>
      <w:r w:rsidR="00F7497E" w:rsidRPr="00DC7226">
        <w:rPr>
          <w:szCs w:val="24"/>
        </w:rPr>
        <w:t xml:space="preserve"> </w:t>
      </w:r>
      <w:r w:rsidR="005B16F6" w:rsidRPr="00DC7226">
        <w:rPr>
          <w:szCs w:val="24"/>
        </w:rPr>
        <w:t xml:space="preserve">who state that </w:t>
      </w:r>
      <w:r w:rsidR="005D6D1E" w:rsidRPr="00DC7226">
        <w:rPr>
          <w:szCs w:val="24"/>
        </w:rPr>
        <w:t xml:space="preserve">critically ill patients are at the highest risk </w:t>
      </w:r>
      <w:r w:rsidR="0002436F">
        <w:rPr>
          <w:szCs w:val="24"/>
        </w:rPr>
        <w:t xml:space="preserve">of </w:t>
      </w:r>
      <w:r w:rsidR="009122A7" w:rsidRPr="00DC7226">
        <w:rPr>
          <w:szCs w:val="24"/>
        </w:rPr>
        <w:t xml:space="preserve">hospital-acquired infections. </w:t>
      </w:r>
      <w:r w:rsidR="008A0C9D" w:rsidRPr="00DC7226">
        <w:rPr>
          <w:szCs w:val="24"/>
        </w:rPr>
        <w:t xml:space="preserve">Hand Hygiene is considered </w:t>
      </w:r>
      <w:r w:rsidR="003B1135" w:rsidRPr="00DC7226">
        <w:rPr>
          <w:szCs w:val="24"/>
        </w:rPr>
        <w:t>the most cost</w:t>
      </w:r>
      <w:r w:rsidR="0002436F">
        <w:rPr>
          <w:szCs w:val="24"/>
        </w:rPr>
        <w:t>-</w:t>
      </w:r>
      <w:r w:rsidR="003B1135" w:rsidRPr="00DC7226">
        <w:rPr>
          <w:szCs w:val="24"/>
        </w:rPr>
        <w:t xml:space="preserve">effective and </w:t>
      </w:r>
      <w:r w:rsidR="002737EB" w:rsidRPr="00DC7226">
        <w:rPr>
          <w:szCs w:val="24"/>
        </w:rPr>
        <w:t>effective method to prevent CLABSIs and other hospital infection</w:t>
      </w:r>
      <w:r w:rsidR="00A746D7">
        <w:rPr>
          <w:szCs w:val="24"/>
        </w:rPr>
        <w:t>s</w:t>
      </w:r>
      <w:r w:rsidR="002737EB" w:rsidRPr="00DC7226">
        <w:rPr>
          <w:szCs w:val="24"/>
        </w:rPr>
        <w:t xml:space="preserve">. </w:t>
      </w:r>
      <w:r w:rsidR="00983F16" w:rsidRPr="00DC7226">
        <w:rPr>
          <w:szCs w:val="24"/>
        </w:rPr>
        <w:t xml:space="preserve">Hand hygiene protocols </w:t>
      </w:r>
      <w:r w:rsidR="005C7B4F" w:rsidRPr="00DC7226">
        <w:rPr>
          <w:szCs w:val="24"/>
        </w:rPr>
        <w:t xml:space="preserve">have been associated with handwashing compliance and </w:t>
      </w:r>
      <w:r w:rsidR="00545E05" w:rsidRPr="00DC7226">
        <w:rPr>
          <w:szCs w:val="24"/>
        </w:rPr>
        <w:t>a reduction in hospital</w:t>
      </w:r>
      <w:r w:rsidR="00A746D7">
        <w:rPr>
          <w:szCs w:val="24"/>
        </w:rPr>
        <w:t>-</w:t>
      </w:r>
      <w:r w:rsidR="00545E05" w:rsidRPr="00DC7226">
        <w:rPr>
          <w:szCs w:val="24"/>
        </w:rPr>
        <w:t xml:space="preserve">acquired infections. </w:t>
      </w:r>
    </w:p>
    <w:p w:rsidR="00F764C0" w:rsidRPr="00DC7226" w:rsidRDefault="00D42728" w:rsidP="00FC007E">
      <w:pPr>
        <w:tabs>
          <w:tab w:val="left" w:pos="4110"/>
        </w:tabs>
        <w:spacing w:after="0" w:line="480" w:lineRule="auto"/>
        <w:contextualSpacing/>
        <w:jc w:val="center"/>
        <w:rPr>
          <w:b/>
          <w:szCs w:val="24"/>
        </w:rPr>
      </w:pPr>
      <w:r w:rsidRPr="00DC7226">
        <w:rPr>
          <w:b/>
          <w:szCs w:val="24"/>
        </w:rPr>
        <w:t>Theory Applied</w:t>
      </w:r>
    </w:p>
    <w:p w:rsidR="003B0CFA" w:rsidRPr="00DC7226" w:rsidRDefault="003B0CFA" w:rsidP="00FC007E">
      <w:pPr>
        <w:pStyle w:val="NoSpacing"/>
        <w:spacing w:line="480" w:lineRule="auto"/>
        <w:contextualSpacing/>
        <w:rPr>
          <w:szCs w:val="24"/>
        </w:rPr>
      </w:pPr>
      <w:r w:rsidRPr="00DC7226">
        <w:rPr>
          <w:szCs w:val="24"/>
        </w:rPr>
        <w:tab/>
      </w:r>
      <w:r w:rsidR="001767BA" w:rsidRPr="00DC7226">
        <w:rPr>
          <w:szCs w:val="24"/>
        </w:rPr>
        <w:t xml:space="preserve">The theory applied in this discussion is </w:t>
      </w:r>
      <w:proofErr w:type="spellStart"/>
      <w:r w:rsidR="001767BA" w:rsidRPr="00DC7226">
        <w:rPr>
          <w:szCs w:val="24"/>
        </w:rPr>
        <w:t>Semmelweis</w:t>
      </w:r>
      <w:proofErr w:type="spellEnd"/>
      <w:r w:rsidR="001767BA" w:rsidRPr="00DC7226">
        <w:rPr>
          <w:szCs w:val="24"/>
        </w:rPr>
        <w:t xml:space="preserve">' </w:t>
      </w:r>
      <w:r w:rsidR="00655E2E" w:rsidRPr="00DC7226">
        <w:rPr>
          <w:szCs w:val="24"/>
        </w:rPr>
        <w:t>germ theory</w:t>
      </w:r>
      <w:r w:rsidR="001767BA" w:rsidRPr="00DC7226">
        <w:rPr>
          <w:szCs w:val="24"/>
        </w:rPr>
        <w:t xml:space="preserve">, </w:t>
      </w:r>
      <w:r w:rsidR="008D1051" w:rsidRPr="00DC7226">
        <w:rPr>
          <w:szCs w:val="24"/>
        </w:rPr>
        <w:t xml:space="preserve">which saw connections between disinfected </w:t>
      </w:r>
      <w:r w:rsidR="00D3203B" w:rsidRPr="00DC7226">
        <w:rPr>
          <w:szCs w:val="24"/>
        </w:rPr>
        <w:t>hands of hospital staff and puerperal fever</w:t>
      </w:r>
      <w:r w:rsidR="003E2D75">
        <w:rPr>
          <w:szCs w:val="24"/>
        </w:rPr>
        <w:t xml:space="preserve"> (</w:t>
      </w:r>
      <w:proofErr w:type="spellStart"/>
      <w:r w:rsidR="003E2D75">
        <w:t>Tyagi</w:t>
      </w:r>
      <w:proofErr w:type="spellEnd"/>
      <w:r w:rsidR="003E2D75">
        <w:t xml:space="preserve"> &amp; </w:t>
      </w:r>
      <w:proofErr w:type="spellStart"/>
      <w:r w:rsidR="003E2D75">
        <w:t>Barwal</w:t>
      </w:r>
      <w:proofErr w:type="spellEnd"/>
      <w:r w:rsidR="003E2D75">
        <w:t>, 2020)</w:t>
      </w:r>
      <w:r w:rsidR="00D3203B" w:rsidRPr="00DC7226">
        <w:rPr>
          <w:szCs w:val="24"/>
        </w:rPr>
        <w:t xml:space="preserve">. </w:t>
      </w:r>
      <w:r w:rsidR="008E5FEB" w:rsidRPr="00DC7226">
        <w:rPr>
          <w:szCs w:val="24"/>
        </w:rPr>
        <w:t>According to germ theory, infection</w:t>
      </w:r>
      <w:r w:rsidR="00A746D7">
        <w:rPr>
          <w:szCs w:val="24"/>
        </w:rPr>
        <w:t>-</w:t>
      </w:r>
      <w:r w:rsidR="008E5FEB" w:rsidRPr="00DC7226">
        <w:rPr>
          <w:szCs w:val="24"/>
        </w:rPr>
        <w:t xml:space="preserve">causing microbes </w:t>
      </w:r>
      <w:r w:rsidR="003C4865" w:rsidRPr="00DC7226">
        <w:rPr>
          <w:szCs w:val="24"/>
        </w:rPr>
        <w:t xml:space="preserve">can easily be transferred from medical staff to patients, patients to patients, and vice versa. </w:t>
      </w:r>
      <w:proofErr w:type="spellStart"/>
      <w:r w:rsidR="001C6831" w:rsidRPr="00DC7226">
        <w:rPr>
          <w:szCs w:val="24"/>
        </w:rPr>
        <w:t>Semmelweis</w:t>
      </w:r>
      <w:proofErr w:type="spellEnd"/>
      <w:r w:rsidR="00EF596E">
        <w:rPr>
          <w:szCs w:val="24"/>
        </w:rPr>
        <w:t>'</w:t>
      </w:r>
      <w:r w:rsidR="001C6831" w:rsidRPr="00DC7226">
        <w:rPr>
          <w:szCs w:val="24"/>
        </w:rPr>
        <w:t xml:space="preserve"> theory </w:t>
      </w:r>
      <w:r w:rsidR="00F347E3" w:rsidRPr="00DC7226">
        <w:rPr>
          <w:szCs w:val="24"/>
        </w:rPr>
        <w:t xml:space="preserve">recommends hand disinfection to prevent the spread of infections. </w:t>
      </w:r>
      <w:r w:rsidR="001929C0" w:rsidRPr="00DC7226">
        <w:rPr>
          <w:szCs w:val="24"/>
        </w:rPr>
        <w:t>The</w:t>
      </w:r>
      <w:r w:rsidR="00F347E3" w:rsidRPr="00DC7226">
        <w:rPr>
          <w:szCs w:val="24"/>
        </w:rPr>
        <w:t xml:space="preserve"> theorist argued that washing hands using chlorinated line solutions c</w:t>
      </w:r>
      <w:r w:rsidR="00A746D7">
        <w:rPr>
          <w:szCs w:val="24"/>
        </w:rPr>
        <w:t>ould</w:t>
      </w:r>
      <w:r w:rsidR="00F347E3" w:rsidRPr="00DC7226">
        <w:rPr>
          <w:szCs w:val="24"/>
        </w:rPr>
        <w:t xml:space="preserve"> prevent the spread of disease</w:t>
      </w:r>
      <w:r w:rsidR="003E2D75">
        <w:rPr>
          <w:szCs w:val="24"/>
        </w:rPr>
        <w:t xml:space="preserve"> (</w:t>
      </w:r>
      <w:proofErr w:type="spellStart"/>
      <w:r w:rsidR="003E2D75">
        <w:t>Tyagi</w:t>
      </w:r>
      <w:proofErr w:type="spellEnd"/>
      <w:r w:rsidR="003E2D75">
        <w:t xml:space="preserve"> &amp; </w:t>
      </w:r>
      <w:proofErr w:type="spellStart"/>
      <w:r w:rsidR="003E2D75">
        <w:t>Barwal</w:t>
      </w:r>
      <w:proofErr w:type="spellEnd"/>
      <w:r w:rsidR="003E2D75">
        <w:t>, 2020)</w:t>
      </w:r>
      <w:r w:rsidR="00F347E3" w:rsidRPr="00DC7226">
        <w:rPr>
          <w:szCs w:val="24"/>
        </w:rPr>
        <w:t xml:space="preserve">. </w:t>
      </w:r>
      <w:r w:rsidR="001F25CA" w:rsidRPr="00DC7226">
        <w:rPr>
          <w:szCs w:val="24"/>
        </w:rPr>
        <w:t>The</w:t>
      </w:r>
      <w:r w:rsidR="0050220E" w:rsidRPr="00DC7226">
        <w:rPr>
          <w:szCs w:val="24"/>
        </w:rPr>
        <w:t xml:space="preserve"> concepts of this theory can be implemented to prevent </w:t>
      </w:r>
      <w:r w:rsidR="00AC61D0" w:rsidRPr="00DC7226">
        <w:rPr>
          <w:szCs w:val="24"/>
        </w:rPr>
        <w:t xml:space="preserve">the spread </w:t>
      </w:r>
      <w:r w:rsidR="001F25CA" w:rsidRPr="00DC7226">
        <w:rPr>
          <w:szCs w:val="24"/>
        </w:rPr>
        <w:t>of CLABSIs</w:t>
      </w:r>
      <w:r w:rsidR="004F7B66" w:rsidRPr="00DC7226">
        <w:rPr>
          <w:szCs w:val="24"/>
        </w:rPr>
        <w:t xml:space="preserve"> in ICU.</w:t>
      </w:r>
    </w:p>
    <w:p w:rsidR="00B170B2" w:rsidRPr="00DC7226" w:rsidRDefault="0015359B" w:rsidP="00FC007E">
      <w:pPr>
        <w:tabs>
          <w:tab w:val="left" w:pos="4110"/>
        </w:tabs>
        <w:spacing w:after="0" w:line="480" w:lineRule="auto"/>
        <w:contextualSpacing/>
        <w:jc w:val="center"/>
        <w:rPr>
          <w:b/>
          <w:szCs w:val="24"/>
        </w:rPr>
      </w:pPr>
      <w:r w:rsidRPr="00DC7226">
        <w:rPr>
          <w:b/>
          <w:szCs w:val="24"/>
        </w:rPr>
        <w:t>Proposed Implementation Plan</w:t>
      </w:r>
      <w:r w:rsidR="00651294" w:rsidRPr="00DC7226">
        <w:rPr>
          <w:b/>
          <w:szCs w:val="24"/>
        </w:rPr>
        <w:t>/Outcome Measures</w:t>
      </w:r>
    </w:p>
    <w:p w:rsidR="008B50FF" w:rsidRPr="00DC7226" w:rsidRDefault="008B50FF" w:rsidP="00FC007E">
      <w:pPr>
        <w:tabs>
          <w:tab w:val="left" w:pos="4110"/>
        </w:tabs>
        <w:spacing w:after="0" w:line="480" w:lineRule="auto"/>
        <w:contextualSpacing/>
        <w:rPr>
          <w:b/>
          <w:szCs w:val="24"/>
        </w:rPr>
      </w:pPr>
      <w:r w:rsidRPr="00DC7226">
        <w:rPr>
          <w:b/>
          <w:szCs w:val="24"/>
        </w:rPr>
        <w:t>Implementation Plan</w:t>
      </w:r>
    </w:p>
    <w:p w:rsidR="00E3308A" w:rsidRPr="00DC7226" w:rsidRDefault="00E3308A" w:rsidP="00FC007E">
      <w:pPr>
        <w:pStyle w:val="NoSpacing"/>
        <w:spacing w:line="480" w:lineRule="auto"/>
        <w:contextualSpacing/>
        <w:rPr>
          <w:szCs w:val="24"/>
        </w:rPr>
      </w:pPr>
      <w:r w:rsidRPr="00DC7226">
        <w:rPr>
          <w:szCs w:val="24"/>
        </w:rPr>
        <w:tab/>
        <w:t>The following is the recommended hand washing plan</w:t>
      </w:r>
      <w:r w:rsidR="008D3FA9" w:rsidRPr="00DC7226">
        <w:rPr>
          <w:szCs w:val="24"/>
        </w:rPr>
        <w:t>/guidelines</w:t>
      </w:r>
      <w:r w:rsidRPr="00DC7226">
        <w:rPr>
          <w:szCs w:val="24"/>
        </w:rPr>
        <w:t xml:space="preserve"> for ICU staff:</w:t>
      </w:r>
    </w:p>
    <w:p w:rsidR="00E3308A" w:rsidRPr="00DC7226" w:rsidRDefault="00165796" w:rsidP="00FC007E">
      <w:pPr>
        <w:pStyle w:val="NoSpacing"/>
        <w:numPr>
          <w:ilvl w:val="0"/>
          <w:numId w:val="20"/>
        </w:numPr>
        <w:spacing w:line="480" w:lineRule="auto"/>
        <w:contextualSpacing/>
        <w:rPr>
          <w:szCs w:val="24"/>
        </w:rPr>
      </w:pPr>
      <w:r w:rsidRPr="00DC7226">
        <w:rPr>
          <w:szCs w:val="24"/>
        </w:rPr>
        <w:t xml:space="preserve">Wet hands </w:t>
      </w:r>
      <w:r w:rsidR="008D3FA9" w:rsidRPr="00DC7226">
        <w:rPr>
          <w:szCs w:val="24"/>
        </w:rPr>
        <w:t>–</w:t>
      </w:r>
      <w:r w:rsidRPr="00DC7226">
        <w:rPr>
          <w:szCs w:val="24"/>
        </w:rPr>
        <w:t xml:space="preserve"> </w:t>
      </w:r>
      <w:r w:rsidR="008D3FA9" w:rsidRPr="00DC7226">
        <w:rPr>
          <w:szCs w:val="24"/>
        </w:rPr>
        <w:t xml:space="preserve">ICU staff </w:t>
      </w:r>
      <w:r w:rsidR="00C63905" w:rsidRPr="00DC7226">
        <w:rPr>
          <w:szCs w:val="24"/>
        </w:rPr>
        <w:t xml:space="preserve">should wet their hands </w:t>
      </w:r>
      <w:r w:rsidR="00794941" w:rsidRPr="00DC7226">
        <w:rPr>
          <w:szCs w:val="24"/>
        </w:rPr>
        <w:t xml:space="preserve">and create a good lather </w:t>
      </w:r>
      <w:r w:rsidR="00C63905" w:rsidRPr="00DC7226">
        <w:rPr>
          <w:szCs w:val="24"/>
        </w:rPr>
        <w:t xml:space="preserve">by applying enough liquid soap. </w:t>
      </w:r>
      <w:r w:rsidR="0031290A" w:rsidRPr="00DC7226">
        <w:rPr>
          <w:szCs w:val="24"/>
        </w:rPr>
        <w:t>The water temperature should be between 35</w:t>
      </w:r>
      <w:r w:rsidR="0031290A" w:rsidRPr="00DC7226">
        <w:rPr>
          <w:szCs w:val="24"/>
          <w:vertAlign w:val="superscript"/>
        </w:rPr>
        <w:t>0</w:t>
      </w:r>
      <w:r w:rsidR="0031290A" w:rsidRPr="00DC7226">
        <w:rPr>
          <w:szCs w:val="24"/>
        </w:rPr>
        <w:t>C and 45</w:t>
      </w:r>
      <w:r w:rsidR="0031290A" w:rsidRPr="00DC7226">
        <w:rPr>
          <w:szCs w:val="24"/>
          <w:vertAlign w:val="superscript"/>
        </w:rPr>
        <w:t>0</w:t>
      </w:r>
      <w:r w:rsidR="0031290A" w:rsidRPr="00DC7226">
        <w:rPr>
          <w:szCs w:val="24"/>
        </w:rPr>
        <w:t>C</w:t>
      </w:r>
      <w:r w:rsidR="00635F65">
        <w:rPr>
          <w:szCs w:val="24"/>
        </w:rPr>
        <w:t xml:space="preserve"> (</w:t>
      </w:r>
      <w:r w:rsidR="00635F65">
        <w:t>Force, 2002)</w:t>
      </w:r>
      <w:r w:rsidR="00C17ECC" w:rsidRPr="00DC7226">
        <w:rPr>
          <w:szCs w:val="24"/>
        </w:rPr>
        <w:t>.</w:t>
      </w:r>
    </w:p>
    <w:p w:rsidR="008D360E" w:rsidRPr="00DC7226" w:rsidRDefault="00915A7C" w:rsidP="00FC007E">
      <w:pPr>
        <w:pStyle w:val="NoSpacing"/>
        <w:numPr>
          <w:ilvl w:val="0"/>
          <w:numId w:val="20"/>
        </w:numPr>
        <w:spacing w:line="480" w:lineRule="auto"/>
        <w:contextualSpacing/>
        <w:rPr>
          <w:szCs w:val="24"/>
        </w:rPr>
      </w:pPr>
      <w:r w:rsidRPr="00DC7226">
        <w:rPr>
          <w:szCs w:val="24"/>
        </w:rPr>
        <w:t xml:space="preserve">Rub </w:t>
      </w:r>
      <w:r w:rsidR="002C3B36" w:rsidRPr="00DC7226">
        <w:rPr>
          <w:szCs w:val="24"/>
        </w:rPr>
        <w:t>palms</w:t>
      </w:r>
      <w:r w:rsidR="003423E2" w:rsidRPr="00DC7226">
        <w:rPr>
          <w:szCs w:val="24"/>
        </w:rPr>
        <w:t>/hands</w:t>
      </w:r>
      <w:r w:rsidR="002C3B36" w:rsidRPr="00DC7226">
        <w:rPr>
          <w:szCs w:val="24"/>
        </w:rPr>
        <w:t xml:space="preserve"> </w:t>
      </w:r>
      <w:r w:rsidR="00564312" w:rsidRPr="00DC7226">
        <w:rPr>
          <w:szCs w:val="24"/>
        </w:rPr>
        <w:t>together in</w:t>
      </w:r>
      <w:r w:rsidR="003423E2" w:rsidRPr="00DC7226">
        <w:rPr>
          <w:szCs w:val="24"/>
        </w:rPr>
        <w:t xml:space="preserve"> circular motions</w:t>
      </w:r>
      <w:r w:rsidR="008D360E" w:rsidRPr="00DC7226">
        <w:rPr>
          <w:szCs w:val="24"/>
        </w:rPr>
        <w:t>/rotate anticlockwise and clockwise.</w:t>
      </w:r>
    </w:p>
    <w:p w:rsidR="00AA72A7" w:rsidRPr="00DC7226" w:rsidRDefault="001E65EF" w:rsidP="00FC007E">
      <w:pPr>
        <w:pStyle w:val="NoSpacing"/>
        <w:numPr>
          <w:ilvl w:val="0"/>
          <w:numId w:val="20"/>
        </w:numPr>
        <w:spacing w:line="480" w:lineRule="auto"/>
        <w:contextualSpacing/>
        <w:rPr>
          <w:szCs w:val="24"/>
        </w:rPr>
      </w:pPr>
      <w:r w:rsidRPr="00DC7226">
        <w:rPr>
          <w:szCs w:val="24"/>
        </w:rPr>
        <w:t xml:space="preserve">Interlink fingers of both hands and run </w:t>
      </w:r>
      <w:r w:rsidR="00202D54" w:rsidRPr="00DC7226">
        <w:rPr>
          <w:szCs w:val="24"/>
        </w:rPr>
        <w:t xml:space="preserve">the back of your hands. Use the left palm to rub the </w:t>
      </w:r>
      <w:r w:rsidR="00053EBC" w:rsidRPr="00DC7226">
        <w:rPr>
          <w:szCs w:val="24"/>
        </w:rPr>
        <w:t xml:space="preserve">back of the right hand and </w:t>
      </w:r>
      <w:r w:rsidR="008F6CA7" w:rsidRPr="00DC7226">
        <w:rPr>
          <w:szCs w:val="24"/>
        </w:rPr>
        <w:t>vice</w:t>
      </w:r>
      <w:r w:rsidR="00053EBC" w:rsidRPr="00DC7226">
        <w:rPr>
          <w:szCs w:val="24"/>
        </w:rPr>
        <w:t xml:space="preserve"> versa</w:t>
      </w:r>
      <w:r w:rsidR="008F6CA7">
        <w:rPr>
          <w:szCs w:val="24"/>
        </w:rPr>
        <w:t xml:space="preserve"> (</w:t>
      </w:r>
      <w:r w:rsidR="008F6CA7">
        <w:t>World Health Organization, 2006)</w:t>
      </w:r>
      <w:r w:rsidR="00053EBC" w:rsidRPr="00DC7226">
        <w:rPr>
          <w:szCs w:val="24"/>
        </w:rPr>
        <w:t>.</w:t>
      </w:r>
    </w:p>
    <w:p w:rsidR="00AA72A7" w:rsidRPr="00DC7226" w:rsidRDefault="00AA72A7" w:rsidP="00FC007E">
      <w:pPr>
        <w:pStyle w:val="NoSpacing"/>
        <w:numPr>
          <w:ilvl w:val="0"/>
          <w:numId w:val="20"/>
        </w:numPr>
        <w:spacing w:line="480" w:lineRule="auto"/>
        <w:contextualSpacing/>
        <w:rPr>
          <w:szCs w:val="24"/>
        </w:rPr>
      </w:pPr>
      <w:r w:rsidRPr="00DC7226">
        <w:rPr>
          <w:szCs w:val="24"/>
        </w:rPr>
        <w:br w:type="page"/>
      </w:r>
      <w:r w:rsidRPr="00DC7226">
        <w:rPr>
          <w:szCs w:val="24"/>
        </w:rPr>
        <w:lastRenderedPageBreak/>
        <w:t xml:space="preserve">Interlink fingers with hands facing one another and rub fingers and </w:t>
      </w:r>
      <w:r w:rsidR="00FB1B90" w:rsidRPr="00DC7226">
        <w:rPr>
          <w:szCs w:val="24"/>
        </w:rPr>
        <w:t>palms</w:t>
      </w:r>
      <w:r w:rsidRPr="00DC7226">
        <w:rPr>
          <w:szCs w:val="24"/>
        </w:rPr>
        <w:t xml:space="preserve"> together.</w:t>
      </w:r>
    </w:p>
    <w:p w:rsidR="00696462" w:rsidRPr="00DC7226" w:rsidRDefault="00BD5C93" w:rsidP="00FC007E">
      <w:pPr>
        <w:pStyle w:val="NoSpacing"/>
        <w:numPr>
          <w:ilvl w:val="0"/>
          <w:numId w:val="20"/>
        </w:numPr>
        <w:spacing w:line="480" w:lineRule="auto"/>
        <w:contextualSpacing/>
        <w:rPr>
          <w:szCs w:val="24"/>
        </w:rPr>
      </w:pPr>
      <w:r>
        <w:rPr>
          <w:szCs w:val="24"/>
        </w:rPr>
        <w:t>R</w:t>
      </w:r>
      <w:r w:rsidR="006423D3" w:rsidRPr="00DC7226">
        <w:rPr>
          <w:szCs w:val="24"/>
        </w:rPr>
        <w:t>ub</w:t>
      </w:r>
      <w:r w:rsidR="00B90451">
        <w:rPr>
          <w:szCs w:val="24"/>
        </w:rPr>
        <w:t xml:space="preserve"> the fingers of</w:t>
      </w:r>
      <w:r w:rsidR="00FB7E45" w:rsidRPr="00DC7226">
        <w:rPr>
          <w:szCs w:val="24"/>
        </w:rPr>
        <w:t xml:space="preserve"> both hands, with </w:t>
      </w:r>
      <w:r w:rsidR="00784A80" w:rsidRPr="00DC7226">
        <w:rPr>
          <w:szCs w:val="24"/>
        </w:rPr>
        <w:t xml:space="preserve">left hand under and right hand over. Rub them </w:t>
      </w:r>
      <w:r w:rsidR="001A7720" w:rsidRPr="00DC7226">
        <w:rPr>
          <w:szCs w:val="24"/>
        </w:rPr>
        <w:t xml:space="preserve">against the </w:t>
      </w:r>
      <w:r w:rsidR="00FF292A" w:rsidRPr="00DC7226">
        <w:rPr>
          <w:szCs w:val="24"/>
        </w:rPr>
        <w:t>palms with fingers interlocked, and then swap</w:t>
      </w:r>
      <w:r w:rsidR="00635F65">
        <w:rPr>
          <w:szCs w:val="24"/>
        </w:rPr>
        <w:t xml:space="preserve"> (</w:t>
      </w:r>
      <w:r w:rsidR="00635F65">
        <w:t>Force, 2002)</w:t>
      </w:r>
      <w:r w:rsidR="00FF292A" w:rsidRPr="00DC7226">
        <w:rPr>
          <w:szCs w:val="24"/>
        </w:rPr>
        <w:t xml:space="preserve">. </w:t>
      </w:r>
    </w:p>
    <w:p w:rsidR="00621BF4" w:rsidRPr="00DC7226" w:rsidRDefault="00696462" w:rsidP="00FC007E">
      <w:pPr>
        <w:pStyle w:val="NoSpacing"/>
        <w:numPr>
          <w:ilvl w:val="0"/>
          <w:numId w:val="20"/>
        </w:numPr>
        <w:spacing w:line="480" w:lineRule="auto"/>
        <w:contextualSpacing/>
        <w:rPr>
          <w:szCs w:val="24"/>
        </w:rPr>
      </w:pPr>
      <w:r w:rsidRPr="00DC7226">
        <w:rPr>
          <w:szCs w:val="24"/>
        </w:rPr>
        <w:t xml:space="preserve">Enclose </w:t>
      </w:r>
      <w:r w:rsidR="008819F5" w:rsidRPr="00DC7226">
        <w:rPr>
          <w:szCs w:val="24"/>
        </w:rPr>
        <w:t xml:space="preserve">the left hand around the right thumb </w:t>
      </w:r>
      <w:r w:rsidR="003C2F0C" w:rsidRPr="00DC7226">
        <w:rPr>
          <w:szCs w:val="24"/>
        </w:rPr>
        <w:t xml:space="preserve">and rub rotationally, then swap. </w:t>
      </w:r>
    </w:p>
    <w:p w:rsidR="0046285C" w:rsidRPr="00DC7226" w:rsidRDefault="00621BF4" w:rsidP="00FC007E">
      <w:pPr>
        <w:pStyle w:val="NoSpacing"/>
        <w:numPr>
          <w:ilvl w:val="0"/>
          <w:numId w:val="20"/>
        </w:numPr>
        <w:spacing w:line="480" w:lineRule="auto"/>
        <w:contextualSpacing/>
        <w:rPr>
          <w:szCs w:val="24"/>
        </w:rPr>
      </w:pPr>
      <w:r w:rsidRPr="00DC7226">
        <w:rPr>
          <w:szCs w:val="24"/>
        </w:rPr>
        <w:t xml:space="preserve">Use </w:t>
      </w:r>
      <w:r w:rsidR="00DA2B30" w:rsidRPr="00DC7226">
        <w:rPr>
          <w:szCs w:val="24"/>
        </w:rPr>
        <w:t>fingers</w:t>
      </w:r>
      <w:r w:rsidRPr="00DC7226">
        <w:rPr>
          <w:szCs w:val="24"/>
        </w:rPr>
        <w:t xml:space="preserve"> to rub the palms</w:t>
      </w:r>
      <w:r w:rsidR="0046285C" w:rsidRPr="00DC7226">
        <w:rPr>
          <w:szCs w:val="24"/>
        </w:rPr>
        <w:t xml:space="preserve"> of both hands</w:t>
      </w:r>
      <w:r w:rsidR="008F6CA7">
        <w:rPr>
          <w:szCs w:val="24"/>
        </w:rPr>
        <w:t xml:space="preserve"> (</w:t>
      </w:r>
      <w:r w:rsidR="008F6CA7">
        <w:t>World Health Organization, 2006)</w:t>
      </w:r>
      <w:r w:rsidR="0046285C" w:rsidRPr="00DC7226">
        <w:rPr>
          <w:szCs w:val="24"/>
        </w:rPr>
        <w:t xml:space="preserve">. </w:t>
      </w:r>
    </w:p>
    <w:p w:rsidR="00C17ECC" w:rsidRPr="00DC7226" w:rsidRDefault="00900723" w:rsidP="00FC007E">
      <w:pPr>
        <w:pStyle w:val="NoSpacing"/>
        <w:spacing w:line="480" w:lineRule="auto"/>
        <w:ind w:firstLine="720"/>
        <w:contextualSpacing/>
        <w:rPr>
          <w:szCs w:val="24"/>
        </w:rPr>
      </w:pPr>
      <w:r w:rsidRPr="00DC7226">
        <w:rPr>
          <w:szCs w:val="24"/>
        </w:rPr>
        <w:t xml:space="preserve">Once done with the above procedures, ICU staff should </w:t>
      </w:r>
      <w:r w:rsidR="00E44A2F" w:rsidRPr="00DC7226">
        <w:rPr>
          <w:szCs w:val="24"/>
        </w:rPr>
        <w:t>thoroughly</w:t>
      </w:r>
      <w:r w:rsidRPr="00DC7226">
        <w:rPr>
          <w:szCs w:val="24"/>
        </w:rPr>
        <w:t xml:space="preserve"> rinse their</w:t>
      </w:r>
      <w:r w:rsidR="00E44A2F" w:rsidRPr="00DC7226">
        <w:rPr>
          <w:szCs w:val="24"/>
        </w:rPr>
        <w:t xml:space="preserve"> </w:t>
      </w:r>
      <w:r w:rsidR="005056DA" w:rsidRPr="00DC7226">
        <w:rPr>
          <w:szCs w:val="24"/>
        </w:rPr>
        <w:t>hands using warm running water and then use a clean disposable towel to dry them.</w:t>
      </w:r>
      <w:r w:rsidR="00BF4013" w:rsidRPr="00DC7226">
        <w:rPr>
          <w:szCs w:val="24"/>
        </w:rPr>
        <w:t xml:space="preserve"> </w:t>
      </w:r>
      <w:r w:rsidR="00F82FEF" w:rsidRPr="00DC7226">
        <w:rPr>
          <w:szCs w:val="24"/>
        </w:rPr>
        <w:t>Paper</w:t>
      </w:r>
      <w:r w:rsidR="00BF4013" w:rsidRPr="00DC7226">
        <w:rPr>
          <w:szCs w:val="24"/>
        </w:rPr>
        <w:t xml:space="preserve"> towels are recommended, </w:t>
      </w:r>
      <w:r w:rsidR="00F82FEF" w:rsidRPr="00DC7226">
        <w:rPr>
          <w:szCs w:val="24"/>
        </w:rPr>
        <w:t xml:space="preserve">but automatic hand driers may also be used if available in ICU. If using automatic hand driers, ICU staff should be careful not to touch </w:t>
      </w:r>
      <w:r w:rsidR="004C2173" w:rsidRPr="00DC7226">
        <w:rPr>
          <w:szCs w:val="24"/>
        </w:rPr>
        <w:t xml:space="preserve">them lest they transfer bacteria back to their hands again. </w:t>
      </w:r>
      <w:r w:rsidR="009D6715" w:rsidRPr="00DC7226">
        <w:rPr>
          <w:szCs w:val="24"/>
        </w:rPr>
        <w:t>Likewise,</w:t>
      </w:r>
      <w:r w:rsidR="004C2173" w:rsidRPr="00DC7226">
        <w:rPr>
          <w:szCs w:val="24"/>
        </w:rPr>
        <w:t xml:space="preserve"> </w:t>
      </w:r>
      <w:r w:rsidR="009D6715" w:rsidRPr="00DC7226">
        <w:rPr>
          <w:szCs w:val="24"/>
        </w:rPr>
        <w:t>reusable</w:t>
      </w:r>
      <w:r w:rsidR="004C2173" w:rsidRPr="00DC7226">
        <w:rPr>
          <w:szCs w:val="24"/>
        </w:rPr>
        <w:t xml:space="preserve"> towels should not be used</w:t>
      </w:r>
      <w:r w:rsidR="009749F7" w:rsidRPr="00DC7226">
        <w:rPr>
          <w:szCs w:val="24"/>
        </w:rPr>
        <w:t xml:space="preserve"> as these can harbor infection</w:t>
      </w:r>
      <w:r w:rsidR="00BD5C93">
        <w:rPr>
          <w:szCs w:val="24"/>
        </w:rPr>
        <w:t>-</w:t>
      </w:r>
      <w:r w:rsidR="009749F7" w:rsidRPr="00DC7226">
        <w:rPr>
          <w:szCs w:val="24"/>
        </w:rPr>
        <w:t>causing germs.</w:t>
      </w:r>
      <w:r w:rsidR="004C2173" w:rsidRPr="00DC7226">
        <w:rPr>
          <w:szCs w:val="24"/>
        </w:rPr>
        <w:t xml:space="preserve"> </w:t>
      </w:r>
      <w:r w:rsidR="00F82FEF" w:rsidRPr="00DC7226">
        <w:rPr>
          <w:szCs w:val="24"/>
        </w:rPr>
        <w:t xml:space="preserve"> </w:t>
      </w:r>
      <w:r w:rsidR="005056DA" w:rsidRPr="00DC7226">
        <w:rPr>
          <w:szCs w:val="24"/>
        </w:rPr>
        <w:t xml:space="preserve">  </w:t>
      </w:r>
      <w:r w:rsidRPr="00DC7226">
        <w:rPr>
          <w:szCs w:val="24"/>
        </w:rPr>
        <w:t xml:space="preserve"> </w:t>
      </w:r>
      <w:r w:rsidR="00621BF4" w:rsidRPr="00DC7226">
        <w:rPr>
          <w:szCs w:val="24"/>
        </w:rPr>
        <w:t xml:space="preserve"> </w:t>
      </w:r>
      <w:r w:rsidR="001A7720" w:rsidRPr="00DC7226">
        <w:rPr>
          <w:szCs w:val="24"/>
        </w:rPr>
        <w:t xml:space="preserve"> </w:t>
      </w:r>
      <w:r w:rsidR="002C3B36" w:rsidRPr="00DC7226">
        <w:rPr>
          <w:szCs w:val="24"/>
        </w:rPr>
        <w:t xml:space="preserve"> </w:t>
      </w:r>
    </w:p>
    <w:p w:rsidR="008B50FF" w:rsidRPr="00DC7226" w:rsidRDefault="008B50FF" w:rsidP="00FC007E">
      <w:pPr>
        <w:tabs>
          <w:tab w:val="left" w:pos="4110"/>
        </w:tabs>
        <w:spacing w:after="0" w:line="480" w:lineRule="auto"/>
        <w:contextualSpacing/>
        <w:rPr>
          <w:b/>
          <w:szCs w:val="24"/>
        </w:rPr>
      </w:pPr>
      <w:r w:rsidRPr="00DC7226">
        <w:rPr>
          <w:b/>
          <w:szCs w:val="24"/>
        </w:rPr>
        <w:t>Outcome Measures</w:t>
      </w:r>
    </w:p>
    <w:p w:rsidR="0080500D" w:rsidRPr="00DC7226" w:rsidRDefault="00A947AD" w:rsidP="00FC007E">
      <w:pPr>
        <w:pStyle w:val="NoSpacing"/>
        <w:spacing w:line="480" w:lineRule="auto"/>
        <w:contextualSpacing/>
        <w:rPr>
          <w:szCs w:val="24"/>
        </w:rPr>
      </w:pPr>
      <w:r w:rsidRPr="00DC7226">
        <w:rPr>
          <w:szCs w:val="24"/>
        </w:rPr>
        <w:tab/>
      </w:r>
      <w:r w:rsidR="00BC1318" w:rsidRPr="00DC7226">
        <w:rPr>
          <w:szCs w:val="24"/>
        </w:rPr>
        <w:t xml:space="preserve">The </w:t>
      </w:r>
      <w:r w:rsidR="00BD5C93">
        <w:rPr>
          <w:szCs w:val="24"/>
        </w:rPr>
        <w:t>following measures will determine the effectiveness of implementing the above guidelin</w:t>
      </w:r>
      <w:r w:rsidR="00292C30" w:rsidRPr="00DC7226">
        <w:rPr>
          <w:szCs w:val="24"/>
        </w:rPr>
        <w:t>es:</w:t>
      </w:r>
    </w:p>
    <w:p w:rsidR="00292C30" w:rsidRPr="00DC7226" w:rsidRDefault="004662D6" w:rsidP="00FC007E">
      <w:pPr>
        <w:pStyle w:val="NoSpacing"/>
        <w:numPr>
          <w:ilvl w:val="0"/>
          <w:numId w:val="21"/>
        </w:numPr>
        <w:spacing w:line="480" w:lineRule="auto"/>
        <w:contextualSpacing/>
        <w:rPr>
          <w:szCs w:val="24"/>
        </w:rPr>
      </w:pPr>
      <w:r w:rsidRPr="00DC7226">
        <w:rPr>
          <w:szCs w:val="24"/>
        </w:rPr>
        <w:t xml:space="preserve">Reduced CLABSIs-related mortality and morbidity </w:t>
      </w:r>
      <w:r w:rsidR="00526797" w:rsidRPr="00DC7226">
        <w:rPr>
          <w:szCs w:val="24"/>
        </w:rPr>
        <w:t xml:space="preserve">cases among ICU patients – as stated above, </w:t>
      </w:r>
      <w:r w:rsidR="004921E0" w:rsidRPr="00DC7226">
        <w:rPr>
          <w:szCs w:val="24"/>
        </w:rPr>
        <w:t xml:space="preserve">CLABSIs are associated with high mortality and morbidity rates. </w:t>
      </w:r>
      <w:r w:rsidR="006A1BC1" w:rsidRPr="00DC7226">
        <w:rPr>
          <w:szCs w:val="24"/>
        </w:rPr>
        <w:t xml:space="preserve">Implementing the above </w:t>
      </w:r>
      <w:r w:rsidR="005F3B23" w:rsidRPr="00DC7226">
        <w:rPr>
          <w:szCs w:val="24"/>
        </w:rPr>
        <w:t xml:space="preserve">guidelines is expected </w:t>
      </w:r>
      <w:r w:rsidR="00E02A16" w:rsidRPr="00DC7226">
        <w:rPr>
          <w:szCs w:val="24"/>
        </w:rPr>
        <w:t>to reduce</w:t>
      </w:r>
      <w:r w:rsidR="00647561" w:rsidRPr="00DC7226">
        <w:rPr>
          <w:szCs w:val="24"/>
        </w:rPr>
        <w:t xml:space="preserve"> CLABSIs-related mortality and morbidity cases. </w:t>
      </w:r>
    </w:p>
    <w:p w:rsidR="004662D6" w:rsidRPr="00DC7226" w:rsidRDefault="00130EE3" w:rsidP="00FC007E">
      <w:pPr>
        <w:pStyle w:val="NoSpacing"/>
        <w:numPr>
          <w:ilvl w:val="0"/>
          <w:numId w:val="21"/>
        </w:numPr>
        <w:spacing w:line="480" w:lineRule="auto"/>
        <w:contextualSpacing/>
        <w:rPr>
          <w:szCs w:val="24"/>
        </w:rPr>
      </w:pPr>
      <w:r w:rsidRPr="00DC7226">
        <w:rPr>
          <w:szCs w:val="24"/>
        </w:rPr>
        <w:t xml:space="preserve">Improved healthcare outcomes among ICU </w:t>
      </w:r>
      <w:r w:rsidR="00930471" w:rsidRPr="00DC7226">
        <w:rPr>
          <w:szCs w:val="24"/>
        </w:rPr>
        <w:t>patients</w:t>
      </w:r>
      <w:r w:rsidRPr="00DC7226">
        <w:rPr>
          <w:szCs w:val="24"/>
        </w:rPr>
        <w:t>.</w:t>
      </w:r>
      <w:r w:rsidR="00E02A16" w:rsidRPr="00DC7226">
        <w:rPr>
          <w:szCs w:val="24"/>
        </w:rPr>
        <w:t xml:space="preserve"> CLABSIs often lea</w:t>
      </w:r>
      <w:r w:rsidR="00BD5C93">
        <w:rPr>
          <w:szCs w:val="24"/>
        </w:rPr>
        <w:t>d</w:t>
      </w:r>
      <w:r w:rsidR="00E02A16" w:rsidRPr="00DC7226">
        <w:rPr>
          <w:szCs w:val="24"/>
        </w:rPr>
        <w:t xml:space="preserve"> to poor health outcomes</w:t>
      </w:r>
      <w:r w:rsidR="003445A3" w:rsidRPr="00DC7226">
        <w:rPr>
          <w:szCs w:val="24"/>
        </w:rPr>
        <w:t xml:space="preserve">. Proper hand </w:t>
      </w:r>
      <w:r w:rsidR="00D23D7F" w:rsidRPr="00DC7226">
        <w:rPr>
          <w:szCs w:val="24"/>
        </w:rPr>
        <w:t xml:space="preserve">hygiene can help reduce occurrence rates, thus </w:t>
      </w:r>
      <w:r w:rsidR="00AD5EAD" w:rsidRPr="00DC7226">
        <w:rPr>
          <w:szCs w:val="24"/>
        </w:rPr>
        <w:t>improving outcomes.</w:t>
      </w:r>
      <w:r w:rsidR="003445A3" w:rsidRPr="00DC7226">
        <w:rPr>
          <w:szCs w:val="24"/>
        </w:rPr>
        <w:t xml:space="preserve"> </w:t>
      </w:r>
    </w:p>
    <w:p w:rsidR="00130EE3" w:rsidRPr="00DC7226" w:rsidRDefault="00930471" w:rsidP="00FC007E">
      <w:pPr>
        <w:pStyle w:val="NoSpacing"/>
        <w:numPr>
          <w:ilvl w:val="0"/>
          <w:numId w:val="21"/>
        </w:numPr>
        <w:spacing w:line="480" w:lineRule="auto"/>
        <w:contextualSpacing/>
        <w:rPr>
          <w:szCs w:val="24"/>
        </w:rPr>
      </w:pPr>
      <w:r w:rsidRPr="00DC7226">
        <w:rPr>
          <w:szCs w:val="24"/>
        </w:rPr>
        <w:t xml:space="preserve">Reduced </w:t>
      </w:r>
      <w:r w:rsidR="005F1EE9" w:rsidRPr="00DC7226">
        <w:rPr>
          <w:szCs w:val="24"/>
        </w:rPr>
        <w:t xml:space="preserve">CLABSIs-related </w:t>
      </w:r>
      <w:r w:rsidRPr="00DC7226">
        <w:rPr>
          <w:szCs w:val="24"/>
        </w:rPr>
        <w:t>length-</w:t>
      </w:r>
      <w:r w:rsidR="00C86D4C" w:rsidRPr="00DC7226">
        <w:rPr>
          <w:szCs w:val="24"/>
        </w:rPr>
        <w:t>of</w:t>
      </w:r>
      <w:r w:rsidR="00BD5C93">
        <w:rPr>
          <w:szCs w:val="24"/>
        </w:rPr>
        <w:t>-</w:t>
      </w:r>
      <w:r w:rsidR="00C86D4C" w:rsidRPr="00DC7226">
        <w:rPr>
          <w:szCs w:val="24"/>
        </w:rPr>
        <w:t>stay</w:t>
      </w:r>
      <w:r w:rsidR="005F1EE9" w:rsidRPr="00DC7226">
        <w:rPr>
          <w:szCs w:val="24"/>
        </w:rPr>
        <w:t xml:space="preserve"> and healthcare costs</w:t>
      </w:r>
      <w:r w:rsidR="00C86D4C" w:rsidRPr="00DC7226">
        <w:rPr>
          <w:szCs w:val="24"/>
        </w:rPr>
        <w:t xml:space="preserve">. </w:t>
      </w:r>
    </w:p>
    <w:p w:rsidR="00651294" w:rsidRPr="00DC7226" w:rsidRDefault="004619EF" w:rsidP="00FC007E">
      <w:pPr>
        <w:tabs>
          <w:tab w:val="left" w:pos="4110"/>
        </w:tabs>
        <w:spacing w:after="0" w:line="480" w:lineRule="auto"/>
        <w:contextualSpacing/>
        <w:jc w:val="center"/>
        <w:rPr>
          <w:b/>
          <w:szCs w:val="24"/>
        </w:rPr>
      </w:pPr>
      <w:r w:rsidRPr="00DC7226">
        <w:rPr>
          <w:b/>
          <w:szCs w:val="24"/>
        </w:rPr>
        <w:lastRenderedPageBreak/>
        <w:t xml:space="preserve">How Evidence-Based Practice was used to </w:t>
      </w:r>
      <w:r w:rsidR="00B138DD" w:rsidRPr="00DC7226">
        <w:rPr>
          <w:b/>
          <w:szCs w:val="24"/>
        </w:rPr>
        <w:t>create</w:t>
      </w:r>
      <w:r w:rsidRPr="00DC7226">
        <w:rPr>
          <w:b/>
          <w:szCs w:val="24"/>
        </w:rPr>
        <w:t xml:space="preserve"> the Intervention Plan</w:t>
      </w:r>
    </w:p>
    <w:p w:rsidR="00306F55" w:rsidRPr="00DC7226" w:rsidRDefault="00306F55" w:rsidP="00FC007E">
      <w:pPr>
        <w:pStyle w:val="NoSpacing"/>
        <w:spacing w:line="480" w:lineRule="auto"/>
        <w:contextualSpacing/>
        <w:rPr>
          <w:szCs w:val="24"/>
        </w:rPr>
      </w:pPr>
      <w:r w:rsidRPr="00DC7226">
        <w:rPr>
          <w:szCs w:val="24"/>
        </w:rPr>
        <w:tab/>
        <w:t xml:space="preserve">To begin </w:t>
      </w:r>
      <w:r w:rsidR="001A1CD1" w:rsidRPr="00DC7226">
        <w:rPr>
          <w:szCs w:val="24"/>
        </w:rPr>
        <w:t xml:space="preserve">with, evidence-based healthcare practices are grounded in the best available research. </w:t>
      </w:r>
      <w:r w:rsidR="001F4CDB" w:rsidRPr="00DC7226">
        <w:rPr>
          <w:szCs w:val="24"/>
        </w:rPr>
        <w:t xml:space="preserve">Evidence-based healthcare approaches </w:t>
      </w:r>
      <w:r w:rsidR="00AF7DBD" w:rsidRPr="00DC7226">
        <w:rPr>
          <w:szCs w:val="24"/>
        </w:rPr>
        <w:t>are guided by</w:t>
      </w:r>
      <w:r w:rsidR="001F4CDB" w:rsidRPr="00DC7226">
        <w:rPr>
          <w:szCs w:val="24"/>
        </w:rPr>
        <w:t xml:space="preserve"> the </w:t>
      </w:r>
      <w:r w:rsidR="00D5444C" w:rsidRPr="00DC7226">
        <w:rPr>
          <w:szCs w:val="24"/>
        </w:rPr>
        <w:t xml:space="preserve">most recent and the best available research </w:t>
      </w:r>
      <w:r w:rsidR="00AF7DBD" w:rsidRPr="00DC7226">
        <w:rPr>
          <w:szCs w:val="24"/>
        </w:rPr>
        <w:t>recommendations.</w:t>
      </w:r>
      <w:r w:rsidR="00D26A9C" w:rsidRPr="00DC7226">
        <w:rPr>
          <w:szCs w:val="24"/>
        </w:rPr>
        <w:t xml:space="preserve"> These approache</w:t>
      </w:r>
      <w:r w:rsidR="00BD5C93">
        <w:rPr>
          <w:szCs w:val="24"/>
        </w:rPr>
        <w:t>s</w:t>
      </w:r>
      <w:r w:rsidR="00D26A9C" w:rsidRPr="00DC7226">
        <w:rPr>
          <w:szCs w:val="24"/>
        </w:rPr>
        <w:t xml:space="preserve"> are gu</w:t>
      </w:r>
      <w:r w:rsidR="00557B7C" w:rsidRPr="00DC7226">
        <w:rPr>
          <w:szCs w:val="24"/>
        </w:rPr>
        <w:t xml:space="preserve">ided by the following guidelines: </w:t>
      </w:r>
      <w:r w:rsidR="00EF596E">
        <w:rPr>
          <w:szCs w:val="24"/>
        </w:rPr>
        <w:t>"</w:t>
      </w:r>
      <w:r w:rsidR="00557B7C" w:rsidRPr="00DC7226">
        <w:rPr>
          <w:szCs w:val="24"/>
        </w:rPr>
        <w:t>evidence gathering, interpretation, and application.</w:t>
      </w:r>
      <w:r w:rsidR="00EF596E">
        <w:rPr>
          <w:szCs w:val="24"/>
        </w:rPr>
        <w:t>"</w:t>
      </w:r>
      <w:r w:rsidR="009D243B" w:rsidRPr="00DC7226">
        <w:rPr>
          <w:szCs w:val="24"/>
        </w:rPr>
        <w:t xml:space="preserve"> </w:t>
      </w:r>
      <w:r w:rsidR="00AE1EAD" w:rsidRPr="00DC7226">
        <w:rPr>
          <w:szCs w:val="24"/>
        </w:rPr>
        <w:t>Collected evidence should be evaluated or assessed to determine its observability, verifiability, replicability, and credibility</w:t>
      </w:r>
      <w:r w:rsidR="00665EF2">
        <w:rPr>
          <w:szCs w:val="24"/>
        </w:rPr>
        <w:t xml:space="preserve"> (WHO, 2006)</w:t>
      </w:r>
      <w:r w:rsidR="00AE1EAD" w:rsidRPr="00DC7226">
        <w:rPr>
          <w:szCs w:val="24"/>
        </w:rPr>
        <w:t xml:space="preserve">. </w:t>
      </w:r>
      <w:r w:rsidR="00EA7DCC" w:rsidRPr="00DC7226">
        <w:rPr>
          <w:szCs w:val="24"/>
        </w:rPr>
        <w:t xml:space="preserve">The </w:t>
      </w:r>
      <w:r w:rsidR="00C64D63" w:rsidRPr="00DC7226">
        <w:rPr>
          <w:szCs w:val="24"/>
        </w:rPr>
        <w:t xml:space="preserve">above hand-hygiene hand hygiene guidelines or </w:t>
      </w:r>
      <w:r w:rsidR="007C7547" w:rsidRPr="00DC7226">
        <w:rPr>
          <w:szCs w:val="24"/>
        </w:rPr>
        <w:t xml:space="preserve">plan is developed using </w:t>
      </w:r>
      <w:r w:rsidR="00985D9D" w:rsidRPr="00DC7226">
        <w:rPr>
          <w:szCs w:val="24"/>
        </w:rPr>
        <w:t xml:space="preserve">recommendations by the WHO (2006) and CDC (2002). </w:t>
      </w:r>
      <w:r w:rsidR="00392935" w:rsidRPr="00DC7226">
        <w:rPr>
          <w:szCs w:val="24"/>
        </w:rPr>
        <w:t xml:space="preserve">The recommendations by these two organizations </w:t>
      </w:r>
      <w:r w:rsidR="006B565F" w:rsidRPr="00DC7226">
        <w:rPr>
          <w:szCs w:val="24"/>
        </w:rPr>
        <w:t>are based on years o</w:t>
      </w:r>
      <w:r w:rsidR="00163F86">
        <w:rPr>
          <w:szCs w:val="24"/>
        </w:rPr>
        <w:t>f research and clinical trials</w:t>
      </w:r>
      <w:r w:rsidR="00BD5C93">
        <w:rPr>
          <w:szCs w:val="24"/>
        </w:rPr>
        <w:t>;</w:t>
      </w:r>
      <w:r w:rsidR="00163F86">
        <w:rPr>
          <w:szCs w:val="24"/>
        </w:rPr>
        <w:t xml:space="preserve"> hence they </w:t>
      </w:r>
      <w:r w:rsidR="00944D44">
        <w:rPr>
          <w:szCs w:val="24"/>
        </w:rPr>
        <w:t xml:space="preserve">can be said to be based on </w:t>
      </w:r>
      <w:r w:rsidR="00163F86">
        <w:rPr>
          <w:szCs w:val="24"/>
        </w:rPr>
        <w:t xml:space="preserve">evidence-based </w:t>
      </w:r>
      <w:r w:rsidR="00944D44">
        <w:rPr>
          <w:szCs w:val="24"/>
        </w:rPr>
        <w:t>practice research</w:t>
      </w:r>
      <w:r w:rsidR="00163F86">
        <w:rPr>
          <w:szCs w:val="24"/>
        </w:rPr>
        <w:t xml:space="preserve">. </w:t>
      </w:r>
    </w:p>
    <w:p w:rsidR="004619EF" w:rsidRDefault="00B138DD" w:rsidP="00FC007E">
      <w:pPr>
        <w:tabs>
          <w:tab w:val="left" w:pos="4110"/>
        </w:tabs>
        <w:spacing w:after="0" w:line="480" w:lineRule="auto"/>
        <w:contextualSpacing/>
        <w:jc w:val="center"/>
        <w:rPr>
          <w:b/>
          <w:szCs w:val="24"/>
        </w:rPr>
      </w:pPr>
      <w:r w:rsidRPr="00DC7226">
        <w:rPr>
          <w:b/>
          <w:szCs w:val="24"/>
        </w:rPr>
        <w:t>Evaluation Plan</w:t>
      </w:r>
    </w:p>
    <w:p w:rsidR="00DC0451" w:rsidRDefault="001E6981" w:rsidP="00FC007E">
      <w:pPr>
        <w:pStyle w:val="NoSpacing"/>
        <w:spacing w:line="480" w:lineRule="auto"/>
      </w:pPr>
      <w:r>
        <w:tab/>
      </w:r>
      <w:r w:rsidR="00D3142C">
        <w:t xml:space="preserve">The impact of </w:t>
      </w:r>
      <w:r w:rsidR="00111B45">
        <w:t xml:space="preserve">the proposed changed plan will be </w:t>
      </w:r>
      <w:r w:rsidR="00DC0451">
        <w:t>evaluated</w:t>
      </w:r>
      <w:r w:rsidR="00111B45">
        <w:t xml:space="preserve"> using the following</w:t>
      </w:r>
      <w:r w:rsidR="00DC0451">
        <w:t xml:space="preserve"> outcome measures:</w:t>
      </w:r>
    </w:p>
    <w:p w:rsidR="001E6981" w:rsidRPr="00A808F3" w:rsidRDefault="00DC0451" w:rsidP="00FC007E">
      <w:pPr>
        <w:pStyle w:val="NoSpacing"/>
        <w:numPr>
          <w:ilvl w:val="0"/>
          <w:numId w:val="22"/>
        </w:numPr>
        <w:spacing w:line="480" w:lineRule="auto"/>
      </w:pPr>
      <w:r>
        <w:t xml:space="preserve">Mortality </w:t>
      </w:r>
      <w:r w:rsidR="00A808F3">
        <w:t>- reduced</w:t>
      </w:r>
      <w:r w:rsidR="001F4B54">
        <w:t xml:space="preserve"> </w:t>
      </w:r>
      <w:r w:rsidR="001F4B54" w:rsidRPr="00DC7226">
        <w:rPr>
          <w:szCs w:val="24"/>
        </w:rPr>
        <w:t>CLABSIs</w:t>
      </w:r>
      <w:r w:rsidR="001F4B54">
        <w:rPr>
          <w:szCs w:val="24"/>
        </w:rPr>
        <w:t xml:space="preserve"> mortality rates </w:t>
      </w:r>
      <w:r w:rsidR="00C76C99">
        <w:rPr>
          <w:szCs w:val="24"/>
        </w:rPr>
        <w:t xml:space="preserve">among ICU patients </w:t>
      </w:r>
      <w:r w:rsidR="001F4B54">
        <w:rPr>
          <w:szCs w:val="24"/>
        </w:rPr>
        <w:t xml:space="preserve">will indicate that the plan </w:t>
      </w:r>
      <w:r w:rsidR="00A808F3">
        <w:rPr>
          <w:szCs w:val="24"/>
        </w:rPr>
        <w:t>is effective.</w:t>
      </w:r>
    </w:p>
    <w:p w:rsidR="00A808F3" w:rsidRPr="002E7D7A" w:rsidRDefault="00A808F3" w:rsidP="00FC007E">
      <w:pPr>
        <w:pStyle w:val="NoSpacing"/>
        <w:numPr>
          <w:ilvl w:val="0"/>
          <w:numId w:val="22"/>
        </w:numPr>
        <w:spacing w:line="480" w:lineRule="auto"/>
      </w:pPr>
      <w:r w:rsidRPr="00A808F3">
        <w:t>Safety of Care</w:t>
      </w:r>
      <w:r>
        <w:t xml:space="preserve"> measures </w:t>
      </w:r>
      <w:r w:rsidR="00B0460C">
        <w:t>–</w:t>
      </w:r>
      <w:r>
        <w:t xml:space="preserve"> </w:t>
      </w:r>
      <w:r w:rsidR="001959E3">
        <w:t xml:space="preserve">in this case, </w:t>
      </w:r>
      <w:r w:rsidR="00BD5C93">
        <w:t xml:space="preserve">the </w:t>
      </w:r>
      <w:r w:rsidR="001959E3">
        <w:t xml:space="preserve">safety of care measures will pertain to </w:t>
      </w:r>
      <w:r w:rsidR="00E2394E">
        <w:t>hospital</w:t>
      </w:r>
      <w:r w:rsidR="00BD5C93">
        <w:t>-</w:t>
      </w:r>
      <w:r w:rsidR="00E2394E">
        <w:t>acquired infection</w:t>
      </w:r>
      <w:r w:rsidR="00491790">
        <w:t>s, which are often caused by fungal, viral, or bacterial pathogens</w:t>
      </w:r>
      <w:r w:rsidR="003E10A8">
        <w:t xml:space="preserve"> (Tinker, 2018)</w:t>
      </w:r>
      <w:r w:rsidR="00491790">
        <w:t>.</w:t>
      </w:r>
      <w:r w:rsidR="002E7D7A">
        <w:t xml:space="preserve"> A reduction in </w:t>
      </w:r>
      <w:r w:rsidR="002E7D7A" w:rsidRPr="00DC7226">
        <w:rPr>
          <w:szCs w:val="24"/>
        </w:rPr>
        <w:t>CLABSIs</w:t>
      </w:r>
      <w:r w:rsidR="002E7D7A">
        <w:rPr>
          <w:szCs w:val="24"/>
        </w:rPr>
        <w:t xml:space="preserve"> and other hospital</w:t>
      </w:r>
      <w:r w:rsidR="00BD5C93">
        <w:rPr>
          <w:szCs w:val="24"/>
        </w:rPr>
        <w:t>-</w:t>
      </w:r>
      <w:r w:rsidR="002E7D7A">
        <w:rPr>
          <w:szCs w:val="24"/>
        </w:rPr>
        <w:t>acquired infections will indicate that the change plan is successful.</w:t>
      </w:r>
    </w:p>
    <w:p w:rsidR="002E7D7A" w:rsidRPr="000A5C32" w:rsidRDefault="00BE7DB0" w:rsidP="00FC007E">
      <w:pPr>
        <w:pStyle w:val="NoSpacing"/>
        <w:numPr>
          <w:ilvl w:val="0"/>
          <w:numId w:val="22"/>
        </w:numPr>
        <w:spacing w:line="480" w:lineRule="auto"/>
      </w:pPr>
      <w:r>
        <w:t xml:space="preserve">Readmissions </w:t>
      </w:r>
      <w:r w:rsidR="00AB5A74">
        <w:t>- one</w:t>
      </w:r>
      <w:r w:rsidR="008B741A">
        <w:t xml:space="preserve"> of the consequences of hospital</w:t>
      </w:r>
      <w:r w:rsidR="00BD5C93">
        <w:t>-</w:t>
      </w:r>
      <w:r w:rsidR="008B741A">
        <w:t xml:space="preserve">acquired infections, such as </w:t>
      </w:r>
      <w:r w:rsidR="008B741A" w:rsidRPr="00DC7226">
        <w:rPr>
          <w:szCs w:val="24"/>
        </w:rPr>
        <w:t>CLABSIs</w:t>
      </w:r>
      <w:r w:rsidR="00AB5A74">
        <w:rPr>
          <w:szCs w:val="24"/>
        </w:rPr>
        <w:t>,</w:t>
      </w:r>
      <w:r w:rsidR="008B741A">
        <w:rPr>
          <w:szCs w:val="24"/>
        </w:rPr>
        <w:t xml:space="preserve"> is increased readmissions rates. </w:t>
      </w:r>
      <w:r w:rsidR="009D6FAF">
        <w:rPr>
          <w:szCs w:val="24"/>
        </w:rPr>
        <w:t xml:space="preserve">The </w:t>
      </w:r>
      <w:r w:rsidR="002C695D">
        <w:rPr>
          <w:szCs w:val="24"/>
        </w:rPr>
        <w:t>effectiveness</w:t>
      </w:r>
      <w:r w:rsidR="009D6FAF">
        <w:rPr>
          <w:szCs w:val="24"/>
        </w:rPr>
        <w:t xml:space="preserve"> of this change </w:t>
      </w:r>
      <w:r w:rsidR="0082366A">
        <w:rPr>
          <w:szCs w:val="24"/>
        </w:rPr>
        <w:t xml:space="preserve">plan will also be measured by evaluating </w:t>
      </w:r>
      <w:r w:rsidR="002C695D">
        <w:rPr>
          <w:szCs w:val="24"/>
        </w:rPr>
        <w:t xml:space="preserve">ICU readmissions rates, with reduced readmission rates signifying that the plan is </w:t>
      </w:r>
      <w:r w:rsidR="001C30E2">
        <w:rPr>
          <w:szCs w:val="24"/>
        </w:rPr>
        <w:t>effective</w:t>
      </w:r>
      <w:r w:rsidR="002C695D">
        <w:rPr>
          <w:szCs w:val="24"/>
        </w:rPr>
        <w:t xml:space="preserve">. </w:t>
      </w:r>
    </w:p>
    <w:p w:rsidR="000A5C32" w:rsidRPr="00DC7226" w:rsidRDefault="000A5C32" w:rsidP="00FC007E">
      <w:pPr>
        <w:pStyle w:val="NoSpacing"/>
        <w:numPr>
          <w:ilvl w:val="0"/>
          <w:numId w:val="22"/>
        </w:numPr>
        <w:spacing w:line="480" w:lineRule="auto"/>
      </w:pPr>
      <w:r>
        <w:rPr>
          <w:szCs w:val="24"/>
        </w:rPr>
        <w:lastRenderedPageBreak/>
        <w:t xml:space="preserve">Effectiveness of Care measures – two things will be evaluated: compliance with hand hygiene guidelines provided above and outcomes associated with them. </w:t>
      </w:r>
      <w:r w:rsidR="003E10A8">
        <w:rPr>
          <w:szCs w:val="24"/>
        </w:rPr>
        <w:t>Given</w:t>
      </w:r>
      <w:r w:rsidR="00E407FE">
        <w:rPr>
          <w:szCs w:val="24"/>
        </w:rPr>
        <w:t xml:space="preserve"> the dangers of poor hand </w:t>
      </w:r>
      <w:r w:rsidR="009826CB">
        <w:rPr>
          <w:szCs w:val="24"/>
        </w:rPr>
        <w:t>hygiene</w:t>
      </w:r>
      <w:r w:rsidR="00E407FE">
        <w:rPr>
          <w:szCs w:val="24"/>
        </w:rPr>
        <w:t>, monitoring compliance with hand</w:t>
      </w:r>
      <w:r w:rsidR="009826CB">
        <w:rPr>
          <w:szCs w:val="24"/>
        </w:rPr>
        <w:t>washing</w:t>
      </w:r>
      <w:r w:rsidR="00E407FE">
        <w:rPr>
          <w:szCs w:val="24"/>
        </w:rPr>
        <w:t xml:space="preserve"> </w:t>
      </w:r>
      <w:r w:rsidR="009826CB">
        <w:rPr>
          <w:szCs w:val="24"/>
        </w:rPr>
        <w:t>guidelines</w:t>
      </w:r>
      <w:r w:rsidR="00E407FE">
        <w:rPr>
          <w:szCs w:val="24"/>
        </w:rPr>
        <w:t xml:space="preserve"> </w:t>
      </w:r>
      <w:r w:rsidR="00BD5C93">
        <w:rPr>
          <w:szCs w:val="24"/>
        </w:rPr>
        <w:t>ensures</w:t>
      </w:r>
      <w:r w:rsidR="00E407FE">
        <w:rPr>
          <w:szCs w:val="24"/>
        </w:rPr>
        <w:t xml:space="preserve"> that the above </w:t>
      </w:r>
      <w:r w:rsidR="009826CB" w:rsidRPr="00DC7226">
        <w:rPr>
          <w:szCs w:val="24"/>
        </w:rPr>
        <w:t>CLABSIs</w:t>
      </w:r>
      <w:r w:rsidR="009826CB">
        <w:rPr>
          <w:szCs w:val="24"/>
        </w:rPr>
        <w:t xml:space="preserve"> are reduced</w:t>
      </w:r>
      <w:r w:rsidR="003E10A8">
        <w:rPr>
          <w:szCs w:val="24"/>
        </w:rPr>
        <w:t xml:space="preserve"> </w:t>
      </w:r>
      <w:r w:rsidR="003E10A8">
        <w:t>(Tinker, 2018)</w:t>
      </w:r>
      <w:r w:rsidR="009826CB">
        <w:rPr>
          <w:szCs w:val="24"/>
        </w:rPr>
        <w:t xml:space="preserve">. </w:t>
      </w:r>
    </w:p>
    <w:p w:rsidR="00B138DD" w:rsidRDefault="005F2E1A" w:rsidP="00BD5C93">
      <w:pPr>
        <w:tabs>
          <w:tab w:val="left" w:pos="4110"/>
        </w:tabs>
        <w:spacing w:after="0" w:line="480" w:lineRule="auto"/>
        <w:contextualSpacing/>
        <w:jc w:val="center"/>
        <w:rPr>
          <w:b/>
          <w:szCs w:val="24"/>
        </w:rPr>
      </w:pPr>
      <w:r w:rsidRPr="00DC7226">
        <w:rPr>
          <w:b/>
          <w:szCs w:val="24"/>
        </w:rPr>
        <w:t xml:space="preserve">Potential </w:t>
      </w:r>
      <w:r w:rsidR="00F6544D" w:rsidRPr="00DC7226">
        <w:rPr>
          <w:b/>
          <w:szCs w:val="24"/>
        </w:rPr>
        <w:t>Barriers to Plan Implementation/</w:t>
      </w:r>
      <w:r w:rsidR="009E2F3F" w:rsidRPr="00DC7226">
        <w:rPr>
          <w:b/>
          <w:szCs w:val="24"/>
        </w:rPr>
        <w:t>Solutions</w:t>
      </w:r>
    </w:p>
    <w:p w:rsidR="00A343CC" w:rsidRPr="00DC7226" w:rsidRDefault="00A343CC" w:rsidP="00FC007E">
      <w:pPr>
        <w:pStyle w:val="NoSpacing"/>
        <w:spacing w:line="480" w:lineRule="auto"/>
      </w:pPr>
      <w:r>
        <w:tab/>
      </w:r>
      <w:r w:rsidR="00131DD6">
        <w:t>Many factors</w:t>
      </w:r>
      <w:r w:rsidR="00327000">
        <w:t xml:space="preserve"> could hinder the implementation of the above plan, one of them being negligence</w:t>
      </w:r>
      <w:r w:rsidR="00FC571F">
        <w:t xml:space="preserve"> among healthcare providers working in ICU</w:t>
      </w:r>
      <w:r w:rsidR="00327000">
        <w:t>.</w:t>
      </w:r>
      <w:r w:rsidR="00FC007E">
        <w:t xml:space="preserve"> Negligence </w:t>
      </w:r>
      <w:r w:rsidR="00DC2B56">
        <w:t>occurs</w:t>
      </w:r>
      <w:r w:rsidR="00FC007E">
        <w:t xml:space="preserve"> when healthcare providers </w:t>
      </w:r>
      <w:r w:rsidR="00DC2757">
        <w:t>intentionally</w:t>
      </w:r>
      <w:r w:rsidR="00903967">
        <w:t xml:space="preserve"> fail to follow handwashing guidelines because they see them as unimportant.</w:t>
      </w:r>
      <w:r w:rsidR="00AC7405">
        <w:t xml:space="preserve"> </w:t>
      </w:r>
      <w:r w:rsidR="00131DD6">
        <w:t>Huge workloads may also hamper the implementation of the above plan</w:t>
      </w:r>
      <w:r w:rsidR="00AC7405">
        <w:t>.</w:t>
      </w:r>
      <w:r w:rsidR="00DC2B56">
        <w:t xml:space="preserve"> When healthcare providers are overworked, they become mentally drained</w:t>
      </w:r>
      <w:r w:rsidR="00131DD6">
        <w:t xml:space="preserve"> and</w:t>
      </w:r>
      <w:r w:rsidR="00E65067">
        <w:t xml:space="preserve"> may not prioritize </w:t>
      </w:r>
      <w:r w:rsidR="00E02379">
        <w:t>hand hygiene</w:t>
      </w:r>
      <w:r w:rsidR="00CD28A3">
        <w:t xml:space="preserve"> (</w:t>
      </w:r>
      <w:proofErr w:type="spellStart"/>
      <w:r w:rsidR="00CD28A3">
        <w:t>Hrustic</w:t>
      </w:r>
      <w:proofErr w:type="spellEnd"/>
      <w:r w:rsidR="00CD28A3">
        <w:t>, 2016)</w:t>
      </w:r>
      <w:r w:rsidR="00E02379">
        <w:t xml:space="preserve">. </w:t>
      </w:r>
      <w:r w:rsidR="00E45B6B">
        <w:t>Other factor</w:t>
      </w:r>
      <w:r w:rsidR="00346C8B">
        <w:t>s associated with huge workloads that hinder proper hand hygiene include fatigue and</w:t>
      </w:r>
      <w:r w:rsidR="00E45B6B">
        <w:t xml:space="preserve"> the emotional drain </w:t>
      </w:r>
      <w:r w:rsidR="00346C8B">
        <w:t>associated</w:t>
      </w:r>
      <w:r w:rsidR="00E45B6B">
        <w:t xml:space="preserve"> with working in ICU settings. </w:t>
      </w:r>
      <w:r w:rsidR="00BC76BB">
        <w:t xml:space="preserve">These </w:t>
      </w:r>
      <w:r w:rsidR="00773460">
        <w:t>obstacles</w:t>
      </w:r>
      <w:r w:rsidR="00495920">
        <w:t xml:space="preserve"> can be overcome in two ways: First, </w:t>
      </w:r>
      <w:r w:rsidR="005D0644">
        <w:t>increase medical staff in ICU to reduce workloads</w:t>
      </w:r>
      <w:r w:rsidR="00773460">
        <w:t xml:space="preserve">. Second, </w:t>
      </w:r>
      <w:r w:rsidR="00F30FE6">
        <w:t xml:space="preserve">make hand hygiene a priority for all healthcare providers and ensure those who fail to follow </w:t>
      </w:r>
      <w:r w:rsidR="00C72CA6">
        <w:t>guidelines</w:t>
      </w:r>
      <w:r w:rsidR="00F30FE6">
        <w:t xml:space="preserve"> are</w:t>
      </w:r>
      <w:r w:rsidR="00C72CA6">
        <w:t xml:space="preserve"> held accountable.</w:t>
      </w:r>
      <w:r w:rsidR="005122E4">
        <w:t xml:space="preserve"> </w:t>
      </w:r>
      <w:r w:rsidR="00C72CA6">
        <w:t xml:space="preserve"> </w:t>
      </w:r>
      <w:r w:rsidR="00F30FE6">
        <w:t xml:space="preserve"> </w:t>
      </w:r>
      <w:r w:rsidR="00773460">
        <w:t xml:space="preserve"> </w:t>
      </w:r>
      <w:r w:rsidR="00E02379">
        <w:t xml:space="preserve"> </w:t>
      </w:r>
      <w:r w:rsidR="006C6701">
        <w:t xml:space="preserve"> </w:t>
      </w:r>
      <w:r w:rsidR="00FC007E">
        <w:t xml:space="preserve">  </w:t>
      </w:r>
      <w:r w:rsidR="00327000">
        <w:t xml:space="preserve"> </w:t>
      </w:r>
    </w:p>
    <w:p w:rsidR="009E2F3F" w:rsidRPr="00DC7226" w:rsidRDefault="009E2F3F" w:rsidP="00FC007E">
      <w:pPr>
        <w:tabs>
          <w:tab w:val="left" w:pos="4110"/>
        </w:tabs>
        <w:spacing w:after="0" w:line="480" w:lineRule="auto"/>
        <w:ind w:firstLine="720"/>
        <w:contextualSpacing/>
        <w:rPr>
          <w:b/>
          <w:szCs w:val="24"/>
        </w:rPr>
      </w:pPr>
    </w:p>
    <w:p w:rsidR="0015359B" w:rsidRPr="00DC7226" w:rsidRDefault="0015359B" w:rsidP="00FC007E">
      <w:pPr>
        <w:tabs>
          <w:tab w:val="left" w:pos="4110"/>
        </w:tabs>
        <w:spacing w:after="0" w:line="480" w:lineRule="auto"/>
        <w:ind w:firstLine="720"/>
        <w:contextualSpacing/>
        <w:jc w:val="center"/>
        <w:rPr>
          <w:szCs w:val="24"/>
        </w:rPr>
      </w:pPr>
    </w:p>
    <w:p w:rsidR="00FD7BD2" w:rsidRPr="00DC7226" w:rsidRDefault="00FD7BD2" w:rsidP="00FC007E">
      <w:pPr>
        <w:tabs>
          <w:tab w:val="left" w:pos="4110"/>
        </w:tabs>
        <w:spacing w:after="0" w:line="480" w:lineRule="auto"/>
        <w:ind w:firstLine="720"/>
        <w:contextualSpacing/>
        <w:rPr>
          <w:szCs w:val="24"/>
        </w:rPr>
      </w:pPr>
    </w:p>
    <w:p w:rsidR="00745313" w:rsidRPr="00DC7226" w:rsidRDefault="00745313" w:rsidP="00FC007E">
      <w:pPr>
        <w:pStyle w:val="NoSpacing"/>
        <w:tabs>
          <w:tab w:val="left" w:pos="2370"/>
        </w:tabs>
        <w:spacing w:line="480" w:lineRule="auto"/>
        <w:contextualSpacing/>
        <w:jc w:val="center"/>
        <w:rPr>
          <w:b/>
          <w:szCs w:val="24"/>
        </w:rPr>
      </w:pPr>
    </w:p>
    <w:p w:rsidR="0071209E" w:rsidRDefault="0071209E" w:rsidP="00FC007E">
      <w:pPr>
        <w:pStyle w:val="NoSpacing"/>
        <w:tabs>
          <w:tab w:val="left" w:pos="2370"/>
        </w:tabs>
        <w:spacing w:line="480" w:lineRule="auto"/>
        <w:contextualSpacing/>
        <w:jc w:val="center"/>
        <w:rPr>
          <w:b/>
          <w:szCs w:val="24"/>
        </w:rPr>
      </w:pPr>
    </w:p>
    <w:p w:rsidR="0071209E" w:rsidRDefault="0071209E" w:rsidP="00FC007E">
      <w:pPr>
        <w:pStyle w:val="NoSpacing"/>
        <w:tabs>
          <w:tab w:val="left" w:pos="2370"/>
        </w:tabs>
        <w:spacing w:line="480" w:lineRule="auto"/>
        <w:contextualSpacing/>
        <w:jc w:val="center"/>
        <w:rPr>
          <w:b/>
          <w:szCs w:val="24"/>
        </w:rPr>
      </w:pPr>
    </w:p>
    <w:p w:rsidR="0071209E" w:rsidRDefault="0071209E" w:rsidP="00FC007E">
      <w:pPr>
        <w:pStyle w:val="NoSpacing"/>
        <w:tabs>
          <w:tab w:val="left" w:pos="2370"/>
        </w:tabs>
        <w:spacing w:line="480" w:lineRule="auto"/>
        <w:contextualSpacing/>
        <w:jc w:val="center"/>
        <w:rPr>
          <w:b/>
          <w:szCs w:val="24"/>
        </w:rPr>
      </w:pPr>
    </w:p>
    <w:p w:rsidR="006E32F6" w:rsidRDefault="006E32F6" w:rsidP="00FC007E">
      <w:pPr>
        <w:pStyle w:val="NoSpacing"/>
        <w:tabs>
          <w:tab w:val="left" w:pos="2370"/>
        </w:tabs>
        <w:spacing w:line="480" w:lineRule="auto"/>
        <w:contextualSpacing/>
        <w:jc w:val="center"/>
        <w:rPr>
          <w:b/>
          <w:szCs w:val="24"/>
        </w:rPr>
      </w:pPr>
      <w:r w:rsidRPr="00DC7226">
        <w:rPr>
          <w:b/>
          <w:szCs w:val="24"/>
        </w:rPr>
        <w:lastRenderedPageBreak/>
        <w:t>References</w:t>
      </w:r>
    </w:p>
    <w:p w:rsidR="0044777B" w:rsidRDefault="0044777B" w:rsidP="0044777B">
      <w:pPr>
        <w:spacing w:line="480" w:lineRule="auto"/>
        <w:ind w:left="720" w:hangingChars="300" w:hanging="720"/>
        <w:contextualSpacing/>
      </w:pPr>
      <w:r>
        <w:t xml:space="preserve">Force, H. H. T. (2002). Guideline for Hand Hygiene in Health-Care Settings. </w:t>
      </w:r>
      <w:hyperlink r:id="rId8" w:history="1">
        <w:r>
          <w:rPr>
            <w:rStyle w:val="Hyperlink"/>
          </w:rPr>
          <w:t>https://ifcai.in/wp-content/uploads/2021/05/CDC-Hand-Hygiene.pdf</w:t>
        </w:r>
      </w:hyperlink>
    </w:p>
    <w:p w:rsidR="0044777B" w:rsidRDefault="0044777B" w:rsidP="0044777B">
      <w:pPr>
        <w:spacing w:line="480" w:lineRule="auto"/>
        <w:ind w:left="720" w:hangingChars="300" w:hanging="720"/>
        <w:contextualSpacing/>
      </w:pPr>
      <w:r>
        <w:t xml:space="preserve">Fox, C., </w:t>
      </w:r>
      <w:proofErr w:type="spellStart"/>
      <w:r>
        <w:t>Wavra</w:t>
      </w:r>
      <w:proofErr w:type="spellEnd"/>
      <w:r>
        <w:t>, T., Drake, D. A., Mulligan, D., Bennett, Y. P., Nelson, C</w:t>
      </w:r>
      <w:proofErr w:type="gramStart"/>
      <w:r>
        <w:t>., ...</w:t>
      </w:r>
      <w:proofErr w:type="gramEnd"/>
      <w:r>
        <w:t xml:space="preserve"> &amp; Bader, M. K. (2015). Use of a patient hand hygiene protocol to reduce hospital-acquired infections and improve nurses' hand washing. </w:t>
      </w:r>
      <w:r>
        <w:rPr>
          <w:i/>
          <w:iCs/>
        </w:rPr>
        <w:t>American Journal of Critical Care</w:t>
      </w:r>
      <w:r>
        <w:t xml:space="preserve">, </w:t>
      </w:r>
      <w:r>
        <w:rPr>
          <w:i/>
          <w:iCs/>
        </w:rPr>
        <w:t>24</w:t>
      </w:r>
      <w:r>
        <w:t xml:space="preserve">(3), 216-224. </w:t>
      </w:r>
      <w:hyperlink r:id="rId9" w:history="1">
        <w:r>
          <w:rPr>
            <w:rStyle w:val="Hyperlink"/>
          </w:rPr>
          <w:t>https://doi.org/10.4037/ajcc2015898</w:t>
        </w:r>
      </w:hyperlink>
    </w:p>
    <w:p w:rsidR="0044777B" w:rsidRDefault="0044777B" w:rsidP="0044777B">
      <w:pPr>
        <w:spacing w:line="480" w:lineRule="auto"/>
        <w:ind w:left="720" w:hangingChars="300" w:hanging="720"/>
        <w:contextualSpacing/>
      </w:pPr>
      <w:proofErr w:type="spellStart"/>
      <w:r>
        <w:t>Hrustic</w:t>
      </w:r>
      <w:proofErr w:type="spellEnd"/>
      <w:r>
        <w:t xml:space="preserve">, A. (2016). STUDY: 78% Of Health-Care Workers Don't Properly Wash Their Hands. </w:t>
      </w:r>
      <w:r>
        <w:rPr>
          <w:i/>
        </w:rPr>
        <w:t>Men's Health</w:t>
      </w:r>
      <w:r>
        <w:t xml:space="preserve">. </w:t>
      </w:r>
      <w:hyperlink r:id="rId10" w:history="1">
        <w:r>
          <w:rPr>
            <w:rStyle w:val="Hyperlink"/>
          </w:rPr>
          <w:t>https://www.menshealth.com/health/a19524980/healthcare-workers-dont-wash-their-hands/</w:t>
        </w:r>
      </w:hyperlink>
    </w:p>
    <w:p w:rsidR="0044777B" w:rsidRDefault="0044777B" w:rsidP="0044777B">
      <w:pPr>
        <w:spacing w:line="480" w:lineRule="auto"/>
        <w:ind w:left="720" w:hangingChars="300" w:hanging="720"/>
        <w:contextualSpacing/>
      </w:pPr>
      <w:proofErr w:type="spellStart"/>
      <w:r>
        <w:t>Myatra</w:t>
      </w:r>
      <w:proofErr w:type="spellEnd"/>
      <w:r>
        <w:t>, S. N. (2019). Improving Hand Hygiene Practices to Reduce CLABSI Rates: Nurses Education Integral for Success. </w:t>
      </w:r>
      <w:r>
        <w:rPr>
          <w:i/>
          <w:iCs/>
        </w:rPr>
        <w:t>Indian journal of critical care medicine: peer-reviewed, official publication of Indian Society of Critical Care Medicine</w:t>
      </w:r>
      <w:r>
        <w:t>, </w:t>
      </w:r>
      <w:r>
        <w:rPr>
          <w:i/>
          <w:iCs/>
        </w:rPr>
        <w:t>23</w:t>
      </w:r>
      <w:r>
        <w:t xml:space="preserve">(7), 291–293. </w:t>
      </w:r>
      <w:hyperlink r:id="rId11" w:history="1">
        <w:r>
          <w:rPr>
            <w:rStyle w:val="Hyperlink"/>
          </w:rPr>
          <w:t>https://doi.org/10.5005/jp-journals-10071-23200</w:t>
        </w:r>
      </w:hyperlink>
    </w:p>
    <w:p w:rsidR="0044777B" w:rsidRDefault="0044777B" w:rsidP="0044777B">
      <w:pPr>
        <w:spacing w:line="480" w:lineRule="auto"/>
        <w:ind w:left="720" w:hangingChars="300" w:hanging="720"/>
        <w:contextualSpacing/>
      </w:pPr>
      <w:r>
        <w:t xml:space="preserve">Tinker, A. (2018). The Top Seven Healthcare Outcome Measures and Three Measurement Essentials. </w:t>
      </w:r>
      <w:r>
        <w:rPr>
          <w:i/>
        </w:rPr>
        <w:t>Health Catalyst</w:t>
      </w:r>
      <w:r>
        <w:t xml:space="preserve">. </w:t>
      </w:r>
      <w:hyperlink r:id="rId12" w:history="1">
        <w:r>
          <w:rPr>
            <w:rStyle w:val="Hyperlink"/>
          </w:rPr>
          <w:t>https://www.healthcatalyst.com/insights/top-7-healthcare-outcome-measures/</w:t>
        </w:r>
      </w:hyperlink>
    </w:p>
    <w:p w:rsidR="0044777B" w:rsidRDefault="0044777B" w:rsidP="0044777B">
      <w:pPr>
        <w:spacing w:line="480" w:lineRule="auto"/>
        <w:ind w:left="720" w:hangingChars="300" w:hanging="720"/>
        <w:contextualSpacing/>
      </w:pPr>
      <w:proofErr w:type="spellStart"/>
      <w:r>
        <w:t>Tyagi</w:t>
      </w:r>
      <w:proofErr w:type="spellEnd"/>
      <w:r>
        <w:t xml:space="preserve">, U., &amp; </w:t>
      </w:r>
      <w:proofErr w:type="spellStart"/>
      <w:r>
        <w:t>Barwal</w:t>
      </w:r>
      <w:proofErr w:type="spellEnd"/>
      <w:r>
        <w:t xml:space="preserve">, K. C. (2020). </w:t>
      </w:r>
      <w:proofErr w:type="spellStart"/>
      <w:r>
        <w:t>Ignac</w:t>
      </w:r>
      <w:proofErr w:type="spellEnd"/>
      <w:r>
        <w:t xml:space="preserve"> </w:t>
      </w:r>
      <w:proofErr w:type="spellStart"/>
      <w:r>
        <w:t>Semmelweis</w:t>
      </w:r>
      <w:proofErr w:type="spellEnd"/>
      <w:r>
        <w:t xml:space="preserve">—father of hand hygiene. </w:t>
      </w:r>
      <w:r>
        <w:rPr>
          <w:i/>
          <w:iCs/>
        </w:rPr>
        <w:t>Indian Journal of Surgery</w:t>
      </w:r>
      <w:r>
        <w:t xml:space="preserve">, </w:t>
      </w:r>
      <w:r>
        <w:rPr>
          <w:i/>
          <w:iCs/>
        </w:rPr>
        <w:t>82</w:t>
      </w:r>
      <w:r>
        <w:t xml:space="preserve">, 276-277. </w:t>
      </w:r>
      <w:hyperlink r:id="rId13" w:history="1">
        <w:r>
          <w:rPr>
            <w:rStyle w:val="Hyperlink"/>
          </w:rPr>
          <w:t>https://link.springer.com/content/pdf/10.1007/s12262-020-02386-6.pdf</w:t>
        </w:r>
      </w:hyperlink>
    </w:p>
    <w:p w:rsidR="0044777B" w:rsidRDefault="0044777B" w:rsidP="0044777B">
      <w:pPr>
        <w:spacing w:line="480" w:lineRule="auto"/>
        <w:ind w:left="720" w:hangingChars="300" w:hanging="720"/>
        <w:contextualSpacing/>
      </w:pPr>
      <w:r>
        <w:t xml:space="preserve">World Health Organization. (2006). </w:t>
      </w:r>
      <w:r>
        <w:rPr>
          <w:i/>
          <w:iCs/>
        </w:rPr>
        <w:t>WHO guidelines on hand hygiene in health care (advanced draft): global safety challenge 2005-2006: clean care is safer care</w:t>
      </w:r>
      <w:r>
        <w:t xml:space="preserve"> (No. WHO/EIP/SPO/QPS/05.2 Rev. 1). World Health Organization. </w:t>
      </w:r>
      <w:hyperlink r:id="rId14" w:history="1">
        <w:r>
          <w:rPr>
            <w:rStyle w:val="Hyperlink"/>
          </w:rPr>
          <w:t>https://apps.who.int/iris/bitstream/handle/10665/69323/WHO_EIP_SPO_QPS_05.2.REV.1_eng.pdf</w:t>
        </w:r>
      </w:hyperlink>
    </w:p>
    <w:p w:rsidR="0044777B" w:rsidRPr="00DC7226" w:rsidRDefault="0044777B" w:rsidP="0044777B">
      <w:pPr>
        <w:pStyle w:val="NoSpacing"/>
        <w:tabs>
          <w:tab w:val="left" w:pos="2370"/>
        </w:tabs>
        <w:spacing w:line="480" w:lineRule="auto"/>
        <w:contextualSpacing/>
        <w:jc w:val="center"/>
        <w:rPr>
          <w:b/>
          <w:szCs w:val="24"/>
        </w:rPr>
      </w:pPr>
    </w:p>
    <w:p w:rsidR="0044777B" w:rsidRDefault="0044777B" w:rsidP="00FC007E">
      <w:pPr>
        <w:pStyle w:val="NoSpacing"/>
        <w:tabs>
          <w:tab w:val="left" w:pos="2370"/>
        </w:tabs>
        <w:spacing w:line="480" w:lineRule="auto"/>
        <w:contextualSpacing/>
        <w:jc w:val="center"/>
        <w:rPr>
          <w:b/>
          <w:szCs w:val="24"/>
        </w:rPr>
      </w:pPr>
    </w:p>
    <w:sectPr w:rsidR="0044777B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26" w:rsidRDefault="00AA5B26" w:rsidP="00537F71">
      <w:pPr>
        <w:spacing w:after="0" w:line="240" w:lineRule="auto"/>
      </w:pPr>
      <w:r>
        <w:separator/>
      </w:r>
    </w:p>
  </w:endnote>
  <w:endnote w:type="continuationSeparator" w:id="0">
    <w:p w:rsidR="00AA5B26" w:rsidRDefault="00AA5B26" w:rsidP="0053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26" w:rsidRDefault="00AA5B26" w:rsidP="00537F71">
      <w:pPr>
        <w:spacing w:after="0" w:line="240" w:lineRule="auto"/>
      </w:pPr>
      <w:r>
        <w:separator/>
      </w:r>
    </w:p>
  </w:footnote>
  <w:footnote w:type="continuationSeparator" w:id="0">
    <w:p w:rsidR="00AA5B26" w:rsidRDefault="00AA5B26" w:rsidP="0053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10" w:rsidRDefault="0061381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5EF2">
      <w:rPr>
        <w:noProof/>
      </w:rPr>
      <w:t>4</w:t>
    </w:r>
    <w:r>
      <w:rPr>
        <w:noProof/>
      </w:rPr>
      <w:fldChar w:fldCharType="end"/>
    </w:r>
  </w:p>
  <w:p w:rsidR="00613810" w:rsidRDefault="00613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FB9"/>
    <w:multiLevelType w:val="hybridMultilevel"/>
    <w:tmpl w:val="61685812"/>
    <w:lvl w:ilvl="0" w:tplc="5E925C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3193F"/>
    <w:multiLevelType w:val="hybridMultilevel"/>
    <w:tmpl w:val="986E5BF2"/>
    <w:lvl w:ilvl="0" w:tplc="F35E209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286"/>
    <w:multiLevelType w:val="hybridMultilevel"/>
    <w:tmpl w:val="5C4C4046"/>
    <w:lvl w:ilvl="0" w:tplc="9F68F6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305C06" w:tentative="1">
      <w:start w:val="1"/>
      <w:numFmt w:val="lowerLetter"/>
      <w:lvlText w:val="%2."/>
      <w:lvlJc w:val="left"/>
      <w:pPr>
        <w:ind w:left="1440" w:hanging="360"/>
      </w:pPr>
    </w:lvl>
    <w:lvl w:ilvl="2" w:tplc="C9A68E9E" w:tentative="1">
      <w:start w:val="1"/>
      <w:numFmt w:val="lowerRoman"/>
      <w:lvlText w:val="%3."/>
      <w:lvlJc w:val="right"/>
      <w:pPr>
        <w:ind w:left="2160" w:hanging="180"/>
      </w:pPr>
    </w:lvl>
    <w:lvl w:ilvl="3" w:tplc="B2840DE0" w:tentative="1">
      <w:start w:val="1"/>
      <w:numFmt w:val="decimal"/>
      <w:lvlText w:val="%4."/>
      <w:lvlJc w:val="left"/>
      <w:pPr>
        <w:ind w:left="2880" w:hanging="360"/>
      </w:pPr>
    </w:lvl>
    <w:lvl w:ilvl="4" w:tplc="C4405CBC" w:tentative="1">
      <w:start w:val="1"/>
      <w:numFmt w:val="lowerLetter"/>
      <w:lvlText w:val="%5."/>
      <w:lvlJc w:val="left"/>
      <w:pPr>
        <w:ind w:left="3600" w:hanging="360"/>
      </w:pPr>
    </w:lvl>
    <w:lvl w:ilvl="5" w:tplc="285EF0C2" w:tentative="1">
      <w:start w:val="1"/>
      <w:numFmt w:val="lowerRoman"/>
      <w:lvlText w:val="%6."/>
      <w:lvlJc w:val="right"/>
      <w:pPr>
        <w:ind w:left="4320" w:hanging="180"/>
      </w:pPr>
    </w:lvl>
    <w:lvl w:ilvl="6" w:tplc="0178D1EE" w:tentative="1">
      <w:start w:val="1"/>
      <w:numFmt w:val="decimal"/>
      <w:lvlText w:val="%7."/>
      <w:lvlJc w:val="left"/>
      <w:pPr>
        <w:ind w:left="5040" w:hanging="360"/>
      </w:pPr>
    </w:lvl>
    <w:lvl w:ilvl="7" w:tplc="340E5138" w:tentative="1">
      <w:start w:val="1"/>
      <w:numFmt w:val="lowerLetter"/>
      <w:lvlText w:val="%8."/>
      <w:lvlJc w:val="left"/>
      <w:pPr>
        <w:ind w:left="5760" w:hanging="360"/>
      </w:pPr>
    </w:lvl>
    <w:lvl w:ilvl="8" w:tplc="6936D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6EA9"/>
    <w:multiLevelType w:val="hybridMultilevel"/>
    <w:tmpl w:val="00C24E06"/>
    <w:lvl w:ilvl="0" w:tplc="2BD4D7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81477"/>
    <w:multiLevelType w:val="hybridMultilevel"/>
    <w:tmpl w:val="B4CED004"/>
    <w:lvl w:ilvl="0" w:tplc="49081A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E7264D8C" w:tentative="1">
      <w:start w:val="1"/>
      <w:numFmt w:val="lowerLetter"/>
      <w:lvlText w:val="%2."/>
      <w:lvlJc w:val="left"/>
      <w:pPr>
        <w:ind w:left="1800" w:hanging="360"/>
      </w:pPr>
    </w:lvl>
    <w:lvl w:ilvl="2" w:tplc="8534B2B6" w:tentative="1">
      <w:start w:val="1"/>
      <w:numFmt w:val="lowerRoman"/>
      <w:lvlText w:val="%3."/>
      <w:lvlJc w:val="right"/>
      <w:pPr>
        <w:ind w:left="2520" w:hanging="180"/>
      </w:pPr>
    </w:lvl>
    <w:lvl w:ilvl="3" w:tplc="75D4D26A" w:tentative="1">
      <w:start w:val="1"/>
      <w:numFmt w:val="decimal"/>
      <w:lvlText w:val="%4."/>
      <w:lvlJc w:val="left"/>
      <w:pPr>
        <w:ind w:left="3240" w:hanging="360"/>
      </w:pPr>
    </w:lvl>
    <w:lvl w:ilvl="4" w:tplc="B1908050" w:tentative="1">
      <w:start w:val="1"/>
      <w:numFmt w:val="lowerLetter"/>
      <w:lvlText w:val="%5."/>
      <w:lvlJc w:val="left"/>
      <w:pPr>
        <w:ind w:left="3960" w:hanging="360"/>
      </w:pPr>
    </w:lvl>
    <w:lvl w:ilvl="5" w:tplc="1A4C56CA" w:tentative="1">
      <w:start w:val="1"/>
      <w:numFmt w:val="lowerRoman"/>
      <w:lvlText w:val="%6."/>
      <w:lvlJc w:val="right"/>
      <w:pPr>
        <w:ind w:left="4680" w:hanging="180"/>
      </w:pPr>
    </w:lvl>
    <w:lvl w:ilvl="6" w:tplc="F798408A" w:tentative="1">
      <w:start w:val="1"/>
      <w:numFmt w:val="decimal"/>
      <w:lvlText w:val="%7."/>
      <w:lvlJc w:val="left"/>
      <w:pPr>
        <w:ind w:left="5400" w:hanging="360"/>
      </w:pPr>
    </w:lvl>
    <w:lvl w:ilvl="7" w:tplc="41D4C78C" w:tentative="1">
      <w:start w:val="1"/>
      <w:numFmt w:val="lowerLetter"/>
      <w:lvlText w:val="%8."/>
      <w:lvlJc w:val="left"/>
      <w:pPr>
        <w:ind w:left="6120" w:hanging="360"/>
      </w:pPr>
    </w:lvl>
    <w:lvl w:ilvl="8" w:tplc="ED28A7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91D8D"/>
    <w:multiLevelType w:val="hybridMultilevel"/>
    <w:tmpl w:val="1D70A1E6"/>
    <w:lvl w:ilvl="0" w:tplc="3BC0C3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F04E9944" w:tentative="1">
      <w:start w:val="1"/>
      <w:numFmt w:val="lowerLetter"/>
      <w:lvlText w:val="%2."/>
      <w:lvlJc w:val="left"/>
      <w:pPr>
        <w:ind w:left="1800" w:hanging="360"/>
      </w:pPr>
    </w:lvl>
    <w:lvl w:ilvl="2" w:tplc="49CC8DBA" w:tentative="1">
      <w:start w:val="1"/>
      <w:numFmt w:val="lowerRoman"/>
      <w:lvlText w:val="%3."/>
      <w:lvlJc w:val="right"/>
      <w:pPr>
        <w:ind w:left="2520" w:hanging="180"/>
      </w:pPr>
    </w:lvl>
    <w:lvl w:ilvl="3" w:tplc="C598F188" w:tentative="1">
      <w:start w:val="1"/>
      <w:numFmt w:val="decimal"/>
      <w:lvlText w:val="%4."/>
      <w:lvlJc w:val="left"/>
      <w:pPr>
        <w:ind w:left="3240" w:hanging="360"/>
      </w:pPr>
    </w:lvl>
    <w:lvl w:ilvl="4" w:tplc="738C34F8" w:tentative="1">
      <w:start w:val="1"/>
      <w:numFmt w:val="lowerLetter"/>
      <w:lvlText w:val="%5."/>
      <w:lvlJc w:val="left"/>
      <w:pPr>
        <w:ind w:left="3960" w:hanging="360"/>
      </w:pPr>
    </w:lvl>
    <w:lvl w:ilvl="5" w:tplc="851AAE28" w:tentative="1">
      <w:start w:val="1"/>
      <w:numFmt w:val="lowerRoman"/>
      <w:lvlText w:val="%6."/>
      <w:lvlJc w:val="right"/>
      <w:pPr>
        <w:ind w:left="4680" w:hanging="180"/>
      </w:pPr>
    </w:lvl>
    <w:lvl w:ilvl="6" w:tplc="C622A788" w:tentative="1">
      <w:start w:val="1"/>
      <w:numFmt w:val="decimal"/>
      <w:lvlText w:val="%7."/>
      <w:lvlJc w:val="left"/>
      <w:pPr>
        <w:ind w:left="5400" w:hanging="360"/>
      </w:pPr>
    </w:lvl>
    <w:lvl w:ilvl="7" w:tplc="79E272B6" w:tentative="1">
      <w:start w:val="1"/>
      <w:numFmt w:val="lowerLetter"/>
      <w:lvlText w:val="%8."/>
      <w:lvlJc w:val="left"/>
      <w:pPr>
        <w:ind w:left="6120" w:hanging="360"/>
      </w:pPr>
    </w:lvl>
    <w:lvl w:ilvl="8" w:tplc="0D500C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262B5"/>
    <w:multiLevelType w:val="hybridMultilevel"/>
    <w:tmpl w:val="9A5A064E"/>
    <w:lvl w:ilvl="0" w:tplc="D996C9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F6973"/>
    <w:multiLevelType w:val="hybridMultilevel"/>
    <w:tmpl w:val="880A8ECA"/>
    <w:lvl w:ilvl="0" w:tplc="D5A0D3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A1065"/>
    <w:multiLevelType w:val="hybridMultilevel"/>
    <w:tmpl w:val="2870CE60"/>
    <w:lvl w:ilvl="0" w:tplc="34144C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C004E"/>
    <w:multiLevelType w:val="hybridMultilevel"/>
    <w:tmpl w:val="3DC40062"/>
    <w:lvl w:ilvl="0" w:tplc="9F60D496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205E9"/>
    <w:multiLevelType w:val="hybridMultilevel"/>
    <w:tmpl w:val="DAC0A1CA"/>
    <w:lvl w:ilvl="0" w:tplc="CE344F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562B1D"/>
    <w:multiLevelType w:val="hybridMultilevel"/>
    <w:tmpl w:val="0B041C8A"/>
    <w:lvl w:ilvl="0" w:tplc="ABE874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6568E08A" w:tentative="1">
      <w:start w:val="1"/>
      <w:numFmt w:val="lowerLetter"/>
      <w:lvlText w:val="%2."/>
      <w:lvlJc w:val="left"/>
      <w:pPr>
        <w:ind w:left="1800" w:hanging="360"/>
      </w:pPr>
    </w:lvl>
    <w:lvl w:ilvl="2" w:tplc="A198CE0A" w:tentative="1">
      <w:start w:val="1"/>
      <w:numFmt w:val="lowerRoman"/>
      <w:lvlText w:val="%3."/>
      <w:lvlJc w:val="right"/>
      <w:pPr>
        <w:ind w:left="2520" w:hanging="180"/>
      </w:pPr>
    </w:lvl>
    <w:lvl w:ilvl="3" w:tplc="05640BE4" w:tentative="1">
      <w:start w:val="1"/>
      <w:numFmt w:val="decimal"/>
      <w:lvlText w:val="%4."/>
      <w:lvlJc w:val="left"/>
      <w:pPr>
        <w:ind w:left="3240" w:hanging="360"/>
      </w:pPr>
    </w:lvl>
    <w:lvl w:ilvl="4" w:tplc="A1047E18" w:tentative="1">
      <w:start w:val="1"/>
      <w:numFmt w:val="lowerLetter"/>
      <w:lvlText w:val="%5."/>
      <w:lvlJc w:val="left"/>
      <w:pPr>
        <w:ind w:left="3960" w:hanging="360"/>
      </w:pPr>
    </w:lvl>
    <w:lvl w:ilvl="5" w:tplc="CA3AC706" w:tentative="1">
      <w:start w:val="1"/>
      <w:numFmt w:val="lowerRoman"/>
      <w:lvlText w:val="%6."/>
      <w:lvlJc w:val="right"/>
      <w:pPr>
        <w:ind w:left="4680" w:hanging="180"/>
      </w:pPr>
    </w:lvl>
    <w:lvl w:ilvl="6" w:tplc="E42611DA" w:tentative="1">
      <w:start w:val="1"/>
      <w:numFmt w:val="decimal"/>
      <w:lvlText w:val="%7."/>
      <w:lvlJc w:val="left"/>
      <w:pPr>
        <w:ind w:left="5400" w:hanging="360"/>
      </w:pPr>
    </w:lvl>
    <w:lvl w:ilvl="7" w:tplc="3C0AD120" w:tentative="1">
      <w:start w:val="1"/>
      <w:numFmt w:val="lowerLetter"/>
      <w:lvlText w:val="%8."/>
      <w:lvlJc w:val="left"/>
      <w:pPr>
        <w:ind w:left="6120" w:hanging="360"/>
      </w:pPr>
    </w:lvl>
    <w:lvl w:ilvl="8" w:tplc="44FA99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4B234E"/>
    <w:multiLevelType w:val="hybridMultilevel"/>
    <w:tmpl w:val="7BA4E8D2"/>
    <w:lvl w:ilvl="0" w:tplc="D9B238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FF19D2"/>
    <w:multiLevelType w:val="hybridMultilevel"/>
    <w:tmpl w:val="FE28D4C8"/>
    <w:lvl w:ilvl="0" w:tplc="2326D1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E86660"/>
    <w:multiLevelType w:val="hybridMultilevel"/>
    <w:tmpl w:val="7422D126"/>
    <w:lvl w:ilvl="0" w:tplc="F4C002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06FA6"/>
    <w:multiLevelType w:val="hybridMultilevel"/>
    <w:tmpl w:val="C994DF34"/>
    <w:lvl w:ilvl="0" w:tplc="BB2E80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E3CE16AC" w:tentative="1">
      <w:start w:val="1"/>
      <w:numFmt w:val="lowerLetter"/>
      <w:lvlText w:val="%2."/>
      <w:lvlJc w:val="left"/>
      <w:pPr>
        <w:ind w:left="1800" w:hanging="360"/>
      </w:pPr>
    </w:lvl>
    <w:lvl w:ilvl="2" w:tplc="15302864" w:tentative="1">
      <w:start w:val="1"/>
      <w:numFmt w:val="lowerRoman"/>
      <w:lvlText w:val="%3."/>
      <w:lvlJc w:val="right"/>
      <w:pPr>
        <w:ind w:left="2520" w:hanging="180"/>
      </w:pPr>
    </w:lvl>
    <w:lvl w:ilvl="3" w:tplc="D7C0728C" w:tentative="1">
      <w:start w:val="1"/>
      <w:numFmt w:val="decimal"/>
      <w:lvlText w:val="%4."/>
      <w:lvlJc w:val="left"/>
      <w:pPr>
        <w:ind w:left="3240" w:hanging="360"/>
      </w:pPr>
    </w:lvl>
    <w:lvl w:ilvl="4" w:tplc="F26243DC" w:tentative="1">
      <w:start w:val="1"/>
      <w:numFmt w:val="lowerLetter"/>
      <w:lvlText w:val="%5."/>
      <w:lvlJc w:val="left"/>
      <w:pPr>
        <w:ind w:left="3960" w:hanging="360"/>
      </w:pPr>
    </w:lvl>
    <w:lvl w:ilvl="5" w:tplc="DA58F5B6" w:tentative="1">
      <w:start w:val="1"/>
      <w:numFmt w:val="lowerRoman"/>
      <w:lvlText w:val="%6."/>
      <w:lvlJc w:val="right"/>
      <w:pPr>
        <w:ind w:left="4680" w:hanging="180"/>
      </w:pPr>
    </w:lvl>
    <w:lvl w:ilvl="6" w:tplc="E97E31B4" w:tentative="1">
      <w:start w:val="1"/>
      <w:numFmt w:val="decimal"/>
      <w:lvlText w:val="%7."/>
      <w:lvlJc w:val="left"/>
      <w:pPr>
        <w:ind w:left="5400" w:hanging="360"/>
      </w:pPr>
    </w:lvl>
    <w:lvl w:ilvl="7" w:tplc="1C66ED3C" w:tentative="1">
      <w:start w:val="1"/>
      <w:numFmt w:val="lowerLetter"/>
      <w:lvlText w:val="%8."/>
      <w:lvlJc w:val="left"/>
      <w:pPr>
        <w:ind w:left="6120" w:hanging="360"/>
      </w:pPr>
    </w:lvl>
    <w:lvl w:ilvl="8" w:tplc="A600BE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EE1A66"/>
    <w:multiLevelType w:val="hybridMultilevel"/>
    <w:tmpl w:val="0EC28F9A"/>
    <w:lvl w:ilvl="0" w:tplc="139A3C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A322CA1A" w:tentative="1">
      <w:start w:val="1"/>
      <w:numFmt w:val="lowerLetter"/>
      <w:lvlText w:val="%2."/>
      <w:lvlJc w:val="left"/>
      <w:pPr>
        <w:ind w:left="1800" w:hanging="360"/>
      </w:pPr>
    </w:lvl>
    <w:lvl w:ilvl="2" w:tplc="DBC00B2E" w:tentative="1">
      <w:start w:val="1"/>
      <w:numFmt w:val="lowerRoman"/>
      <w:lvlText w:val="%3."/>
      <w:lvlJc w:val="right"/>
      <w:pPr>
        <w:ind w:left="2520" w:hanging="180"/>
      </w:pPr>
    </w:lvl>
    <w:lvl w:ilvl="3" w:tplc="572498B6" w:tentative="1">
      <w:start w:val="1"/>
      <w:numFmt w:val="decimal"/>
      <w:lvlText w:val="%4."/>
      <w:lvlJc w:val="left"/>
      <w:pPr>
        <w:ind w:left="3240" w:hanging="360"/>
      </w:pPr>
    </w:lvl>
    <w:lvl w:ilvl="4" w:tplc="074EB3DA" w:tentative="1">
      <w:start w:val="1"/>
      <w:numFmt w:val="lowerLetter"/>
      <w:lvlText w:val="%5."/>
      <w:lvlJc w:val="left"/>
      <w:pPr>
        <w:ind w:left="3960" w:hanging="360"/>
      </w:pPr>
    </w:lvl>
    <w:lvl w:ilvl="5" w:tplc="67885DC0" w:tentative="1">
      <w:start w:val="1"/>
      <w:numFmt w:val="lowerRoman"/>
      <w:lvlText w:val="%6."/>
      <w:lvlJc w:val="right"/>
      <w:pPr>
        <w:ind w:left="4680" w:hanging="180"/>
      </w:pPr>
    </w:lvl>
    <w:lvl w:ilvl="6" w:tplc="24CAB07E" w:tentative="1">
      <w:start w:val="1"/>
      <w:numFmt w:val="decimal"/>
      <w:lvlText w:val="%7."/>
      <w:lvlJc w:val="left"/>
      <w:pPr>
        <w:ind w:left="5400" w:hanging="360"/>
      </w:pPr>
    </w:lvl>
    <w:lvl w:ilvl="7" w:tplc="8648FFE0" w:tentative="1">
      <w:start w:val="1"/>
      <w:numFmt w:val="lowerLetter"/>
      <w:lvlText w:val="%8."/>
      <w:lvlJc w:val="left"/>
      <w:pPr>
        <w:ind w:left="6120" w:hanging="360"/>
      </w:pPr>
    </w:lvl>
    <w:lvl w:ilvl="8" w:tplc="FDF658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6D2F66"/>
    <w:multiLevelType w:val="hybridMultilevel"/>
    <w:tmpl w:val="48487992"/>
    <w:lvl w:ilvl="0" w:tplc="F35E209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764504"/>
    <w:multiLevelType w:val="hybridMultilevel"/>
    <w:tmpl w:val="ABBE4CF0"/>
    <w:lvl w:ilvl="0" w:tplc="242290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B02A6D"/>
    <w:multiLevelType w:val="hybridMultilevel"/>
    <w:tmpl w:val="299228D6"/>
    <w:lvl w:ilvl="0" w:tplc="839096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37B69"/>
    <w:multiLevelType w:val="hybridMultilevel"/>
    <w:tmpl w:val="447463C0"/>
    <w:lvl w:ilvl="0" w:tplc="23E4258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E76CA2"/>
    <w:multiLevelType w:val="hybridMultilevel"/>
    <w:tmpl w:val="E7D68A22"/>
    <w:lvl w:ilvl="0" w:tplc="B3C4FC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81833D0" w:tentative="1">
      <w:start w:val="1"/>
      <w:numFmt w:val="lowerLetter"/>
      <w:lvlText w:val="%2."/>
      <w:lvlJc w:val="left"/>
      <w:pPr>
        <w:ind w:left="1440" w:hanging="360"/>
      </w:pPr>
    </w:lvl>
    <w:lvl w:ilvl="2" w:tplc="387A070C" w:tentative="1">
      <w:start w:val="1"/>
      <w:numFmt w:val="lowerRoman"/>
      <w:lvlText w:val="%3."/>
      <w:lvlJc w:val="right"/>
      <w:pPr>
        <w:ind w:left="2160" w:hanging="180"/>
      </w:pPr>
    </w:lvl>
    <w:lvl w:ilvl="3" w:tplc="C70E018C" w:tentative="1">
      <w:start w:val="1"/>
      <w:numFmt w:val="decimal"/>
      <w:lvlText w:val="%4."/>
      <w:lvlJc w:val="left"/>
      <w:pPr>
        <w:ind w:left="2880" w:hanging="360"/>
      </w:pPr>
    </w:lvl>
    <w:lvl w:ilvl="4" w:tplc="DAB02F20" w:tentative="1">
      <w:start w:val="1"/>
      <w:numFmt w:val="lowerLetter"/>
      <w:lvlText w:val="%5."/>
      <w:lvlJc w:val="left"/>
      <w:pPr>
        <w:ind w:left="3600" w:hanging="360"/>
      </w:pPr>
    </w:lvl>
    <w:lvl w:ilvl="5" w:tplc="51A0E2A2" w:tentative="1">
      <w:start w:val="1"/>
      <w:numFmt w:val="lowerRoman"/>
      <w:lvlText w:val="%6."/>
      <w:lvlJc w:val="right"/>
      <w:pPr>
        <w:ind w:left="4320" w:hanging="180"/>
      </w:pPr>
    </w:lvl>
    <w:lvl w:ilvl="6" w:tplc="DD6027E2" w:tentative="1">
      <w:start w:val="1"/>
      <w:numFmt w:val="decimal"/>
      <w:lvlText w:val="%7."/>
      <w:lvlJc w:val="left"/>
      <w:pPr>
        <w:ind w:left="5040" w:hanging="360"/>
      </w:pPr>
    </w:lvl>
    <w:lvl w:ilvl="7" w:tplc="728241E8" w:tentative="1">
      <w:start w:val="1"/>
      <w:numFmt w:val="lowerLetter"/>
      <w:lvlText w:val="%8."/>
      <w:lvlJc w:val="left"/>
      <w:pPr>
        <w:ind w:left="5760" w:hanging="360"/>
      </w:pPr>
    </w:lvl>
    <w:lvl w:ilvl="8" w:tplc="DB2CD0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1"/>
  </w:num>
  <w:num w:numId="5">
    <w:abstractNumId w:val="4"/>
  </w:num>
  <w:num w:numId="6">
    <w:abstractNumId w:val="15"/>
  </w:num>
  <w:num w:numId="7">
    <w:abstractNumId w:val="21"/>
  </w:num>
  <w:num w:numId="8">
    <w:abstractNumId w:val="17"/>
  </w:num>
  <w:num w:numId="9">
    <w:abstractNumId w:val="1"/>
  </w:num>
  <w:num w:numId="10">
    <w:abstractNumId w:val="8"/>
  </w:num>
  <w:num w:numId="11">
    <w:abstractNumId w:val="13"/>
  </w:num>
  <w:num w:numId="12">
    <w:abstractNumId w:val="19"/>
  </w:num>
  <w:num w:numId="13">
    <w:abstractNumId w:val="14"/>
  </w:num>
  <w:num w:numId="14">
    <w:abstractNumId w:val="20"/>
  </w:num>
  <w:num w:numId="15">
    <w:abstractNumId w:val="10"/>
  </w:num>
  <w:num w:numId="16">
    <w:abstractNumId w:val="9"/>
  </w:num>
  <w:num w:numId="17">
    <w:abstractNumId w:val="0"/>
  </w:num>
  <w:num w:numId="18">
    <w:abstractNumId w:val="18"/>
  </w:num>
  <w:num w:numId="19">
    <w:abstractNumId w:val="12"/>
  </w:num>
  <w:num w:numId="20">
    <w:abstractNumId w:val="3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jOxMDQwMDI2NLBQ0lEKTi0uzszPAykwsawFADRYWVstAAAA"/>
  </w:docVars>
  <w:rsids>
    <w:rsidRoot w:val="009A555C"/>
    <w:rsid w:val="00000062"/>
    <w:rsid w:val="00001C8B"/>
    <w:rsid w:val="00002312"/>
    <w:rsid w:val="00003152"/>
    <w:rsid w:val="00005023"/>
    <w:rsid w:val="00007391"/>
    <w:rsid w:val="0000794B"/>
    <w:rsid w:val="00010A68"/>
    <w:rsid w:val="00010B56"/>
    <w:rsid w:val="0001129A"/>
    <w:rsid w:val="00012009"/>
    <w:rsid w:val="00014239"/>
    <w:rsid w:val="00014E54"/>
    <w:rsid w:val="00015BD8"/>
    <w:rsid w:val="00015DFE"/>
    <w:rsid w:val="000164DC"/>
    <w:rsid w:val="00017326"/>
    <w:rsid w:val="000173C0"/>
    <w:rsid w:val="00017EB7"/>
    <w:rsid w:val="00020EDB"/>
    <w:rsid w:val="000217EA"/>
    <w:rsid w:val="00021E5E"/>
    <w:rsid w:val="0002302E"/>
    <w:rsid w:val="0002425A"/>
    <w:rsid w:val="0002436F"/>
    <w:rsid w:val="00025A00"/>
    <w:rsid w:val="00025B5C"/>
    <w:rsid w:val="00026E88"/>
    <w:rsid w:val="00027459"/>
    <w:rsid w:val="00030B8F"/>
    <w:rsid w:val="00030E3B"/>
    <w:rsid w:val="000319D3"/>
    <w:rsid w:val="00032060"/>
    <w:rsid w:val="00032BB8"/>
    <w:rsid w:val="00033A5A"/>
    <w:rsid w:val="00034278"/>
    <w:rsid w:val="00034C42"/>
    <w:rsid w:val="00035022"/>
    <w:rsid w:val="000354A2"/>
    <w:rsid w:val="00036555"/>
    <w:rsid w:val="0003744E"/>
    <w:rsid w:val="000412DA"/>
    <w:rsid w:val="00041C17"/>
    <w:rsid w:val="00043738"/>
    <w:rsid w:val="00043AB0"/>
    <w:rsid w:val="0004584E"/>
    <w:rsid w:val="00045B4B"/>
    <w:rsid w:val="00046CF4"/>
    <w:rsid w:val="00046EC5"/>
    <w:rsid w:val="00047A60"/>
    <w:rsid w:val="000502FA"/>
    <w:rsid w:val="000506D2"/>
    <w:rsid w:val="00051C55"/>
    <w:rsid w:val="00052AB0"/>
    <w:rsid w:val="00053BDE"/>
    <w:rsid w:val="00053EAB"/>
    <w:rsid w:val="00053EBC"/>
    <w:rsid w:val="00053EE2"/>
    <w:rsid w:val="000547B5"/>
    <w:rsid w:val="000556FA"/>
    <w:rsid w:val="0005588B"/>
    <w:rsid w:val="00056195"/>
    <w:rsid w:val="00056781"/>
    <w:rsid w:val="00057F31"/>
    <w:rsid w:val="0006246F"/>
    <w:rsid w:val="00062B1D"/>
    <w:rsid w:val="00064E6F"/>
    <w:rsid w:val="00065FFA"/>
    <w:rsid w:val="00066D1F"/>
    <w:rsid w:val="0006774D"/>
    <w:rsid w:val="0007169D"/>
    <w:rsid w:val="00071D31"/>
    <w:rsid w:val="0007282C"/>
    <w:rsid w:val="00073012"/>
    <w:rsid w:val="00076471"/>
    <w:rsid w:val="00077BB5"/>
    <w:rsid w:val="00080167"/>
    <w:rsid w:val="00080447"/>
    <w:rsid w:val="00081413"/>
    <w:rsid w:val="00082440"/>
    <w:rsid w:val="000826CF"/>
    <w:rsid w:val="000828FD"/>
    <w:rsid w:val="0008382E"/>
    <w:rsid w:val="00083F6A"/>
    <w:rsid w:val="0008658F"/>
    <w:rsid w:val="00087436"/>
    <w:rsid w:val="00087A93"/>
    <w:rsid w:val="00090DEE"/>
    <w:rsid w:val="0009198E"/>
    <w:rsid w:val="00095B9B"/>
    <w:rsid w:val="0009622C"/>
    <w:rsid w:val="0009665E"/>
    <w:rsid w:val="00097911"/>
    <w:rsid w:val="00097B36"/>
    <w:rsid w:val="000A065C"/>
    <w:rsid w:val="000A0C05"/>
    <w:rsid w:val="000A0DAA"/>
    <w:rsid w:val="000A1171"/>
    <w:rsid w:val="000A1F9E"/>
    <w:rsid w:val="000A1FD8"/>
    <w:rsid w:val="000A21FB"/>
    <w:rsid w:val="000A30F2"/>
    <w:rsid w:val="000A3C9B"/>
    <w:rsid w:val="000A5C32"/>
    <w:rsid w:val="000A60ED"/>
    <w:rsid w:val="000B0525"/>
    <w:rsid w:val="000B1B8A"/>
    <w:rsid w:val="000B20DB"/>
    <w:rsid w:val="000B350A"/>
    <w:rsid w:val="000B3639"/>
    <w:rsid w:val="000B36D9"/>
    <w:rsid w:val="000C0492"/>
    <w:rsid w:val="000C0881"/>
    <w:rsid w:val="000C0A2D"/>
    <w:rsid w:val="000C13F4"/>
    <w:rsid w:val="000C1CAB"/>
    <w:rsid w:val="000C1FA5"/>
    <w:rsid w:val="000C242A"/>
    <w:rsid w:val="000C4F63"/>
    <w:rsid w:val="000C6B8C"/>
    <w:rsid w:val="000C72BA"/>
    <w:rsid w:val="000C74FE"/>
    <w:rsid w:val="000C799A"/>
    <w:rsid w:val="000D1B31"/>
    <w:rsid w:val="000D236F"/>
    <w:rsid w:val="000D42C1"/>
    <w:rsid w:val="000D4720"/>
    <w:rsid w:val="000D5BA3"/>
    <w:rsid w:val="000D6F0B"/>
    <w:rsid w:val="000E05A5"/>
    <w:rsid w:val="000E0815"/>
    <w:rsid w:val="000E1D75"/>
    <w:rsid w:val="000E232C"/>
    <w:rsid w:val="000E26A2"/>
    <w:rsid w:val="000E4AAB"/>
    <w:rsid w:val="000E4B1D"/>
    <w:rsid w:val="000E4C0B"/>
    <w:rsid w:val="000E5F9A"/>
    <w:rsid w:val="000F0166"/>
    <w:rsid w:val="000F18F0"/>
    <w:rsid w:val="000F266F"/>
    <w:rsid w:val="000F2A2C"/>
    <w:rsid w:val="000F4972"/>
    <w:rsid w:val="000F523A"/>
    <w:rsid w:val="000F57B7"/>
    <w:rsid w:val="000F5E89"/>
    <w:rsid w:val="000F6750"/>
    <w:rsid w:val="001001E1"/>
    <w:rsid w:val="00103C64"/>
    <w:rsid w:val="00103DCC"/>
    <w:rsid w:val="0010558D"/>
    <w:rsid w:val="00105619"/>
    <w:rsid w:val="001069EC"/>
    <w:rsid w:val="001069ED"/>
    <w:rsid w:val="00106B2D"/>
    <w:rsid w:val="001076C0"/>
    <w:rsid w:val="00111778"/>
    <w:rsid w:val="00111B45"/>
    <w:rsid w:val="00112A22"/>
    <w:rsid w:val="00112A4F"/>
    <w:rsid w:val="0011457E"/>
    <w:rsid w:val="00114E05"/>
    <w:rsid w:val="0011558D"/>
    <w:rsid w:val="001161F8"/>
    <w:rsid w:val="00117EBB"/>
    <w:rsid w:val="00120112"/>
    <w:rsid w:val="00120A1F"/>
    <w:rsid w:val="0012138E"/>
    <w:rsid w:val="001239A3"/>
    <w:rsid w:val="00123D89"/>
    <w:rsid w:val="001253D3"/>
    <w:rsid w:val="0012687A"/>
    <w:rsid w:val="00126B6C"/>
    <w:rsid w:val="00127D2A"/>
    <w:rsid w:val="00130EE3"/>
    <w:rsid w:val="00131DD6"/>
    <w:rsid w:val="001337C2"/>
    <w:rsid w:val="001352E1"/>
    <w:rsid w:val="00135B25"/>
    <w:rsid w:val="00135D53"/>
    <w:rsid w:val="00136A5E"/>
    <w:rsid w:val="00136B5B"/>
    <w:rsid w:val="001374DD"/>
    <w:rsid w:val="0013776C"/>
    <w:rsid w:val="001379E3"/>
    <w:rsid w:val="00140605"/>
    <w:rsid w:val="00140ED7"/>
    <w:rsid w:val="001415BC"/>
    <w:rsid w:val="001433F1"/>
    <w:rsid w:val="00144A1D"/>
    <w:rsid w:val="00144C1D"/>
    <w:rsid w:val="00144F65"/>
    <w:rsid w:val="0014534F"/>
    <w:rsid w:val="00147564"/>
    <w:rsid w:val="001476FC"/>
    <w:rsid w:val="00147C9C"/>
    <w:rsid w:val="001504EF"/>
    <w:rsid w:val="0015359B"/>
    <w:rsid w:val="00154D06"/>
    <w:rsid w:val="001555C0"/>
    <w:rsid w:val="0015570A"/>
    <w:rsid w:val="00155ABE"/>
    <w:rsid w:val="00156E0E"/>
    <w:rsid w:val="001579DE"/>
    <w:rsid w:val="00157A67"/>
    <w:rsid w:val="001603EC"/>
    <w:rsid w:val="00160706"/>
    <w:rsid w:val="001607EA"/>
    <w:rsid w:val="00160DC0"/>
    <w:rsid w:val="00161D4B"/>
    <w:rsid w:val="00161F91"/>
    <w:rsid w:val="00163C10"/>
    <w:rsid w:val="00163F86"/>
    <w:rsid w:val="00165796"/>
    <w:rsid w:val="00165DA2"/>
    <w:rsid w:val="001664E1"/>
    <w:rsid w:val="001674A1"/>
    <w:rsid w:val="00167CD5"/>
    <w:rsid w:val="00167FD8"/>
    <w:rsid w:val="0017005C"/>
    <w:rsid w:val="00171188"/>
    <w:rsid w:val="0017270A"/>
    <w:rsid w:val="00173609"/>
    <w:rsid w:val="00173630"/>
    <w:rsid w:val="00173D74"/>
    <w:rsid w:val="00174009"/>
    <w:rsid w:val="0017462B"/>
    <w:rsid w:val="001752D3"/>
    <w:rsid w:val="001753B9"/>
    <w:rsid w:val="00175BD8"/>
    <w:rsid w:val="00175EEC"/>
    <w:rsid w:val="00176017"/>
    <w:rsid w:val="001767BA"/>
    <w:rsid w:val="00176A6F"/>
    <w:rsid w:val="00180AD6"/>
    <w:rsid w:val="001821BC"/>
    <w:rsid w:val="0018367B"/>
    <w:rsid w:val="001836FA"/>
    <w:rsid w:val="001840FD"/>
    <w:rsid w:val="0018432D"/>
    <w:rsid w:val="001845F8"/>
    <w:rsid w:val="001856AC"/>
    <w:rsid w:val="00186B22"/>
    <w:rsid w:val="0018749A"/>
    <w:rsid w:val="00187C9A"/>
    <w:rsid w:val="00190582"/>
    <w:rsid w:val="00190976"/>
    <w:rsid w:val="00191CFA"/>
    <w:rsid w:val="00192417"/>
    <w:rsid w:val="00192507"/>
    <w:rsid w:val="001929C0"/>
    <w:rsid w:val="001931DE"/>
    <w:rsid w:val="0019342F"/>
    <w:rsid w:val="00193EB9"/>
    <w:rsid w:val="00195824"/>
    <w:rsid w:val="00195943"/>
    <w:rsid w:val="001959E3"/>
    <w:rsid w:val="00196619"/>
    <w:rsid w:val="00197B84"/>
    <w:rsid w:val="001A1CD1"/>
    <w:rsid w:val="001A226E"/>
    <w:rsid w:val="001A2BA8"/>
    <w:rsid w:val="001A4DC8"/>
    <w:rsid w:val="001A64B0"/>
    <w:rsid w:val="001A657B"/>
    <w:rsid w:val="001A66A9"/>
    <w:rsid w:val="001A6B07"/>
    <w:rsid w:val="001A70D6"/>
    <w:rsid w:val="001A7720"/>
    <w:rsid w:val="001B11B0"/>
    <w:rsid w:val="001B18E1"/>
    <w:rsid w:val="001B1ED2"/>
    <w:rsid w:val="001B39B5"/>
    <w:rsid w:val="001B47D9"/>
    <w:rsid w:val="001B4F6D"/>
    <w:rsid w:val="001B507D"/>
    <w:rsid w:val="001B7111"/>
    <w:rsid w:val="001B71A7"/>
    <w:rsid w:val="001B78B0"/>
    <w:rsid w:val="001C08E6"/>
    <w:rsid w:val="001C0982"/>
    <w:rsid w:val="001C1082"/>
    <w:rsid w:val="001C30E2"/>
    <w:rsid w:val="001C5EC8"/>
    <w:rsid w:val="001C6831"/>
    <w:rsid w:val="001C7F6C"/>
    <w:rsid w:val="001D47B7"/>
    <w:rsid w:val="001D4952"/>
    <w:rsid w:val="001D59F2"/>
    <w:rsid w:val="001D5AF3"/>
    <w:rsid w:val="001D7F77"/>
    <w:rsid w:val="001E23D6"/>
    <w:rsid w:val="001E253C"/>
    <w:rsid w:val="001E2BB8"/>
    <w:rsid w:val="001E3104"/>
    <w:rsid w:val="001E3C9B"/>
    <w:rsid w:val="001E3EA4"/>
    <w:rsid w:val="001E4B5D"/>
    <w:rsid w:val="001E625E"/>
    <w:rsid w:val="001E658F"/>
    <w:rsid w:val="001E65EF"/>
    <w:rsid w:val="001E6981"/>
    <w:rsid w:val="001E6B7A"/>
    <w:rsid w:val="001E7150"/>
    <w:rsid w:val="001F1194"/>
    <w:rsid w:val="001F25CA"/>
    <w:rsid w:val="001F3122"/>
    <w:rsid w:val="001F3468"/>
    <w:rsid w:val="001F3A79"/>
    <w:rsid w:val="001F418E"/>
    <w:rsid w:val="001F4B54"/>
    <w:rsid w:val="001F4CDB"/>
    <w:rsid w:val="001F5811"/>
    <w:rsid w:val="001F6322"/>
    <w:rsid w:val="001F7393"/>
    <w:rsid w:val="00202D54"/>
    <w:rsid w:val="00204B98"/>
    <w:rsid w:val="00205285"/>
    <w:rsid w:val="002053CD"/>
    <w:rsid w:val="00205A55"/>
    <w:rsid w:val="00205A62"/>
    <w:rsid w:val="002060BA"/>
    <w:rsid w:val="00206704"/>
    <w:rsid w:val="002073A0"/>
    <w:rsid w:val="00207946"/>
    <w:rsid w:val="002110CA"/>
    <w:rsid w:val="0021138C"/>
    <w:rsid w:val="00211DBB"/>
    <w:rsid w:val="00212420"/>
    <w:rsid w:val="002124B2"/>
    <w:rsid w:val="002140D1"/>
    <w:rsid w:val="002145BA"/>
    <w:rsid w:val="00215F2B"/>
    <w:rsid w:val="00216339"/>
    <w:rsid w:val="00217A19"/>
    <w:rsid w:val="00217B07"/>
    <w:rsid w:val="00220390"/>
    <w:rsid w:val="00221017"/>
    <w:rsid w:val="00221706"/>
    <w:rsid w:val="00222A2A"/>
    <w:rsid w:val="00223059"/>
    <w:rsid w:val="00223A60"/>
    <w:rsid w:val="00223DE2"/>
    <w:rsid w:val="00224436"/>
    <w:rsid w:val="00226362"/>
    <w:rsid w:val="00230711"/>
    <w:rsid w:val="00230A91"/>
    <w:rsid w:val="002322CA"/>
    <w:rsid w:val="00232D2A"/>
    <w:rsid w:val="00233206"/>
    <w:rsid w:val="00234DD9"/>
    <w:rsid w:val="00235423"/>
    <w:rsid w:val="002358DD"/>
    <w:rsid w:val="00237817"/>
    <w:rsid w:val="00237A66"/>
    <w:rsid w:val="0024114F"/>
    <w:rsid w:val="00242481"/>
    <w:rsid w:val="00242E08"/>
    <w:rsid w:val="002439AE"/>
    <w:rsid w:val="00243E98"/>
    <w:rsid w:val="00245183"/>
    <w:rsid w:val="002453BF"/>
    <w:rsid w:val="00245937"/>
    <w:rsid w:val="002478F0"/>
    <w:rsid w:val="00247CDB"/>
    <w:rsid w:val="002500B7"/>
    <w:rsid w:val="002502BD"/>
    <w:rsid w:val="00251148"/>
    <w:rsid w:val="00251594"/>
    <w:rsid w:val="002518C0"/>
    <w:rsid w:val="00254719"/>
    <w:rsid w:val="002548C2"/>
    <w:rsid w:val="00256B94"/>
    <w:rsid w:val="002577F4"/>
    <w:rsid w:val="00260BF9"/>
    <w:rsid w:val="00260F93"/>
    <w:rsid w:val="00261842"/>
    <w:rsid w:val="00261C7C"/>
    <w:rsid w:val="00262287"/>
    <w:rsid w:val="00262362"/>
    <w:rsid w:val="00262827"/>
    <w:rsid w:val="00262CA1"/>
    <w:rsid w:val="00263238"/>
    <w:rsid w:val="0026401A"/>
    <w:rsid w:val="00265473"/>
    <w:rsid w:val="00267234"/>
    <w:rsid w:val="002722F0"/>
    <w:rsid w:val="00272971"/>
    <w:rsid w:val="002737EB"/>
    <w:rsid w:val="002762B7"/>
    <w:rsid w:val="002770EC"/>
    <w:rsid w:val="00277618"/>
    <w:rsid w:val="0027762F"/>
    <w:rsid w:val="00280393"/>
    <w:rsid w:val="002806CD"/>
    <w:rsid w:val="002815DF"/>
    <w:rsid w:val="00281C89"/>
    <w:rsid w:val="002822FC"/>
    <w:rsid w:val="00283D59"/>
    <w:rsid w:val="00284C3C"/>
    <w:rsid w:val="0028739A"/>
    <w:rsid w:val="002877EB"/>
    <w:rsid w:val="00290A07"/>
    <w:rsid w:val="00291667"/>
    <w:rsid w:val="00292C2E"/>
    <w:rsid w:val="00292C30"/>
    <w:rsid w:val="00294C71"/>
    <w:rsid w:val="002953D8"/>
    <w:rsid w:val="00295DE3"/>
    <w:rsid w:val="002A0685"/>
    <w:rsid w:val="002A23B9"/>
    <w:rsid w:val="002A29A4"/>
    <w:rsid w:val="002A3815"/>
    <w:rsid w:val="002A3C27"/>
    <w:rsid w:val="002A492F"/>
    <w:rsid w:val="002A4FE1"/>
    <w:rsid w:val="002A71D6"/>
    <w:rsid w:val="002B1F34"/>
    <w:rsid w:val="002B3D63"/>
    <w:rsid w:val="002B5611"/>
    <w:rsid w:val="002B6A95"/>
    <w:rsid w:val="002B7C91"/>
    <w:rsid w:val="002C0319"/>
    <w:rsid w:val="002C1775"/>
    <w:rsid w:val="002C1CE5"/>
    <w:rsid w:val="002C27B8"/>
    <w:rsid w:val="002C2A11"/>
    <w:rsid w:val="002C2D64"/>
    <w:rsid w:val="002C31BA"/>
    <w:rsid w:val="002C3216"/>
    <w:rsid w:val="002C3B36"/>
    <w:rsid w:val="002C3F4B"/>
    <w:rsid w:val="002C4381"/>
    <w:rsid w:val="002C508C"/>
    <w:rsid w:val="002C5641"/>
    <w:rsid w:val="002C58B8"/>
    <w:rsid w:val="002C5958"/>
    <w:rsid w:val="002C61E1"/>
    <w:rsid w:val="002C695D"/>
    <w:rsid w:val="002D011D"/>
    <w:rsid w:val="002D12F9"/>
    <w:rsid w:val="002D1BAB"/>
    <w:rsid w:val="002D1E3E"/>
    <w:rsid w:val="002D3F76"/>
    <w:rsid w:val="002D4415"/>
    <w:rsid w:val="002D4C85"/>
    <w:rsid w:val="002D5716"/>
    <w:rsid w:val="002D6F49"/>
    <w:rsid w:val="002D7382"/>
    <w:rsid w:val="002D74E3"/>
    <w:rsid w:val="002D7E68"/>
    <w:rsid w:val="002E0269"/>
    <w:rsid w:val="002E0B78"/>
    <w:rsid w:val="002E18ED"/>
    <w:rsid w:val="002E37F4"/>
    <w:rsid w:val="002E386B"/>
    <w:rsid w:val="002E4A64"/>
    <w:rsid w:val="002E52DD"/>
    <w:rsid w:val="002E7350"/>
    <w:rsid w:val="002E7ACD"/>
    <w:rsid w:val="002E7D7A"/>
    <w:rsid w:val="002F2366"/>
    <w:rsid w:val="002F3475"/>
    <w:rsid w:val="002F3B0E"/>
    <w:rsid w:val="002F3E94"/>
    <w:rsid w:val="002F3F75"/>
    <w:rsid w:val="002F67ED"/>
    <w:rsid w:val="003019D0"/>
    <w:rsid w:val="003029F8"/>
    <w:rsid w:val="00303910"/>
    <w:rsid w:val="00305167"/>
    <w:rsid w:val="003051EF"/>
    <w:rsid w:val="003053A3"/>
    <w:rsid w:val="00305841"/>
    <w:rsid w:val="003065C8"/>
    <w:rsid w:val="00306F55"/>
    <w:rsid w:val="00311AE7"/>
    <w:rsid w:val="0031290A"/>
    <w:rsid w:val="00317059"/>
    <w:rsid w:val="003174A3"/>
    <w:rsid w:val="00321074"/>
    <w:rsid w:val="0032170C"/>
    <w:rsid w:val="00321BF2"/>
    <w:rsid w:val="00321C3E"/>
    <w:rsid w:val="00323D4D"/>
    <w:rsid w:val="00325D35"/>
    <w:rsid w:val="003268C8"/>
    <w:rsid w:val="00327000"/>
    <w:rsid w:val="00327022"/>
    <w:rsid w:val="00327079"/>
    <w:rsid w:val="003318C6"/>
    <w:rsid w:val="0033290D"/>
    <w:rsid w:val="00333B9C"/>
    <w:rsid w:val="00336357"/>
    <w:rsid w:val="003363ED"/>
    <w:rsid w:val="003377DB"/>
    <w:rsid w:val="003423E2"/>
    <w:rsid w:val="00342980"/>
    <w:rsid w:val="0034397E"/>
    <w:rsid w:val="003444B2"/>
    <w:rsid w:val="003445A3"/>
    <w:rsid w:val="00344630"/>
    <w:rsid w:val="00344813"/>
    <w:rsid w:val="00344A50"/>
    <w:rsid w:val="003450D6"/>
    <w:rsid w:val="003463E9"/>
    <w:rsid w:val="00346C8B"/>
    <w:rsid w:val="00351C69"/>
    <w:rsid w:val="00351EF4"/>
    <w:rsid w:val="00351FCC"/>
    <w:rsid w:val="003542B5"/>
    <w:rsid w:val="0035462E"/>
    <w:rsid w:val="003566D8"/>
    <w:rsid w:val="00356FCA"/>
    <w:rsid w:val="0035711E"/>
    <w:rsid w:val="00360E4D"/>
    <w:rsid w:val="0036153C"/>
    <w:rsid w:val="00361F16"/>
    <w:rsid w:val="0036294A"/>
    <w:rsid w:val="00362C57"/>
    <w:rsid w:val="00363D6F"/>
    <w:rsid w:val="0036430F"/>
    <w:rsid w:val="00367492"/>
    <w:rsid w:val="003705C0"/>
    <w:rsid w:val="003714B1"/>
    <w:rsid w:val="00371E15"/>
    <w:rsid w:val="003720F5"/>
    <w:rsid w:val="0037320E"/>
    <w:rsid w:val="0037435F"/>
    <w:rsid w:val="00374520"/>
    <w:rsid w:val="00374DD0"/>
    <w:rsid w:val="0037511B"/>
    <w:rsid w:val="00375777"/>
    <w:rsid w:val="003771B2"/>
    <w:rsid w:val="00377CA1"/>
    <w:rsid w:val="003802FB"/>
    <w:rsid w:val="00380CFB"/>
    <w:rsid w:val="00382BF5"/>
    <w:rsid w:val="00382EAF"/>
    <w:rsid w:val="003833A7"/>
    <w:rsid w:val="00383E03"/>
    <w:rsid w:val="00385517"/>
    <w:rsid w:val="00386C4E"/>
    <w:rsid w:val="00386D94"/>
    <w:rsid w:val="003872A4"/>
    <w:rsid w:val="0039022D"/>
    <w:rsid w:val="00390515"/>
    <w:rsid w:val="00391B82"/>
    <w:rsid w:val="00392935"/>
    <w:rsid w:val="0039313B"/>
    <w:rsid w:val="003934A3"/>
    <w:rsid w:val="00393AA7"/>
    <w:rsid w:val="003940E0"/>
    <w:rsid w:val="00394385"/>
    <w:rsid w:val="00394981"/>
    <w:rsid w:val="00394BF5"/>
    <w:rsid w:val="00394FDD"/>
    <w:rsid w:val="003952D0"/>
    <w:rsid w:val="00395E98"/>
    <w:rsid w:val="00395F57"/>
    <w:rsid w:val="003970F4"/>
    <w:rsid w:val="003A0B7D"/>
    <w:rsid w:val="003A2425"/>
    <w:rsid w:val="003A63B1"/>
    <w:rsid w:val="003A6A7A"/>
    <w:rsid w:val="003A72B4"/>
    <w:rsid w:val="003B07A2"/>
    <w:rsid w:val="003B0870"/>
    <w:rsid w:val="003B0CFA"/>
    <w:rsid w:val="003B1135"/>
    <w:rsid w:val="003B35E2"/>
    <w:rsid w:val="003B4263"/>
    <w:rsid w:val="003B492A"/>
    <w:rsid w:val="003B5116"/>
    <w:rsid w:val="003B7B1E"/>
    <w:rsid w:val="003B7B4F"/>
    <w:rsid w:val="003C102B"/>
    <w:rsid w:val="003C11CE"/>
    <w:rsid w:val="003C232B"/>
    <w:rsid w:val="003C2F0C"/>
    <w:rsid w:val="003C4590"/>
    <w:rsid w:val="003C4865"/>
    <w:rsid w:val="003C4C3F"/>
    <w:rsid w:val="003C513E"/>
    <w:rsid w:val="003C625A"/>
    <w:rsid w:val="003C7B72"/>
    <w:rsid w:val="003D0390"/>
    <w:rsid w:val="003D05AB"/>
    <w:rsid w:val="003D1B30"/>
    <w:rsid w:val="003D2BBC"/>
    <w:rsid w:val="003D32B7"/>
    <w:rsid w:val="003D40BE"/>
    <w:rsid w:val="003D4FEC"/>
    <w:rsid w:val="003D5820"/>
    <w:rsid w:val="003D59FE"/>
    <w:rsid w:val="003D608E"/>
    <w:rsid w:val="003D78AB"/>
    <w:rsid w:val="003D7DFA"/>
    <w:rsid w:val="003D7F38"/>
    <w:rsid w:val="003E02B6"/>
    <w:rsid w:val="003E059C"/>
    <w:rsid w:val="003E0B1A"/>
    <w:rsid w:val="003E0CA4"/>
    <w:rsid w:val="003E10A8"/>
    <w:rsid w:val="003E2D75"/>
    <w:rsid w:val="003E40BC"/>
    <w:rsid w:val="003E528F"/>
    <w:rsid w:val="003E645D"/>
    <w:rsid w:val="003E667D"/>
    <w:rsid w:val="003E66C7"/>
    <w:rsid w:val="003F18A4"/>
    <w:rsid w:val="003F1D20"/>
    <w:rsid w:val="003F34AE"/>
    <w:rsid w:val="003F3F4A"/>
    <w:rsid w:val="004012E6"/>
    <w:rsid w:val="00401C89"/>
    <w:rsid w:val="00401F84"/>
    <w:rsid w:val="00403732"/>
    <w:rsid w:val="00403A79"/>
    <w:rsid w:val="0040420A"/>
    <w:rsid w:val="004052F6"/>
    <w:rsid w:val="00406727"/>
    <w:rsid w:val="004074C2"/>
    <w:rsid w:val="0041067C"/>
    <w:rsid w:val="00410BA2"/>
    <w:rsid w:val="00410E84"/>
    <w:rsid w:val="00411B58"/>
    <w:rsid w:val="004124FC"/>
    <w:rsid w:val="00414F24"/>
    <w:rsid w:val="00415124"/>
    <w:rsid w:val="004169E9"/>
    <w:rsid w:val="0041737F"/>
    <w:rsid w:val="00420FD4"/>
    <w:rsid w:val="00422072"/>
    <w:rsid w:val="0042211B"/>
    <w:rsid w:val="00423FA0"/>
    <w:rsid w:val="0042606E"/>
    <w:rsid w:val="00426F4E"/>
    <w:rsid w:val="00427230"/>
    <w:rsid w:val="00431674"/>
    <w:rsid w:val="00432003"/>
    <w:rsid w:val="00432B11"/>
    <w:rsid w:val="00433344"/>
    <w:rsid w:val="00433C2C"/>
    <w:rsid w:val="00435EE5"/>
    <w:rsid w:val="00436A5E"/>
    <w:rsid w:val="00436BF9"/>
    <w:rsid w:val="00436E9A"/>
    <w:rsid w:val="004371B4"/>
    <w:rsid w:val="0043770A"/>
    <w:rsid w:val="00437F5F"/>
    <w:rsid w:val="00442681"/>
    <w:rsid w:val="004436C6"/>
    <w:rsid w:val="00443CA1"/>
    <w:rsid w:val="004460F9"/>
    <w:rsid w:val="00446E80"/>
    <w:rsid w:val="0044777B"/>
    <w:rsid w:val="00447C65"/>
    <w:rsid w:val="0045158D"/>
    <w:rsid w:val="00452311"/>
    <w:rsid w:val="0045311D"/>
    <w:rsid w:val="00455271"/>
    <w:rsid w:val="00457F94"/>
    <w:rsid w:val="004605ED"/>
    <w:rsid w:val="00460890"/>
    <w:rsid w:val="004619EF"/>
    <w:rsid w:val="00461BD3"/>
    <w:rsid w:val="00461BFB"/>
    <w:rsid w:val="00461C94"/>
    <w:rsid w:val="0046285C"/>
    <w:rsid w:val="00462B05"/>
    <w:rsid w:val="00462CD2"/>
    <w:rsid w:val="00465350"/>
    <w:rsid w:val="00466169"/>
    <w:rsid w:val="004662D6"/>
    <w:rsid w:val="00466349"/>
    <w:rsid w:val="00466CCD"/>
    <w:rsid w:val="00472086"/>
    <w:rsid w:val="00481639"/>
    <w:rsid w:val="00481859"/>
    <w:rsid w:val="004819F9"/>
    <w:rsid w:val="00481A9A"/>
    <w:rsid w:val="004830F4"/>
    <w:rsid w:val="004834DF"/>
    <w:rsid w:val="004835E3"/>
    <w:rsid w:val="00483610"/>
    <w:rsid w:val="0048573D"/>
    <w:rsid w:val="00487A2E"/>
    <w:rsid w:val="00487A3F"/>
    <w:rsid w:val="00491790"/>
    <w:rsid w:val="004921E0"/>
    <w:rsid w:val="004930A2"/>
    <w:rsid w:val="00494705"/>
    <w:rsid w:val="00494CE4"/>
    <w:rsid w:val="004956CF"/>
    <w:rsid w:val="00495920"/>
    <w:rsid w:val="00495C1A"/>
    <w:rsid w:val="0049690A"/>
    <w:rsid w:val="004A2565"/>
    <w:rsid w:val="004A3105"/>
    <w:rsid w:val="004A3A7A"/>
    <w:rsid w:val="004A489F"/>
    <w:rsid w:val="004A49BB"/>
    <w:rsid w:val="004A60AF"/>
    <w:rsid w:val="004A6E3F"/>
    <w:rsid w:val="004B0154"/>
    <w:rsid w:val="004B1FE7"/>
    <w:rsid w:val="004B4013"/>
    <w:rsid w:val="004B50F8"/>
    <w:rsid w:val="004B610E"/>
    <w:rsid w:val="004B64CF"/>
    <w:rsid w:val="004C06B5"/>
    <w:rsid w:val="004C20DC"/>
    <w:rsid w:val="004C2173"/>
    <w:rsid w:val="004C4A24"/>
    <w:rsid w:val="004C4F9D"/>
    <w:rsid w:val="004C6158"/>
    <w:rsid w:val="004C6B19"/>
    <w:rsid w:val="004C7694"/>
    <w:rsid w:val="004D0223"/>
    <w:rsid w:val="004D1F63"/>
    <w:rsid w:val="004D2583"/>
    <w:rsid w:val="004D4E77"/>
    <w:rsid w:val="004D51B0"/>
    <w:rsid w:val="004D5BBB"/>
    <w:rsid w:val="004D63D3"/>
    <w:rsid w:val="004D6A01"/>
    <w:rsid w:val="004D7487"/>
    <w:rsid w:val="004D772E"/>
    <w:rsid w:val="004D7AF7"/>
    <w:rsid w:val="004D7F2D"/>
    <w:rsid w:val="004E2BC8"/>
    <w:rsid w:val="004E44BA"/>
    <w:rsid w:val="004E4C28"/>
    <w:rsid w:val="004E4D0F"/>
    <w:rsid w:val="004E5464"/>
    <w:rsid w:val="004E555F"/>
    <w:rsid w:val="004E62E9"/>
    <w:rsid w:val="004E6776"/>
    <w:rsid w:val="004E7B9B"/>
    <w:rsid w:val="004E7F5D"/>
    <w:rsid w:val="004F0BD1"/>
    <w:rsid w:val="004F0E5E"/>
    <w:rsid w:val="004F2D7D"/>
    <w:rsid w:val="004F309D"/>
    <w:rsid w:val="004F4167"/>
    <w:rsid w:val="004F593B"/>
    <w:rsid w:val="004F61A9"/>
    <w:rsid w:val="004F699F"/>
    <w:rsid w:val="004F7B66"/>
    <w:rsid w:val="00500DC4"/>
    <w:rsid w:val="005018C7"/>
    <w:rsid w:val="0050220E"/>
    <w:rsid w:val="00502ECD"/>
    <w:rsid w:val="00504AF2"/>
    <w:rsid w:val="00505533"/>
    <w:rsid w:val="005056DA"/>
    <w:rsid w:val="00505AC8"/>
    <w:rsid w:val="005064E7"/>
    <w:rsid w:val="005122E4"/>
    <w:rsid w:val="00515183"/>
    <w:rsid w:val="00515887"/>
    <w:rsid w:val="00515E34"/>
    <w:rsid w:val="0052072A"/>
    <w:rsid w:val="0052085A"/>
    <w:rsid w:val="00520862"/>
    <w:rsid w:val="00521B51"/>
    <w:rsid w:val="00523356"/>
    <w:rsid w:val="00525164"/>
    <w:rsid w:val="00526797"/>
    <w:rsid w:val="00527824"/>
    <w:rsid w:val="005310EC"/>
    <w:rsid w:val="005313A3"/>
    <w:rsid w:val="00531C1F"/>
    <w:rsid w:val="005322F4"/>
    <w:rsid w:val="00532601"/>
    <w:rsid w:val="00532D0A"/>
    <w:rsid w:val="00532FB6"/>
    <w:rsid w:val="005330A8"/>
    <w:rsid w:val="005332F3"/>
    <w:rsid w:val="005333E8"/>
    <w:rsid w:val="00534EEF"/>
    <w:rsid w:val="005352B7"/>
    <w:rsid w:val="005353FB"/>
    <w:rsid w:val="00537A54"/>
    <w:rsid w:val="00537F71"/>
    <w:rsid w:val="00540C33"/>
    <w:rsid w:val="00542F26"/>
    <w:rsid w:val="0054589D"/>
    <w:rsid w:val="00545E05"/>
    <w:rsid w:val="00546520"/>
    <w:rsid w:val="00547E81"/>
    <w:rsid w:val="00551BF3"/>
    <w:rsid w:val="00551C48"/>
    <w:rsid w:val="00553958"/>
    <w:rsid w:val="00554071"/>
    <w:rsid w:val="005557C6"/>
    <w:rsid w:val="0055722E"/>
    <w:rsid w:val="00557A23"/>
    <w:rsid w:val="00557B7C"/>
    <w:rsid w:val="00557BDF"/>
    <w:rsid w:val="00557CF8"/>
    <w:rsid w:val="00560B1F"/>
    <w:rsid w:val="00561081"/>
    <w:rsid w:val="0056162E"/>
    <w:rsid w:val="00563F05"/>
    <w:rsid w:val="00564191"/>
    <w:rsid w:val="00564312"/>
    <w:rsid w:val="00564736"/>
    <w:rsid w:val="005659B9"/>
    <w:rsid w:val="00566835"/>
    <w:rsid w:val="00566F59"/>
    <w:rsid w:val="0056735E"/>
    <w:rsid w:val="0056746C"/>
    <w:rsid w:val="00567E8E"/>
    <w:rsid w:val="005716EF"/>
    <w:rsid w:val="00573A09"/>
    <w:rsid w:val="00574173"/>
    <w:rsid w:val="00574A5F"/>
    <w:rsid w:val="00574B21"/>
    <w:rsid w:val="00575551"/>
    <w:rsid w:val="00576A11"/>
    <w:rsid w:val="0058062B"/>
    <w:rsid w:val="0058134C"/>
    <w:rsid w:val="00584399"/>
    <w:rsid w:val="005869B7"/>
    <w:rsid w:val="00586A77"/>
    <w:rsid w:val="00591A71"/>
    <w:rsid w:val="00591F64"/>
    <w:rsid w:val="00594953"/>
    <w:rsid w:val="00594A70"/>
    <w:rsid w:val="0059559B"/>
    <w:rsid w:val="00595890"/>
    <w:rsid w:val="00595D81"/>
    <w:rsid w:val="00595F59"/>
    <w:rsid w:val="0059616D"/>
    <w:rsid w:val="005A1A24"/>
    <w:rsid w:val="005A1BAA"/>
    <w:rsid w:val="005A1C90"/>
    <w:rsid w:val="005A20C4"/>
    <w:rsid w:val="005A341B"/>
    <w:rsid w:val="005A446D"/>
    <w:rsid w:val="005A4E6D"/>
    <w:rsid w:val="005A6D23"/>
    <w:rsid w:val="005A6EEF"/>
    <w:rsid w:val="005A7B9A"/>
    <w:rsid w:val="005B16F6"/>
    <w:rsid w:val="005B1863"/>
    <w:rsid w:val="005B48F4"/>
    <w:rsid w:val="005B4EE2"/>
    <w:rsid w:val="005B4EE5"/>
    <w:rsid w:val="005B5D8B"/>
    <w:rsid w:val="005B6908"/>
    <w:rsid w:val="005C0805"/>
    <w:rsid w:val="005C0BDE"/>
    <w:rsid w:val="005C3E9C"/>
    <w:rsid w:val="005C3FB5"/>
    <w:rsid w:val="005C4761"/>
    <w:rsid w:val="005C6CC9"/>
    <w:rsid w:val="005C6FBB"/>
    <w:rsid w:val="005C7B4F"/>
    <w:rsid w:val="005D0644"/>
    <w:rsid w:val="005D0942"/>
    <w:rsid w:val="005D1B4F"/>
    <w:rsid w:val="005D1BA4"/>
    <w:rsid w:val="005D39A7"/>
    <w:rsid w:val="005D3A8A"/>
    <w:rsid w:val="005D44F1"/>
    <w:rsid w:val="005D47A4"/>
    <w:rsid w:val="005D4A66"/>
    <w:rsid w:val="005D5794"/>
    <w:rsid w:val="005D5F23"/>
    <w:rsid w:val="005D5FFD"/>
    <w:rsid w:val="005D6118"/>
    <w:rsid w:val="005D6D1E"/>
    <w:rsid w:val="005D7BE2"/>
    <w:rsid w:val="005E001E"/>
    <w:rsid w:val="005E036D"/>
    <w:rsid w:val="005E05BE"/>
    <w:rsid w:val="005E32BC"/>
    <w:rsid w:val="005E35CA"/>
    <w:rsid w:val="005E42EA"/>
    <w:rsid w:val="005E4374"/>
    <w:rsid w:val="005E560C"/>
    <w:rsid w:val="005E5A1D"/>
    <w:rsid w:val="005E5AC1"/>
    <w:rsid w:val="005E7770"/>
    <w:rsid w:val="005E791E"/>
    <w:rsid w:val="005F1B10"/>
    <w:rsid w:val="005F1EE9"/>
    <w:rsid w:val="005F2E1A"/>
    <w:rsid w:val="005F3B23"/>
    <w:rsid w:val="005F4E5E"/>
    <w:rsid w:val="005F615B"/>
    <w:rsid w:val="005F71CF"/>
    <w:rsid w:val="005F7861"/>
    <w:rsid w:val="005F7B6E"/>
    <w:rsid w:val="00600032"/>
    <w:rsid w:val="006030DB"/>
    <w:rsid w:val="00603C85"/>
    <w:rsid w:val="0060412C"/>
    <w:rsid w:val="00604E86"/>
    <w:rsid w:val="00606F2A"/>
    <w:rsid w:val="006106B5"/>
    <w:rsid w:val="00610B36"/>
    <w:rsid w:val="00611B55"/>
    <w:rsid w:val="006129C9"/>
    <w:rsid w:val="00613810"/>
    <w:rsid w:val="0061478B"/>
    <w:rsid w:val="00614E20"/>
    <w:rsid w:val="006154E6"/>
    <w:rsid w:val="00615B07"/>
    <w:rsid w:val="00620967"/>
    <w:rsid w:val="00621BF4"/>
    <w:rsid w:val="00622387"/>
    <w:rsid w:val="0062288A"/>
    <w:rsid w:val="00622CA0"/>
    <w:rsid w:val="00622D6E"/>
    <w:rsid w:val="0062309D"/>
    <w:rsid w:val="0062405F"/>
    <w:rsid w:val="006242D9"/>
    <w:rsid w:val="00624A36"/>
    <w:rsid w:val="00627A7C"/>
    <w:rsid w:val="00631A8D"/>
    <w:rsid w:val="00631DF7"/>
    <w:rsid w:val="006331FF"/>
    <w:rsid w:val="00635EF5"/>
    <w:rsid w:val="00635F65"/>
    <w:rsid w:val="00637DB5"/>
    <w:rsid w:val="006423D3"/>
    <w:rsid w:val="006441C8"/>
    <w:rsid w:val="00644765"/>
    <w:rsid w:val="00645462"/>
    <w:rsid w:val="006460AA"/>
    <w:rsid w:val="006463E6"/>
    <w:rsid w:val="006471D4"/>
    <w:rsid w:val="00647561"/>
    <w:rsid w:val="00647EA1"/>
    <w:rsid w:val="00651072"/>
    <w:rsid w:val="00651294"/>
    <w:rsid w:val="006534A5"/>
    <w:rsid w:val="00653778"/>
    <w:rsid w:val="00653BC8"/>
    <w:rsid w:val="0065473F"/>
    <w:rsid w:val="00654E99"/>
    <w:rsid w:val="00654FAC"/>
    <w:rsid w:val="00655937"/>
    <w:rsid w:val="00655E2E"/>
    <w:rsid w:val="00656F11"/>
    <w:rsid w:val="00657DF1"/>
    <w:rsid w:val="0066070A"/>
    <w:rsid w:val="00660D4C"/>
    <w:rsid w:val="006622F0"/>
    <w:rsid w:val="00662C24"/>
    <w:rsid w:val="00663536"/>
    <w:rsid w:val="00663DEE"/>
    <w:rsid w:val="00664D70"/>
    <w:rsid w:val="00665225"/>
    <w:rsid w:val="00665EF2"/>
    <w:rsid w:val="006666E7"/>
    <w:rsid w:val="00667BAF"/>
    <w:rsid w:val="00667CF7"/>
    <w:rsid w:val="0067047B"/>
    <w:rsid w:val="00671446"/>
    <w:rsid w:val="0067302E"/>
    <w:rsid w:val="00673ECD"/>
    <w:rsid w:val="00675EC7"/>
    <w:rsid w:val="00676B54"/>
    <w:rsid w:val="00680599"/>
    <w:rsid w:val="006811C1"/>
    <w:rsid w:val="00681A6D"/>
    <w:rsid w:val="00681C58"/>
    <w:rsid w:val="006827BA"/>
    <w:rsid w:val="00684C85"/>
    <w:rsid w:val="006903CB"/>
    <w:rsid w:val="0069087E"/>
    <w:rsid w:val="00690BE1"/>
    <w:rsid w:val="00690C41"/>
    <w:rsid w:val="00690E99"/>
    <w:rsid w:val="00692180"/>
    <w:rsid w:val="00692BCD"/>
    <w:rsid w:val="00695318"/>
    <w:rsid w:val="00695677"/>
    <w:rsid w:val="00696462"/>
    <w:rsid w:val="00696BC0"/>
    <w:rsid w:val="00696D33"/>
    <w:rsid w:val="006979B5"/>
    <w:rsid w:val="006A0A83"/>
    <w:rsid w:val="006A1BC1"/>
    <w:rsid w:val="006A210D"/>
    <w:rsid w:val="006A54C9"/>
    <w:rsid w:val="006A6EB8"/>
    <w:rsid w:val="006A7B40"/>
    <w:rsid w:val="006B2910"/>
    <w:rsid w:val="006B565F"/>
    <w:rsid w:val="006B5B36"/>
    <w:rsid w:val="006B75E1"/>
    <w:rsid w:val="006B7A76"/>
    <w:rsid w:val="006C008F"/>
    <w:rsid w:val="006C08EF"/>
    <w:rsid w:val="006C14C7"/>
    <w:rsid w:val="006C1DD9"/>
    <w:rsid w:val="006C20A6"/>
    <w:rsid w:val="006C2586"/>
    <w:rsid w:val="006C25BB"/>
    <w:rsid w:val="006C3028"/>
    <w:rsid w:val="006C3D2D"/>
    <w:rsid w:val="006C4872"/>
    <w:rsid w:val="006C4A63"/>
    <w:rsid w:val="006C5227"/>
    <w:rsid w:val="006C5432"/>
    <w:rsid w:val="006C5980"/>
    <w:rsid w:val="006C6211"/>
    <w:rsid w:val="006C6701"/>
    <w:rsid w:val="006C7E5C"/>
    <w:rsid w:val="006D0FB4"/>
    <w:rsid w:val="006D1D76"/>
    <w:rsid w:val="006D1E05"/>
    <w:rsid w:val="006D2553"/>
    <w:rsid w:val="006D2CD7"/>
    <w:rsid w:val="006D30F8"/>
    <w:rsid w:val="006D3709"/>
    <w:rsid w:val="006D41D1"/>
    <w:rsid w:val="006D562B"/>
    <w:rsid w:val="006D71B5"/>
    <w:rsid w:val="006D7453"/>
    <w:rsid w:val="006D75EF"/>
    <w:rsid w:val="006D7FB2"/>
    <w:rsid w:val="006E0461"/>
    <w:rsid w:val="006E0C38"/>
    <w:rsid w:val="006E0E01"/>
    <w:rsid w:val="006E0FAB"/>
    <w:rsid w:val="006E11A2"/>
    <w:rsid w:val="006E32F6"/>
    <w:rsid w:val="006E453E"/>
    <w:rsid w:val="006E46C7"/>
    <w:rsid w:val="006E4DDC"/>
    <w:rsid w:val="006E6896"/>
    <w:rsid w:val="006E6C85"/>
    <w:rsid w:val="006F05D6"/>
    <w:rsid w:val="006F05D7"/>
    <w:rsid w:val="006F0836"/>
    <w:rsid w:val="006F2A87"/>
    <w:rsid w:val="006F471E"/>
    <w:rsid w:val="006F4E9A"/>
    <w:rsid w:val="006F50E9"/>
    <w:rsid w:val="006F74A5"/>
    <w:rsid w:val="00700214"/>
    <w:rsid w:val="00700322"/>
    <w:rsid w:val="00700A4D"/>
    <w:rsid w:val="0070140D"/>
    <w:rsid w:val="00701FD1"/>
    <w:rsid w:val="0070221B"/>
    <w:rsid w:val="00703264"/>
    <w:rsid w:val="00703571"/>
    <w:rsid w:val="00703605"/>
    <w:rsid w:val="00703A84"/>
    <w:rsid w:val="00704A1A"/>
    <w:rsid w:val="00704F35"/>
    <w:rsid w:val="007051B9"/>
    <w:rsid w:val="007055B1"/>
    <w:rsid w:val="0070569C"/>
    <w:rsid w:val="0070649F"/>
    <w:rsid w:val="007101EC"/>
    <w:rsid w:val="00711241"/>
    <w:rsid w:val="007115EE"/>
    <w:rsid w:val="0071163A"/>
    <w:rsid w:val="00711942"/>
    <w:rsid w:val="0071209E"/>
    <w:rsid w:val="007128B6"/>
    <w:rsid w:val="00712A0D"/>
    <w:rsid w:val="0071399B"/>
    <w:rsid w:val="00715D5B"/>
    <w:rsid w:val="00716C25"/>
    <w:rsid w:val="007173E8"/>
    <w:rsid w:val="007236E8"/>
    <w:rsid w:val="0072383E"/>
    <w:rsid w:val="00723FB8"/>
    <w:rsid w:val="00724652"/>
    <w:rsid w:val="007250DB"/>
    <w:rsid w:val="00725E3C"/>
    <w:rsid w:val="00733731"/>
    <w:rsid w:val="007347A6"/>
    <w:rsid w:val="00734D5A"/>
    <w:rsid w:val="00734E07"/>
    <w:rsid w:val="007354FC"/>
    <w:rsid w:val="00735DC2"/>
    <w:rsid w:val="00737D2B"/>
    <w:rsid w:val="00737FE7"/>
    <w:rsid w:val="007404D4"/>
    <w:rsid w:val="00741A3E"/>
    <w:rsid w:val="00743A18"/>
    <w:rsid w:val="00745313"/>
    <w:rsid w:val="00745724"/>
    <w:rsid w:val="00746000"/>
    <w:rsid w:val="00746420"/>
    <w:rsid w:val="00746F16"/>
    <w:rsid w:val="0075054D"/>
    <w:rsid w:val="00750A0D"/>
    <w:rsid w:val="00752BD8"/>
    <w:rsid w:val="00753A2F"/>
    <w:rsid w:val="0075551B"/>
    <w:rsid w:val="00756106"/>
    <w:rsid w:val="00756273"/>
    <w:rsid w:val="00756F4F"/>
    <w:rsid w:val="007606EE"/>
    <w:rsid w:val="00762390"/>
    <w:rsid w:val="00764475"/>
    <w:rsid w:val="0076466B"/>
    <w:rsid w:val="00764B57"/>
    <w:rsid w:val="007676C9"/>
    <w:rsid w:val="00767F22"/>
    <w:rsid w:val="00771659"/>
    <w:rsid w:val="00772B99"/>
    <w:rsid w:val="00772DFC"/>
    <w:rsid w:val="00773460"/>
    <w:rsid w:val="00775695"/>
    <w:rsid w:val="00776854"/>
    <w:rsid w:val="00776D99"/>
    <w:rsid w:val="00780E7A"/>
    <w:rsid w:val="007816B3"/>
    <w:rsid w:val="007842C7"/>
    <w:rsid w:val="007847DF"/>
    <w:rsid w:val="00784A80"/>
    <w:rsid w:val="00785D42"/>
    <w:rsid w:val="00786ED7"/>
    <w:rsid w:val="007875E1"/>
    <w:rsid w:val="007901BD"/>
    <w:rsid w:val="007906B4"/>
    <w:rsid w:val="00791330"/>
    <w:rsid w:val="00791409"/>
    <w:rsid w:val="0079317E"/>
    <w:rsid w:val="00794557"/>
    <w:rsid w:val="00794941"/>
    <w:rsid w:val="00795E2C"/>
    <w:rsid w:val="00797878"/>
    <w:rsid w:val="007A01E2"/>
    <w:rsid w:val="007A08E1"/>
    <w:rsid w:val="007A1604"/>
    <w:rsid w:val="007A4494"/>
    <w:rsid w:val="007A4D38"/>
    <w:rsid w:val="007A5B64"/>
    <w:rsid w:val="007A61E1"/>
    <w:rsid w:val="007B052C"/>
    <w:rsid w:val="007B24D9"/>
    <w:rsid w:val="007B51C4"/>
    <w:rsid w:val="007B61C7"/>
    <w:rsid w:val="007B66DD"/>
    <w:rsid w:val="007C0993"/>
    <w:rsid w:val="007C273E"/>
    <w:rsid w:val="007C3CD9"/>
    <w:rsid w:val="007C3F0E"/>
    <w:rsid w:val="007C56DC"/>
    <w:rsid w:val="007C63D2"/>
    <w:rsid w:val="007C7547"/>
    <w:rsid w:val="007C7E75"/>
    <w:rsid w:val="007D03FF"/>
    <w:rsid w:val="007D0968"/>
    <w:rsid w:val="007D11CA"/>
    <w:rsid w:val="007D2BFF"/>
    <w:rsid w:val="007D39A9"/>
    <w:rsid w:val="007D3BF7"/>
    <w:rsid w:val="007D4080"/>
    <w:rsid w:val="007D47A4"/>
    <w:rsid w:val="007D55DE"/>
    <w:rsid w:val="007D6CBE"/>
    <w:rsid w:val="007D71C8"/>
    <w:rsid w:val="007E04CD"/>
    <w:rsid w:val="007E2C0A"/>
    <w:rsid w:val="007E34D9"/>
    <w:rsid w:val="007E3709"/>
    <w:rsid w:val="007E43E5"/>
    <w:rsid w:val="007E5E14"/>
    <w:rsid w:val="007E668D"/>
    <w:rsid w:val="007E7146"/>
    <w:rsid w:val="007F0C42"/>
    <w:rsid w:val="007F31A6"/>
    <w:rsid w:val="007F4D8A"/>
    <w:rsid w:val="007F559B"/>
    <w:rsid w:val="007F5A50"/>
    <w:rsid w:val="007F662A"/>
    <w:rsid w:val="007F6B23"/>
    <w:rsid w:val="007F7A1E"/>
    <w:rsid w:val="00801CC8"/>
    <w:rsid w:val="00802FF0"/>
    <w:rsid w:val="008035C6"/>
    <w:rsid w:val="008043A2"/>
    <w:rsid w:val="0080500D"/>
    <w:rsid w:val="00805B97"/>
    <w:rsid w:val="008070E1"/>
    <w:rsid w:val="008128C2"/>
    <w:rsid w:val="0081431A"/>
    <w:rsid w:val="00815058"/>
    <w:rsid w:val="00816356"/>
    <w:rsid w:val="0081722C"/>
    <w:rsid w:val="008179FD"/>
    <w:rsid w:val="00820400"/>
    <w:rsid w:val="0082249F"/>
    <w:rsid w:val="0082366A"/>
    <w:rsid w:val="00824648"/>
    <w:rsid w:val="008254D9"/>
    <w:rsid w:val="008270CD"/>
    <w:rsid w:val="008274F0"/>
    <w:rsid w:val="00827C1C"/>
    <w:rsid w:val="008304DE"/>
    <w:rsid w:val="0083056A"/>
    <w:rsid w:val="00830EAE"/>
    <w:rsid w:val="00832FBF"/>
    <w:rsid w:val="00834424"/>
    <w:rsid w:val="00834F8E"/>
    <w:rsid w:val="0083517E"/>
    <w:rsid w:val="00837756"/>
    <w:rsid w:val="00840AD4"/>
    <w:rsid w:val="00840DEC"/>
    <w:rsid w:val="00842A8A"/>
    <w:rsid w:val="00844627"/>
    <w:rsid w:val="008447A2"/>
    <w:rsid w:val="00846924"/>
    <w:rsid w:val="008472B4"/>
    <w:rsid w:val="00847B50"/>
    <w:rsid w:val="00850694"/>
    <w:rsid w:val="00850D40"/>
    <w:rsid w:val="008529DF"/>
    <w:rsid w:val="00855871"/>
    <w:rsid w:val="00856CDF"/>
    <w:rsid w:val="00857E44"/>
    <w:rsid w:val="00861CFA"/>
    <w:rsid w:val="008629D6"/>
    <w:rsid w:val="00863A0E"/>
    <w:rsid w:val="00863F7D"/>
    <w:rsid w:val="0086462E"/>
    <w:rsid w:val="008661B9"/>
    <w:rsid w:val="008662F6"/>
    <w:rsid w:val="00866B7C"/>
    <w:rsid w:val="00867BF6"/>
    <w:rsid w:val="00870D2F"/>
    <w:rsid w:val="00871602"/>
    <w:rsid w:val="00871F29"/>
    <w:rsid w:val="00872038"/>
    <w:rsid w:val="00872543"/>
    <w:rsid w:val="00872B98"/>
    <w:rsid w:val="00873FFF"/>
    <w:rsid w:val="00874DAE"/>
    <w:rsid w:val="00875602"/>
    <w:rsid w:val="00875B5B"/>
    <w:rsid w:val="00875BFB"/>
    <w:rsid w:val="0087658E"/>
    <w:rsid w:val="008777DE"/>
    <w:rsid w:val="00881504"/>
    <w:rsid w:val="008819F5"/>
    <w:rsid w:val="008820F9"/>
    <w:rsid w:val="00882D27"/>
    <w:rsid w:val="0088319F"/>
    <w:rsid w:val="008845C3"/>
    <w:rsid w:val="00885036"/>
    <w:rsid w:val="00885520"/>
    <w:rsid w:val="008862E8"/>
    <w:rsid w:val="008873A1"/>
    <w:rsid w:val="0089026F"/>
    <w:rsid w:val="00890FA5"/>
    <w:rsid w:val="00891E97"/>
    <w:rsid w:val="00891FE6"/>
    <w:rsid w:val="00891FF4"/>
    <w:rsid w:val="0089265D"/>
    <w:rsid w:val="0089271F"/>
    <w:rsid w:val="008928A3"/>
    <w:rsid w:val="00894DA4"/>
    <w:rsid w:val="00894EAB"/>
    <w:rsid w:val="00896C83"/>
    <w:rsid w:val="00897791"/>
    <w:rsid w:val="008A076F"/>
    <w:rsid w:val="008A0C9D"/>
    <w:rsid w:val="008A27C9"/>
    <w:rsid w:val="008A33D5"/>
    <w:rsid w:val="008A3F1F"/>
    <w:rsid w:val="008A5072"/>
    <w:rsid w:val="008A5128"/>
    <w:rsid w:val="008A5C76"/>
    <w:rsid w:val="008A7C7F"/>
    <w:rsid w:val="008B31C5"/>
    <w:rsid w:val="008B50FF"/>
    <w:rsid w:val="008B741A"/>
    <w:rsid w:val="008B7B19"/>
    <w:rsid w:val="008C09DC"/>
    <w:rsid w:val="008C1F88"/>
    <w:rsid w:val="008C2DD8"/>
    <w:rsid w:val="008C3B11"/>
    <w:rsid w:val="008C3F1C"/>
    <w:rsid w:val="008C5C44"/>
    <w:rsid w:val="008C6CA8"/>
    <w:rsid w:val="008D002F"/>
    <w:rsid w:val="008D1051"/>
    <w:rsid w:val="008D1E3E"/>
    <w:rsid w:val="008D33F6"/>
    <w:rsid w:val="008D360E"/>
    <w:rsid w:val="008D3D99"/>
    <w:rsid w:val="008D3FA9"/>
    <w:rsid w:val="008D46F1"/>
    <w:rsid w:val="008D4BF5"/>
    <w:rsid w:val="008D4D76"/>
    <w:rsid w:val="008D5A99"/>
    <w:rsid w:val="008D701B"/>
    <w:rsid w:val="008D741B"/>
    <w:rsid w:val="008E12EF"/>
    <w:rsid w:val="008E1F5E"/>
    <w:rsid w:val="008E265D"/>
    <w:rsid w:val="008E387A"/>
    <w:rsid w:val="008E4C40"/>
    <w:rsid w:val="008E55C8"/>
    <w:rsid w:val="008E5A9E"/>
    <w:rsid w:val="008E5C2C"/>
    <w:rsid w:val="008E5FEB"/>
    <w:rsid w:val="008E6590"/>
    <w:rsid w:val="008E670A"/>
    <w:rsid w:val="008E72AF"/>
    <w:rsid w:val="008F03F1"/>
    <w:rsid w:val="008F101C"/>
    <w:rsid w:val="008F1AEA"/>
    <w:rsid w:val="008F23AE"/>
    <w:rsid w:val="008F4138"/>
    <w:rsid w:val="008F47D8"/>
    <w:rsid w:val="008F50D8"/>
    <w:rsid w:val="008F515C"/>
    <w:rsid w:val="008F6B32"/>
    <w:rsid w:val="008F6CA7"/>
    <w:rsid w:val="008F7103"/>
    <w:rsid w:val="008F792A"/>
    <w:rsid w:val="00900723"/>
    <w:rsid w:val="00901A19"/>
    <w:rsid w:val="00901AB0"/>
    <w:rsid w:val="00901EDB"/>
    <w:rsid w:val="009026CA"/>
    <w:rsid w:val="0090348A"/>
    <w:rsid w:val="0090359A"/>
    <w:rsid w:val="00903967"/>
    <w:rsid w:val="00903F58"/>
    <w:rsid w:val="00906F1F"/>
    <w:rsid w:val="009074F9"/>
    <w:rsid w:val="009078BF"/>
    <w:rsid w:val="00910EA4"/>
    <w:rsid w:val="00911858"/>
    <w:rsid w:val="00911BE6"/>
    <w:rsid w:val="00911D31"/>
    <w:rsid w:val="00911E88"/>
    <w:rsid w:val="009122A7"/>
    <w:rsid w:val="009123D6"/>
    <w:rsid w:val="00913AF3"/>
    <w:rsid w:val="009149AE"/>
    <w:rsid w:val="00915A7C"/>
    <w:rsid w:val="009174C2"/>
    <w:rsid w:val="00920D5F"/>
    <w:rsid w:val="00920F5A"/>
    <w:rsid w:val="00922133"/>
    <w:rsid w:val="00922450"/>
    <w:rsid w:val="00922B69"/>
    <w:rsid w:val="00922B95"/>
    <w:rsid w:val="00923D5A"/>
    <w:rsid w:val="00924A2F"/>
    <w:rsid w:val="00924EE9"/>
    <w:rsid w:val="00925382"/>
    <w:rsid w:val="00925427"/>
    <w:rsid w:val="009276E1"/>
    <w:rsid w:val="00930471"/>
    <w:rsid w:val="00930B13"/>
    <w:rsid w:val="009311B8"/>
    <w:rsid w:val="00934604"/>
    <w:rsid w:val="00934F4A"/>
    <w:rsid w:val="0093680C"/>
    <w:rsid w:val="00937185"/>
    <w:rsid w:val="00937514"/>
    <w:rsid w:val="009405C5"/>
    <w:rsid w:val="009427DE"/>
    <w:rsid w:val="0094285D"/>
    <w:rsid w:val="00942BAD"/>
    <w:rsid w:val="00944D44"/>
    <w:rsid w:val="0094546C"/>
    <w:rsid w:val="009471C8"/>
    <w:rsid w:val="00947479"/>
    <w:rsid w:val="009476E2"/>
    <w:rsid w:val="00950EF3"/>
    <w:rsid w:val="00951156"/>
    <w:rsid w:val="0095146A"/>
    <w:rsid w:val="00951F22"/>
    <w:rsid w:val="00952ADA"/>
    <w:rsid w:val="009537B6"/>
    <w:rsid w:val="0095478D"/>
    <w:rsid w:val="00955229"/>
    <w:rsid w:val="009555DC"/>
    <w:rsid w:val="00956BA9"/>
    <w:rsid w:val="00962378"/>
    <w:rsid w:val="00964144"/>
    <w:rsid w:val="009647CE"/>
    <w:rsid w:val="00965480"/>
    <w:rsid w:val="009655D5"/>
    <w:rsid w:val="00965EBF"/>
    <w:rsid w:val="009672A5"/>
    <w:rsid w:val="0097061C"/>
    <w:rsid w:val="009719D5"/>
    <w:rsid w:val="00971CB3"/>
    <w:rsid w:val="00971DF8"/>
    <w:rsid w:val="0097224B"/>
    <w:rsid w:val="00972298"/>
    <w:rsid w:val="00972B8B"/>
    <w:rsid w:val="00973CCA"/>
    <w:rsid w:val="009749F7"/>
    <w:rsid w:val="00975BF0"/>
    <w:rsid w:val="00977898"/>
    <w:rsid w:val="00981C72"/>
    <w:rsid w:val="009826CB"/>
    <w:rsid w:val="00982B07"/>
    <w:rsid w:val="00983257"/>
    <w:rsid w:val="00983F16"/>
    <w:rsid w:val="00985751"/>
    <w:rsid w:val="00985D9D"/>
    <w:rsid w:val="00986079"/>
    <w:rsid w:val="0098636C"/>
    <w:rsid w:val="00986DFC"/>
    <w:rsid w:val="00986E8B"/>
    <w:rsid w:val="00986EDA"/>
    <w:rsid w:val="00987097"/>
    <w:rsid w:val="00987A5E"/>
    <w:rsid w:val="0099071C"/>
    <w:rsid w:val="00996DA9"/>
    <w:rsid w:val="00997AE9"/>
    <w:rsid w:val="00997FAA"/>
    <w:rsid w:val="009A1BC7"/>
    <w:rsid w:val="009A2137"/>
    <w:rsid w:val="009A24D8"/>
    <w:rsid w:val="009A2758"/>
    <w:rsid w:val="009A3FF4"/>
    <w:rsid w:val="009A4435"/>
    <w:rsid w:val="009A4E89"/>
    <w:rsid w:val="009A5462"/>
    <w:rsid w:val="009A5544"/>
    <w:rsid w:val="009A555C"/>
    <w:rsid w:val="009A5F35"/>
    <w:rsid w:val="009A6449"/>
    <w:rsid w:val="009A6A92"/>
    <w:rsid w:val="009A7142"/>
    <w:rsid w:val="009A767C"/>
    <w:rsid w:val="009A7802"/>
    <w:rsid w:val="009B07B0"/>
    <w:rsid w:val="009B1015"/>
    <w:rsid w:val="009B144B"/>
    <w:rsid w:val="009B1F0B"/>
    <w:rsid w:val="009B2020"/>
    <w:rsid w:val="009B2793"/>
    <w:rsid w:val="009B3E02"/>
    <w:rsid w:val="009B4B36"/>
    <w:rsid w:val="009B76F5"/>
    <w:rsid w:val="009B7A90"/>
    <w:rsid w:val="009C037F"/>
    <w:rsid w:val="009C240E"/>
    <w:rsid w:val="009C39E6"/>
    <w:rsid w:val="009C5182"/>
    <w:rsid w:val="009C5D17"/>
    <w:rsid w:val="009D0651"/>
    <w:rsid w:val="009D0DA3"/>
    <w:rsid w:val="009D0E62"/>
    <w:rsid w:val="009D14DE"/>
    <w:rsid w:val="009D243B"/>
    <w:rsid w:val="009D2F4E"/>
    <w:rsid w:val="009D33F3"/>
    <w:rsid w:val="009D3C70"/>
    <w:rsid w:val="009D3E29"/>
    <w:rsid w:val="009D453B"/>
    <w:rsid w:val="009D5C22"/>
    <w:rsid w:val="009D6184"/>
    <w:rsid w:val="009D6715"/>
    <w:rsid w:val="009D6FAF"/>
    <w:rsid w:val="009D7D89"/>
    <w:rsid w:val="009E0292"/>
    <w:rsid w:val="009E05D9"/>
    <w:rsid w:val="009E105D"/>
    <w:rsid w:val="009E2F3F"/>
    <w:rsid w:val="009E4D3C"/>
    <w:rsid w:val="009F0FCF"/>
    <w:rsid w:val="009F1D62"/>
    <w:rsid w:val="009F1DE7"/>
    <w:rsid w:val="009F1FC1"/>
    <w:rsid w:val="009F236B"/>
    <w:rsid w:val="009F2461"/>
    <w:rsid w:val="009F5DEE"/>
    <w:rsid w:val="009F6A96"/>
    <w:rsid w:val="009F706F"/>
    <w:rsid w:val="009F7927"/>
    <w:rsid w:val="00A008B1"/>
    <w:rsid w:val="00A017E3"/>
    <w:rsid w:val="00A02B53"/>
    <w:rsid w:val="00A02C81"/>
    <w:rsid w:val="00A032E7"/>
    <w:rsid w:val="00A0362A"/>
    <w:rsid w:val="00A04833"/>
    <w:rsid w:val="00A0504D"/>
    <w:rsid w:val="00A06267"/>
    <w:rsid w:val="00A07E38"/>
    <w:rsid w:val="00A1148C"/>
    <w:rsid w:val="00A128D7"/>
    <w:rsid w:val="00A1292A"/>
    <w:rsid w:val="00A141EC"/>
    <w:rsid w:val="00A14C52"/>
    <w:rsid w:val="00A1502F"/>
    <w:rsid w:val="00A15DD5"/>
    <w:rsid w:val="00A163C5"/>
    <w:rsid w:val="00A20F40"/>
    <w:rsid w:val="00A22946"/>
    <w:rsid w:val="00A257D1"/>
    <w:rsid w:val="00A30207"/>
    <w:rsid w:val="00A30876"/>
    <w:rsid w:val="00A32197"/>
    <w:rsid w:val="00A322D9"/>
    <w:rsid w:val="00A327D5"/>
    <w:rsid w:val="00A33336"/>
    <w:rsid w:val="00A343CC"/>
    <w:rsid w:val="00A34427"/>
    <w:rsid w:val="00A34646"/>
    <w:rsid w:val="00A34EF6"/>
    <w:rsid w:val="00A35690"/>
    <w:rsid w:val="00A417D8"/>
    <w:rsid w:val="00A42B6B"/>
    <w:rsid w:val="00A42D1E"/>
    <w:rsid w:val="00A42FE4"/>
    <w:rsid w:val="00A43159"/>
    <w:rsid w:val="00A441D0"/>
    <w:rsid w:val="00A4467B"/>
    <w:rsid w:val="00A45248"/>
    <w:rsid w:val="00A45520"/>
    <w:rsid w:val="00A45DB3"/>
    <w:rsid w:val="00A45E0C"/>
    <w:rsid w:val="00A45FD8"/>
    <w:rsid w:val="00A47247"/>
    <w:rsid w:val="00A50807"/>
    <w:rsid w:val="00A517ED"/>
    <w:rsid w:val="00A52BF4"/>
    <w:rsid w:val="00A5425A"/>
    <w:rsid w:val="00A5485B"/>
    <w:rsid w:val="00A54ADA"/>
    <w:rsid w:val="00A553D1"/>
    <w:rsid w:val="00A57E4D"/>
    <w:rsid w:val="00A60F40"/>
    <w:rsid w:val="00A614C3"/>
    <w:rsid w:val="00A638AC"/>
    <w:rsid w:val="00A638F3"/>
    <w:rsid w:val="00A6398D"/>
    <w:rsid w:val="00A643DA"/>
    <w:rsid w:val="00A65D45"/>
    <w:rsid w:val="00A672BD"/>
    <w:rsid w:val="00A7081E"/>
    <w:rsid w:val="00A71286"/>
    <w:rsid w:val="00A71AFF"/>
    <w:rsid w:val="00A722CF"/>
    <w:rsid w:val="00A72A30"/>
    <w:rsid w:val="00A744C1"/>
    <w:rsid w:val="00A746D7"/>
    <w:rsid w:val="00A756DB"/>
    <w:rsid w:val="00A75ECA"/>
    <w:rsid w:val="00A76CE2"/>
    <w:rsid w:val="00A76D7D"/>
    <w:rsid w:val="00A808F3"/>
    <w:rsid w:val="00A80C2B"/>
    <w:rsid w:val="00A82620"/>
    <w:rsid w:val="00A8647F"/>
    <w:rsid w:val="00A90A2C"/>
    <w:rsid w:val="00A91550"/>
    <w:rsid w:val="00A92859"/>
    <w:rsid w:val="00A92985"/>
    <w:rsid w:val="00A92DCF"/>
    <w:rsid w:val="00A941F8"/>
    <w:rsid w:val="00A9457E"/>
    <w:rsid w:val="00A947AD"/>
    <w:rsid w:val="00A955F1"/>
    <w:rsid w:val="00A95618"/>
    <w:rsid w:val="00A95B8A"/>
    <w:rsid w:val="00A972AB"/>
    <w:rsid w:val="00A972BA"/>
    <w:rsid w:val="00A97554"/>
    <w:rsid w:val="00AA04EE"/>
    <w:rsid w:val="00AA1456"/>
    <w:rsid w:val="00AA33CB"/>
    <w:rsid w:val="00AA3988"/>
    <w:rsid w:val="00AA4EDF"/>
    <w:rsid w:val="00AA5B26"/>
    <w:rsid w:val="00AA5BD5"/>
    <w:rsid w:val="00AA5EC6"/>
    <w:rsid w:val="00AA72A7"/>
    <w:rsid w:val="00AA7714"/>
    <w:rsid w:val="00AB07D6"/>
    <w:rsid w:val="00AB0D5A"/>
    <w:rsid w:val="00AB2F58"/>
    <w:rsid w:val="00AB39BC"/>
    <w:rsid w:val="00AB3C71"/>
    <w:rsid w:val="00AB542A"/>
    <w:rsid w:val="00AB5A74"/>
    <w:rsid w:val="00AB721D"/>
    <w:rsid w:val="00AC0BDD"/>
    <w:rsid w:val="00AC0C03"/>
    <w:rsid w:val="00AC0EE6"/>
    <w:rsid w:val="00AC1225"/>
    <w:rsid w:val="00AC19A4"/>
    <w:rsid w:val="00AC1BD9"/>
    <w:rsid w:val="00AC3E11"/>
    <w:rsid w:val="00AC4439"/>
    <w:rsid w:val="00AC44F0"/>
    <w:rsid w:val="00AC4D93"/>
    <w:rsid w:val="00AC56C3"/>
    <w:rsid w:val="00AC59E7"/>
    <w:rsid w:val="00AC61D0"/>
    <w:rsid w:val="00AC6959"/>
    <w:rsid w:val="00AC6C93"/>
    <w:rsid w:val="00AC7191"/>
    <w:rsid w:val="00AC7405"/>
    <w:rsid w:val="00AD0132"/>
    <w:rsid w:val="00AD0328"/>
    <w:rsid w:val="00AD05C8"/>
    <w:rsid w:val="00AD089D"/>
    <w:rsid w:val="00AD1517"/>
    <w:rsid w:val="00AD1904"/>
    <w:rsid w:val="00AD19D5"/>
    <w:rsid w:val="00AD1C21"/>
    <w:rsid w:val="00AD2B03"/>
    <w:rsid w:val="00AD371C"/>
    <w:rsid w:val="00AD5AA2"/>
    <w:rsid w:val="00AD5D8F"/>
    <w:rsid w:val="00AD5EAD"/>
    <w:rsid w:val="00AD60FF"/>
    <w:rsid w:val="00AE1EAD"/>
    <w:rsid w:val="00AE2378"/>
    <w:rsid w:val="00AE355F"/>
    <w:rsid w:val="00AE5D8B"/>
    <w:rsid w:val="00AE7838"/>
    <w:rsid w:val="00AF2026"/>
    <w:rsid w:val="00AF20DC"/>
    <w:rsid w:val="00AF54B5"/>
    <w:rsid w:val="00AF60C3"/>
    <w:rsid w:val="00AF649F"/>
    <w:rsid w:val="00AF6DA2"/>
    <w:rsid w:val="00AF6E1C"/>
    <w:rsid w:val="00AF77B5"/>
    <w:rsid w:val="00AF7B77"/>
    <w:rsid w:val="00AF7DBD"/>
    <w:rsid w:val="00B00382"/>
    <w:rsid w:val="00B006AA"/>
    <w:rsid w:val="00B0124D"/>
    <w:rsid w:val="00B01A7A"/>
    <w:rsid w:val="00B022E7"/>
    <w:rsid w:val="00B034BA"/>
    <w:rsid w:val="00B03518"/>
    <w:rsid w:val="00B0460C"/>
    <w:rsid w:val="00B05618"/>
    <w:rsid w:val="00B06A63"/>
    <w:rsid w:val="00B135AC"/>
    <w:rsid w:val="00B138DD"/>
    <w:rsid w:val="00B13D86"/>
    <w:rsid w:val="00B14DD2"/>
    <w:rsid w:val="00B14DEF"/>
    <w:rsid w:val="00B15D1E"/>
    <w:rsid w:val="00B15E77"/>
    <w:rsid w:val="00B163EC"/>
    <w:rsid w:val="00B170B2"/>
    <w:rsid w:val="00B170CF"/>
    <w:rsid w:val="00B17661"/>
    <w:rsid w:val="00B2045C"/>
    <w:rsid w:val="00B20C1D"/>
    <w:rsid w:val="00B22898"/>
    <w:rsid w:val="00B23BAC"/>
    <w:rsid w:val="00B246CE"/>
    <w:rsid w:val="00B255DB"/>
    <w:rsid w:val="00B2621D"/>
    <w:rsid w:val="00B26ED2"/>
    <w:rsid w:val="00B302EB"/>
    <w:rsid w:val="00B304E2"/>
    <w:rsid w:val="00B32273"/>
    <w:rsid w:val="00B33BD1"/>
    <w:rsid w:val="00B33D34"/>
    <w:rsid w:val="00B34420"/>
    <w:rsid w:val="00B354F4"/>
    <w:rsid w:val="00B35AEF"/>
    <w:rsid w:val="00B370E6"/>
    <w:rsid w:val="00B3726F"/>
    <w:rsid w:val="00B37C42"/>
    <w:rsid w:val="00B37CF3"/>
    <w:rsid w:val="00B401CB"/>
    <w:rsid w:val="00B406AB"/>
    <w:rsid w:val="00B418CF"/>
    <w:rsid w:val="00B4355D"/>
    <w:rsid w:val="00B43EA1"/>
    <w:rsid w:val="00B449BC"/>
    <w:rsid w:val="00B44ACD"/>
    <w:rsid w:val="00B45C4B"/>
    <w:rsid w:val="00B45F19"/>
    <w:rsid w:val="00B4619D"/>
    <w:rsid w:val="00B46249"/>
    <w:rsid w:val="00B47BCC"/>
    <w:rsid w:val="00B50649"/>
    <w:rsid w:val="00B522C4"/>
    <w:rsid w:val="00B556A7"/>
    <w:rsid w:val="00B55D6B"/>
    <w:rsid w:val="00B56430"/>
    <w:rsid w:val="00B57178"/>
    <w:rsid w:val="00B57306"/>
    <w:rsid w:val="00B5730C"/>
    <w:rsid w:val="00B60E2E"/>
    <w:rsid w:val="00B663EC"/>
    <w:rsid w:val="00B66B15"/>
    <w:rsid w:val="00B7025D"/>
    <w:rsid w:val="00B712A7"/>
    <w:rsid w:val="00B71BC8"/>
    <w:rsid w:val="00B71E7E"/>
    <w:rsid w:val="00B752A2"/>
    <w:rsid w:val="00B75F0B"/>
    <w:rsid w:val="00B77C03"/>
    <w:rsid w:val="00B8028E"/>
    <w:rsid w:val="00B80336"/>
    <w:rsid w:val="00B80D64"/>
    <w:rsid w:val="00B814DB"/>
    <w:rsid w:val="00B82503"/>
    <w:rsid w:val="00B8301C"/>
    <w:rsid w:val="00B83A96"/>
    <w:rsid w:val="00B842A7"/>
    <w:rsid w:val="00B846CA"/>
    <w:rsid w:val="00B84F12"/>
    <w:rsid w:val="00B85B22"/>
    <w:rsid w:val="00B90451"/>
    <w:rsid w:val="00B905F1"/>
    <w:rsid w:val="00B90FAA"/>
    <w:rsid w:val="00B91096"/>
    <w:rsid w:val="00B91A72"/>
    <w:rsid w:val="00B94630"/>
    <w:rsid w:val="00B94771"/>
    <w:rsid w:val="00B9479E"/>
    <w:rsid w:val="00B94CDC"/>
    <w:rsid w:val="00B950F7"/>
    <w:rsid w:val="00B952DD"/>
    <w:rsid w:val="00B961C6"/>
    <w:rsid w:val="00B9716C"/>
    <w:rsid w:val="00BA1D72"/>
    <w:rsid w:val="00BA2565"/>
    <w:rsid w:val="00BA2F0F"/>
    <w:rsid w:val="00BA31CB"/>
    <w:rsid w:val="00BA3323"/>
    <w:rsid w:val="00BA33AD"/>
    <w:rsid w:val="00BA4953"/>
    <w:rsid w:val="00BA4AF2"/>
    <w:rsid w:val="00BB29F7"/>
    <w:rsid w:val="00BB31BC"/>
    <w:rsid w:val="00BB3440"/>
    <w:rsid w:val="00BB3FD6"/>
    <w:rsid w:val="00BB4094"/>
    <w:rsid w:val="00BB4319"/>
    <w:rsid w:val="00BB4493"/>
    <w:rsid w:val="00BB4877"/>
    <w:rsid w:val="00BC1268"/>
    <w:rsid w:val="00BC1318"/>
    <w:rsid w:val="00BC2DE4"/>
    <w:rsid w:val="00BC39C2"/>
    <w:rsid w:val="00BC3AC1"/>
    <w:rsid w:val="00BC3FE6"/>
    <w:rsid w:val="00BC450D"/>
    <w:rsid w:val="00BC4AC6"/>
    <w:rsid w:val="00BC5E66"/>
    <w:rsid w:val="00BC5F8F"/>
    <w:rsid w:val="00BC5FA0"/>
    <w:rsid w:val="00BC7198"/>
    <w:rsid w:val="00BC76BB"/>
    <w:rsid w:val="00BC7748"/>
    <w:rsid w:val="00BD1BFF"/>
    <w:rsid w:val="00BD1E11"/>
    <w:rsid w:val="00BD2EB4"/>
    <w:rsid w:val="00BD3020"/>
    <w:rsid w:val="00BD3F49"/>
    <w:rsid w:val="00BD5C93"/>
    <w:rsid w:val="00BD6892"/>
    <w:rsid w:val="00BD6E33"/>
    <w:rsid w:val="00BD7126"/>
    <w:rsid w:val="00BD7368"/>
    <w:rsid w:val="00BE096D"/>
    <w:rsid w:val="00BE0ACF"/>
    <w:rsid w:val="00BE19EA"/>
    <w:rsid w:val="00BE6724"/>
    <w:rsid w:val="00BE716F"/>
    <w:rsid w:val="00BE7DB0"/>
    <w:rsid w:val="00BF0628"/>
    <w:rsid w:val="00BF06E0"/>
    <w:rsid w:val="00BF0B78"/>
    <w:rsid w:val="00BF1CDD"/>
    <w:rsid w:val="00BF4013"/>
    <w:rsid w:val="00BF4DA9"/>
    <w:rsid w:val="00BF6046"/>
    <w:rsid w:val="00BF608F"/>
    <w:rsid w:val="00BF6747"/>
    <w:rsid w:val="00C0028E"/>
    <w:rsid w:val="00C00FDD"/>
    <w:rsid w:val="00C0266E"/>
    <w:rsid w:val="00C055D0"/>
    <w:rsid w:val="00C06843"/>
    <w:rsid w:val="00C07D24"/>
    <w:rsid w:val="00C07EBB"/>
    <w:rsid w:val="00C10479"/>
    <w:rsid w:val="00C1081D"/>
    <w:rsid w:val="00C11DC6"/>
    <w:rsid w:val="00C126C2"/>
    <w:rsid w:val="00C12F14"/>
    <w:rsid w:val="00C12FA3"/>
    <w:rsid w:val="00C13088"/>
    <w:rsid w:val="00C13C3B"/>
    <w:rsid w:val="00C13F50"/>
    <w:rsid w:val="00C143D2"/>
    <w:rsid w:val="00C14D86"/>
    <w:rsid w:val="00C14DF1"/>
    <w:rsid w:val="00C1599B"/>
    <w:rsid w:val="00C15DEA"/>
    <w:rsid w:val="00C17ECC"/>
    <w:rsid w:val="00C21AEB"/>
    <w:rsid w:val="00C22588"/>
    <w:rsid w:val="00C237C0"/>
    <w:rsid w:val="00C23977"/>
    <w:rsid w:val="00C259B6"/>
    <w:rsid w:val="00C30DEE"/>
    <w:rsid w:val="00C31321"/>
    <w:rsid w:val="00C31CFE"/>
    <w:rsid w:val="00C323FE"/>
    <w:rsid w:val="00C32687"/>
    <w:rsid w:val="00C3393D"/>
    <w:rsid w:val="00C33FE1"/>
    <w:rsid w:val="00C3496D"/>
    <w:rsid w:val="00C36AD0"/>
    <w:rsid w:val="00C402C5"/>
    <w:rsid w:val="00C43569"/>
    <w:rsid w:val="00C43BB3"/>
    <w:rsid w:val="00C45979"/>
    <w:rsid w:val="00C46D6F"/>
    <w:rsid w:val="00C47533"/>
    <w:rsid w:val="00C53AAC"/>
    <w:rsid w:val="00C54833"/>
    <w:rsid w:val="00C54BF7"/>
    <w:rsid w:val="00C55627"/>
    <w:rsid w:val="00C557F0"/>
    <w:rsid w:val="00C55D02"/>
    <w:rsid w:val="00C55D63"/>
    <w:rsid w:val="00C56661"/>
    <w:rsid w:val="00C56807"/>
    <w:rsid w:val="00C57AC9"/>
    <w:rsid w:val="00C57B31"/>
    <w:rsid w:val="00C623E8"/>
    <w:rsid w:val="00C625A3"/>
    <w:rsid w:val="00C63905"/>
    <w:rsid w:val="00C64287"/>
    <w:rsid w:val="00C64D63"/>
    <w:rsid w:val="00C64FF9"/>
    <w:rsid w:val="00C655DB"/>
    <w:rsid w:val="00C658B3"/>
    <w:rsid w:val="00C65FDE"/>
    <w:rsid w:val="00C6603A"/>
    <w:rsid w:val="00C66D48"/>
    <w:rsid w:val="00C66DDE"/>
    <w:rsid w:val="00C66E73"/>
    <w:rsid w:val="00C67746"/>
    <w:rsid w:val="00C67D99"/>
    <w:rsid w:val="00C67F66"/>
    <w:rsid w:val="00C72CA6"/>
    <w:rsid w:val="00C72D86"/>
    <w:rsid w:val="00C7391A"/>
    <w:rsid w:val="00C73F06"/>
    <w:rsid w:val="00C744FA"/>
    <w:rsid w:val="00C7575D"/>
    <w:rsid w:val="00C75F4B"/>
    <w:rsid w:val="00C76296"/>
    <w:rsid w:val="00C76703"/>
    <w:rsid w:val="00C76C99"/>
    <w:rsid w:val="00C8174F"/>
    <w:rsid w:val="00C81895"/>
    <w:rsid w:val="00C81C25"/>
    <w:rsid w:val="00C8608C"/>
    <w:rsid w:val="00C862EE"/>
    <w:rsid w:val="00C86A3A"/>
    <w:rsid w:val="00C86D4C"/>
    <w:rsid w:val="00C87612"/>
    <w:rsid w:val="00C911EA"/>
    <w:rsid w:val="00C91A16"/>
    <w:rsid w:val="00C92141"/>
    <w:rsid w:val="00C932E1"/>
    <w:rsid w:val="00C94154"/>
    <w:rsid w:val="00C9417E"/>
    <w:rsid w:val="00C94B6E"/>
    <w:rsid w:val="00C95702"/>
    <w:rsid w:val="00C95826"/>
    <w:rsid w:val="00C96833"/>
    <w:rsid w:val="00C97856"/>
    <w:rsid w:val="00C97AEF"/>
    <w:rsid w:val="00CA4477"/>
    <w:rsid w:val="00CA45F5"/>
    <w:rsid w:val="00CA56AD"/>
    <w:rsid w:val="00CA5B00"/>
    <w:rsid w:val="00CA5DA1"/>
    <w:rsid w:val="00CA5F82"/>
    <w:rsid w:val="00CB0A2B"/>
    <w:rsid w:val="00CB0C15"/>
    <w:rsid w:val="00CB188A"/>
    <w:rsid w:val="00CB1E1A"/>
    <w:rsid w:val="00CB5830"/>
    <w:rsid w:val="00CB63BC"/>
    <w:rsid w:val="00CB650B"/>
    <w:rsid w:val="00CC033D"/>
    <w:rsid w:val="00CC0532"/>
    <w:rsid w:val="00CC0572"/>
    <w:rsid w:val="00CC14C0"/>
    <w:rsid w:val="00CC3A5F"/>
    <w:rsid w:val="00CC5C69"/>
    <w:rsid w:val="00CC7388"/>
    <w:rsid w:val="00CC7567"/>
    <w:rsid w:val="00CD0CD6"/>
    <w:rsid w:val="00CD28A3"/>
    <w:rsid w:val="00CD4A17"/>
    <w:rsid w:val="00CD552D"/>
    <w:rsid w:val="00CD5A1F"/>
    <w:rsid w:val="00CD68B4"/>
    <w:rsid w:val="00CD7539"/>
    <w:rsid w:val="00CD77EB"/>
    <w:rsid w:val="00CD7C8B"/>
    <w:rsid w:val="00CE295F"/>
    <w:rsid w:val="00CE2C50"/>
    <w:rsid w:val="00CE5289"/>
    <w:rsid w:val="00CE63B8"/>
    <w:rsid w:val="00CE79B9"/>
    <w:rsid w:val="00CF12D1"/>
    <w:rsid w:val="00CF15C5"/>
    <w:rsid w:val="00CF3044"/>
    <w:rsid w:val="00CF4939"/>
    <w:rsid w:val="00CF560B"/>
    <w:rsid w:val="00CF683F"/>
    <w:rsid w:val="00CF6968"/>
    <w:rsid w:val="00CF6BDF"/>
    <w:rsid w:val="00D00BB0"/>
    <w:rsid w:val="00D04C41"/>
    <w:rsid w:val="00D05232"/>
    <w:rsid w:val="00D0752F"/>
    <w:rsid w:val="00D07C9F"/>
    <w:rsid w:val="00D10B62"/>
    <w:rsid w:val="00D10CC5"/>
    <w:rsid w:val="00D10D04"/>
    <w:rsid w:val="00D1175F"/>
    <w:rsid w:val="00D11F49"/>
    <w:rsid w:val="00D12E8B"/>
    <w:rsid w:val="00D13F0E"/>
    <w:rsid w:val="00D1447B"/>
    <w:rsid w:val="00D152C1"/>
    <w:rsid w:val="00D15439"/>
    <w:rsid w:val="00D16181"/>
    <w:rsid w:val="00D16562"/>
    <w:rsid w:val="00D16AE8"/>
    <w:rsid w:val="00D171DD"/>
    <w:rsid w:val="00D172EB"/>
    <w:rsid w:val="00D17759"/>
    <w:rsid w:val="00D20313"/>
    <w:rsid w:val="00D20DC4"/>
    <w:rsid w:val="00D20F45"/>
    <w:rsid w:val="00D23417"/>
    <w:rsid w:val="00D23C10"/>
    <w:rsid w:val="00D23D7F"/>
    <w:rsid w:val="00D248F6"/>
    <w:rsid w:val="00D24E85"/>
    <w:rsid w:val="00D25C40"/>
    <w:rsid w:val="00D26957"/>
    <w:rsid w:val="00D26A9C"/>
    <w:rsid w:val="00D30593"/>
    <w:rsid w:val="00D3142C"/>
    <w:rsid w:val="00D3168C"/>
    <w:rsid w:val="00D3203B"/>
    <w:rsid w:val="00D32048"/>
    <w:rsid w:val="00D3214A"/>
    <w:rsid w:val="00D32B6B"/>
    <w:rsid w:val="00D33861"/>
    <w:rsid w:val="00D34319"/>
    <w:rsid w:val="00D35146"/>
    <w:rsid w:val="00D35DFF"/>
    <w:rsid w:val="00D367A1"/>
    <w:rsid w:val="00D3687C"/>
    <w:rsid w:val="00D36A97"/>
    <w:rsid w:val="00D36B0F"/>
    <w:rsid w:val="00D37B4A"/>
    <w:rsid w:val="00D408B7"/>
    <w:rsid w:val="00D40946"/>
    <w:rsid w:val="00D40C21"/>
    <w:rsid w:val="00D42728"/>
    <w:rsid w:val="00D463DC"/>
    <w:rsid w:val="00D4645B"/>
    <w:rsid w:val="00D50006"/>
    <w:rsid w:val="00D50EE5"/>
    <w:rsid w:val="00D5355F"/>
    <w:rsid w:val="00D536EC"/>
    <w:rsid w:val="00D53D5C"/>
    <w:rsid w:val="00D5444C"/>
    <w:rsid w:val="00D554F4"/>
    <w:rsid w:val="00D56232"/>
    <w:rsid w:val="00D5737C"/>
    <w:rsid w:val="00D577F6"/>
    <w:rsid w:val="00D608E8"/>
    <w:rsid w:val="00D6092B"/>
    <w:rsid w:val="00D6133E"/>
    <w:rsid w:val="00D619F6"/>
    <w:rsid w:val="00D61A31"/>
    <w:rsid w:val="00D628AA"/>
    <w:rsid w:val="00D63F2B"/>
    <w:rsid w:val="00D641DA"/>
    <w:rsid w:val="00D648F2"/>
    <w:rsid w:val="00D66A05"/>
    <w:rsid w:val="00D66DBD"/>
    <w:rsid w:val="00D670D5"/>
    <w:rsid w:val="00D6759D"/>
    <w:rsid w:val="00D71162"/>
    <w:rsid w:val="00D71861"/>
    <w:rsid w:val="00D71DD8"/>
    <w:rsid w:val="00D72303"/>
    <w:rsid w:val="00D73D19"/>
    <w:rsid w:val="00D74B3E"/>
    <w:rsid w:val="00D754D0"/>
    <w:rsid w:val="00D76C8F"/>
    <w:rsid w:val="00D77B48"/>
    <w:rsid w:val="00D80CBF"/>
    <w:rsid w:val="00D811F0"/>
    <w:rsid w:val="00D81524"/>
    <w:rsid w:val="00D81E09"/>
    <w:rsid w:val="00D8211C"/>
    <w:rsid w:val="00D8267B"/>
    <w:rsid w:val="00D833A2"/>
    <w:rsid w:val="00D83700"/>
    <w:rsid w:val="00D84491"/>
    <w:rsid w:val="00D848CB"/>
    <w:rsid w:val="00D848F2"/>
    <w:rsid w:val="00D8608B"/>
    <w:rsid w:val="00D86B51"/>
    <w:rsid w:val="00D876ED"/>
    <w:rsid w:val="00D93409"/>
    <w:rsid w:val="00D97D4D"/>
    <w:rsid w:val="00D97F64"/>
    <w:rsid w:val="00DA25B2"/>
    <w:rsid w:val="00DA2B30"/>
    <w:rsid w:val="00DA2CE5"/>
    <w:rsid w:val="00DA3159"/>
    <w:rsid w:val="00DA40E1"/>
    <w:rsid w:val="00DA63A9"/>
    <w:rsid w:val="00DA64E2"/>
    <w:rsid w:val="00DB1218"/>
    <w:rsid w:val="00DB26E0"/>
    <w:rsid w:val="00DB308D"/>
    <w:rsid w:val="00DB36AB"/>
    <w:rsid w:val="00DB3A9C"/>
    <w:rsid w:val="00DB3C24"/>
    <w:rsid w:val="00DB5225"/>
    <w:rsid w:val="00DB5737"/>
    <w:rsid w:val="00DB7BB6"/>
    <w:rsid w:val="00DB7F8A"/>
    <w:rsid w:val="00DC0451"/>
    <w:rsid w:val="00DC204D"/>
    <w:rsid w:val="00DC2757"/>
    <w:rsid w:val="00DC2A1F"/>
    <w:rsid w:val="00DC2B56"/>
    <w:rsid w:val="00DC2FE1"/>
    <w:rsid w:val="00DC6349"/>
    <w:rsid w:val="00DC7226"/>
    <w:rsid w:val="00DC72C9"/>
    <w:rsid w:val="00DC738B"/>
    <w:rsid w:val="00DC7CD0"/>
    <w:rsid w:val="00DD06A2"/>
    <w:rsid w:val="00DD0CC8"/>
    <w:rsid w:val="00DD16FC"/>
    <w:rsid w:val="00DD1D09"/>
    <w:rsid w:val="00DD2446"/>
    <w:rsid w:val="00DD27D3"/>
    <w:rsid w:val="00DD6539"/>
    <w:rsid w:val="00DD6C93"/>
    <w:rsid w:val="00DE04A2"/>
    <w:rsid w:val="00DE05CF"/>
    <w:rsid w:val="00DE4190"/>
    <w:rsid w:val="00DE552A"/>
    <w:rsid w:val="00DE5868"/>
    <w:rsid w:val="00DE6564"/>
    <w:rsid w:val="00DE7891"/>
    <w:rsid w:val="00DF01B1"/>
    <w:rsid w:val="00DF01E5"/>
    <w:rsid w:val="00DF1362"/>
    <w:rsid w:val="00DF13E2"/>
    <w:rsid w:val="00DF2D5F"/>
    <w:rsid w:val="00DF2EF8"/>
    <w:rsid w:val="00DF4FE3"/>
    <w:rsid w:val="00DF60AE"/>
    <w:rsid w:val="00DF7B79"/>
    <w:rsid w:val="00DF7F9D"/>
    <w:rsid w:val="00E01066"/>
    <w:rsid w:val="00E02379"/>
    <w:rsid w:val="00E02A16"/>
    <w:rsid w:val="00E02E70"/>
    <w:rsid w:val="00E030F2"/>
    <w:rsid w:val="00E03980"/>
    <w:rsid w:val="00E03B1C"/>
    <w:rsid w:val="00E066D3"/>
    <w:rsid w:val="00E11F86"/>
    <w:rsid w:val="00E12723"/>
    <w:rsid w:val="00E12F3F"/>
    <w:rsid w:val="00E13898"/>
    <w:rsid w:val="00E13D4E"/>
    <w:rsid w:val="00E13ECB"/>
    <w:rsid w:val="00E146C2"/>
    <w:rsid w:val="00E14717"/>
    <w:rsid w:val="00E14AC3"/>
    <w:rsid w:val="00E15992"/>
    <w:rsid w:val="00E22600"/>
    <w:rsid w:val="00E22647"/>
    <w:rsid w:val="00E2394E"/>
    <w:rsid w:val="00E254D8"/>
    <w:rsid w:val="00E26B21"/>
    <w:rsid w:val="00E26E44"/>
    <w:rsid w:val="00E26F68"/>
    <w:rsid w:val="00E3029E"/>
    <w:rsid w:val="00E3073B"/>
    <w:rsid w:val="00E30FAC"/>
    <w:rsid w:val="00E31318"/>
    <w:rsid w:val="00E32984"/>
    <w:rsid w:val="00E32FB0"/>
    <w:rsid w:val="00E3308A"/>
    <w:rsid w:val="00E344FC"/>
    <w:rsid w:val="00E373A2"/>
    <w:rsid w:val="00E3759C"/>
    <w:rsid w:val="00E407FE"/>
    <w:rsid w:val="00E40824"/>
    <w:rsid w:val="00E40DD5"/>
    <w:rsid w:val="00E41660"/>
    <w:rsid w:val="00E419CB"/>
    <w:rsid w:val="00E424CD"/>
    <w:rsid w:val="00E44A2F"/>
    <w:rsid w:val="00E45B6B"/>
    <w:rsid w:val="00E4658D"/>
    <w:rsid w:val="00E476B7"/>
    <w:rsid w:val="00E52BD8"/>
    <w:rsid w:val="00E54171"/>
    <w:rsid w:val="00E54206"/>
    <w:rsid w:val="00E542E2"/>
    <w:rsid w:val="00E55403"/>
    <w:rsid w:val="00E56A5C"/>
    <w:rsid w:val="00E56A72"/>
    <w:rsid w:val="00E57CEA"/>
    <w:rsid w:val="00E604CA"/>
    <w:rsid w:val="00E61887"/>
    <w:rsid w:val="00E635AD"/>
    <w:rsid w:val="00E65067"/>
    <w:rsid w:val="00E650DC"/>
    <w:rsid w:val="00E657F2"/>
    <w:rsid w:val="00E66160"/>
    <w:rsid w:val="00E673F5"/>
    <w:rsid w:val="00E70458"/>
    <w:rsid w:val="00E70C24"/>
    <w:rsid w:val="00E70D16"/>
    <w:rsid w:val="00E7140E"/>
    <w:rsid w:val="00E722B8"/>
    <w:rsid w:val="00E75EE3"/>
    <w:rsid w:val="00E76C7D"/>
    <w:rsid w:val="00E77984"/>
    <w:rsid w:val="00E77A0D"/>
    <w:rsid w:val="00E8070B"/>
    <w:rsid w:val="00E814F5"/>
    <w:rsid w:val="00E82148"/>
    <w:rsid w:val="00E82796"/>
    <w:rsid w:val="00E82F68"/>
    <w:rsid w:val="00E84835"/>
    <w:rsid w:val="00E874DB"/>
    <w:rsid w:val="00E87BAD"/>
    <w:rsid w:val="00E87DD3"/>
    <w:rsid w:val="00E9042A"/>
    <w:rsid w:val="00E90D9D"/>
    <w:rsid w:val="00E9289C"/>
    <w:rsid w:val="00E9391E"/>
    <w:rsid w:val="00E9394D"/>
    <w:rsid w:val="00E9499B"/>
    <w:rsid w:val="00E94C08"/>
    <w:rsid w:val="00E9639D"/>
    <w:rsid w:val="00E97739"/>
    <w:rsid w:val="00E977FE"/>
    <w:rsid w:val="00EA32A0"/>
    <w:rsid w:val="00EA7AB8"/>
    <w:rsid w:val="00EA7DCC"/>
    <w:rsid w:val="00EA7E8F"/>
    <w:rsid w:val="00EB0FC0"/>
    <w:rsid w:val="00EB58B1"/>
    <w:rsid w:val="00EB5D3B"/>
    <w:rsid w:val="00EC22B4"/>
    <w:rsid w:val="00EC2576"/>
    <w:rsid w:val="00EC32C2"/>
    <w:rsid w:val="00EC3350"/>
    <w:rsid w:val="00EC4B11"/>
    <w:rsid w:val="00EC4FA2"/>
    <w:rsid w:val="00EC6CFA"/>
    <w:rsid w:val="00EC7583"/>
    <w:rsid w:val="00EC758D"/>
    <w:rsid w:val="00EC7BC7"/>
    <w:rsid w:val="00EC7E1A"/>
    <w:rsid w:val="00ED0561"/>
    <w:rsid w:val="00ED30A7"/>
    <w:rsid w:val="00ED4176"/>
    <w:rsid w:val="00ED43EB"/>
    <w:rsid w:val="00ED5329"/>
    <w:rsid w:val="00ED6D68"/>
    <w:rsid w:val="00ED6FB8"/>
    <w:rsid w:val="00ED7B9C"/>
    <w:rsid w:val="00EE0E2F"/>
    <w:rsid w:val="00EE1C71"/>
    <w:rsid w:val="00EE1E64"/>
    <w:rsid w:val="00EE23DF"/>
    <w:rsid w:val="00EE2712"/>
    <w:rsid w:val="00EE31F2"/>
    <w:rsid w:val="00EE3551"/>
    <w:rsid w:val="00EE3A42"/>
    <w:rsid w:val="00EE3BF3"/>
    <w:rsid w:val="00EE43FF"/>
    <w:rsid w:val="00EE599B"/>
    <w:rsid w:val="00EE6345"/>
    <w:rsid w:val="00EE6922"/>
    <w:rsid w:val="00EE7D3D"/>
    <w:rsid w:val="00EF02BB"/>
    <w:rsid w:val="00EF0968"/>
    <w:rsid w:val="00EF14EE"/>
    <w:rsid w:val="00EF2E3A"/>
    <w:rsid w:val="00EF31CB"/>
    <w:rsid w:val="00EF346F"/>
    <w:rsid w:val="00EF58CF"/>
    <w:rsid w:val="00EF596E"/>
    <w:rsid w:val="00EF796B"/>
    <w:rsid w:val="00EF7A34"/>
    <w:rsid w:val="00F002CE"/>
    <w:rsid w:val="00F00415"/>
    <w:rsid w:val="00F00531"/>
    <w:rsid w:val="00F0140B"/>
    <w:rsid w:val="00F033B9"/>
    <w:rsid w:val="00F04BE2"/>
    <w:rsid w:val="00F10F04"/>
    <w:rsid w:val="00F11120"/>
    <w:rsid w:val="00F115BA"/>
    <w:rsid w:val="00F12028"/>
    <w:rsid w:val="00F12BD1"/>
    <w:rsid w:val="00F138AC"/>
    <w:rsid w:val="00F13A5C"/>
    <w:rsid w:val="00F140D6"/>
    <w:rsid w:val="00F14485"/>
    <w:rsid w:val="00F17DA1"/>
    <w:rsid w:val="00F20E63"/>
    <w:rsid w:val="00F21E76"/>
    <w:rsid w:val="00F2256B"/>
    <w:rsid w:val="00F23E34"/>
    <w:rsid w:val="00F24CA3"/>
    <w:rsid w:val="00F277E3"/>
    <w:rsid w:val="00F30CF4"/>
    <w:rsid w:val="00F30D3E"/>
    <w:rsid w:val="00F30FE6"/>
    <w:rsid w:val="00F33319"/>
    <w:rsid w:val="00F33F78"/>
    <w:rsid w:val="00F346BA"/>
    <w:rsid w:val="00F347E3"/>
    <w:rsid w:val="00F34E48"/>
    <w:rsid w:val="00F36193"/>
    <w:rsid w:val="00F361BD"/>
    <w:rsid w:val="00F36A18"/>
    <w:rsid w:val="00F4110F"/>
    <w:rsid w:val="00F41C6F"/>
    <w:rsid w:val="00F42C0C"/>
    <w:rsid w:val="00F4400A"/>
    <w:rsid w:val="00F44768"/>
    <w:rsid w:val="00F451C3"/>
    <w:rsid w:val="00F46B0F"/>
    <w:rsid w:val="00F5188F"/>
    <w:rsid w:val="00F60CF1"/>
    <w:rsid w:val="00F60D21"/>
    <w:rsid w:val="00F610F7"/>
    <w:rsid w:val="00F615B7"/>
    <w:rsid w:val="00F61941"/>
    <w:rsid w:val="00F63DBC"/>
    <w:rsid w:val="00F64504"/>
    <w:rsid w:val="00F64888"/>
    <w:rsid w:val="00F64C80"/>
    <w:rsid w:val="00F6544D"/>
    <w:rsid w:val="00F671BE"/>
    <w:rsid w:val="00F67DFD"/>
    <w:rsid w:val="00F67F97"/>
    <w:rsid w:val="00F7006D"/>
    <w:rsid w:val="00F7007A"/>
    <w:rsid w:val="00F7039B"/>
    <w:rsid w:val="00F73440"/>
    <w:rsid w:val="00F74006"/>
    <w:rsid w:val="00F7497E"/>
    <w:rsid w:val="00F749A3"/>
    <w:rsid w:val="00F764C0"/>
    <w:rsid w:val="00F77219"/>
    <w:rsid w:val="00F811F4"/>
    <w:rsid w:val="00F8228E"/>
    <w:rsid w:val="00F82FEF"/>
    <w:rsid w:val="00F832A4"/>
    <w:rsid w:val="00F8388B"/>
    <w:rsid w:val="00F84C0C"/>
    <w:rsid w:val="00F853CB"/>
    <w:rsid w:val="00F85D45"/>
    <w:rsid w:val="00F85E1D"/>
    <w:rsid w:val="00F865A1"/>
    <w:rsid w:val="00F9082A"/>
    <w:rsid w:val="00F929A4"/>
    <w:rsid w:val="00F92A8B"/>
    <w:rsid w:val="00F93EB1"/>
    <w:rsid w:val="00F941A3"/>
    <w:rsid w:val="00F978B4"/>
    <w:rsid w:val="00F97CE6"/>
    <w:rsid w:val="00FA03A8"/>
    <w:rsid w:val="00FA05AE"/>
    <w:rsid w:val="00FA06B0"/>
    <w:rsid w:val="00FA0B64"/>
    <w:rsid w:val="00FA0D7C"/>
    <w:rsid w:val="00FA1528"/>
    <w:rsid w:val="00FA201D"/>
    <w:rsid w:val="00FA25B5"/>
    <w:rsid w:val="00FA33BA"/>
    <w:rsid w:val="00FA5FE6"/>
    <w:rsid w:val="00FA71BA"/>
    <w:rsid w:val="00FA7982"/>
    <w:rsid w:val="00FB0121"/>
    <w:rsid w:val="00FB0E48"/>
    <w:rsid w:val="00FB1B90"/>
    <w:rsid w:val="00FB368A"/>
    <w:rsid w:val="00FB4A79"/>
    <w:rsid w:val="00FB7E45"/>
    <w:rsid w:val="00FC007E"/>
    <w:rsid w:val="00FC0A09"/>
    <w:rsid w:val="00FC1A10"/>
    <w:rsid w:val="00FC23C4"/>
    <w:rsid w:val="00FC29DF"/>
    <w:rsid w:val="00FC3AF5"/>
    <w:rsid w:val="00FC4113"/>
    <w:rsid w:val="00FC47D1"/>
    <w:rsid w:val="00FC526F"/>
    <w:rsid w:val="00FC571F"/>
    <w:rsid w:val="00FC5DAE"/>
    <w:rsid w:val="00FD0B83"/>
    <w:rsid w:val="00FD0D1C"/>
    <w:rsid w:val="00FD1E98"/>
    <w:rsid w:val="00FD3B7C"/>
    <w:rsid w:val="00FD3D3C"/>
    <w:rsid w:val="00FD441B"/>
    <w:rsid w:val="00FD4A17"/>
    <w:rsid w:val="00FD63F7"/>
    <w:rsid w:val="00FD7201"/>
    <w:rsid w:val="00FD7BD2"/>
    <w:rsid w:val="00FE0E69"/>
    <w:rsid w:val="00FE106D"/>
    <w:rsid w:val="00FE1EB4"/>
    <w:rsid w:val="00FE279C"/>
    <w:rsid w:val="00FE2F00"/>
    <w:rsid w:val="00FE4827"/>
    <w:rsid w:val="00FE53AA"/>
    <w:rsid w:val="00FE6116"/>
    <w:rsid w:val="00FE6688"/>
    <w:rsid w:val="00FE6A76"/>
    <w:rsid w:val="00FE7FF7"/>
    <w:rsid w:val="00FF0458"/>
    <w:rsid w:val="00FF1364"/>
    <w:rsid w:val="00FF292A"/>
    <w:rsid w:val="00FF3532"/>
    <w:rsid w:val="00FF6BA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C05B"/>
  <w15:chartTrackingRefBased/>
  <w15:docId w15:val="{4FE66D1B-AAE2-436B-9914-45D37A5E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62"/>
    <w:pPr>
      <w:spacing w:after="160" w:line="259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537F7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B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D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19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1C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37F7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3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37F71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537F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bibliographic-informationvalue">
    <w:name w:val="c-bibliographic-information__value"/>
    <w:basedOn w:val="DefaultParagraphFont"/>
    <w:rsid w:val="009A7142"/>
  </w:style>
  <w:style w:type="paragraph" w:styleId="ListParagraph">
    <w:name w:val="List Paragraph"/>
    <w:basedOn w:val="Normal"/>
    <w:uiPriority w:val="34"/>
    <w:qFormat/>
    <w:rsid w:val="009D3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2026"/>
    <w:rPr>
      <w:rFonts w:ascii="Tahoma" w:hAnsi="Tahoma" w:cs="Tahoma"/>
      <w:sz w:val="16"/>
      <w:szCs w:val="16"/>
    </w:rPr>
  </w:style>
  <w:style w:type="character" w:customStyle="1" w:styleId="identifier">
    <w:name w:val="identifier"/>
    <w:rsid w:val="00C12FA3"/>
  </w:style>
  <w:style w:type="character" w:customStyle="1" w:styleId="id-label">
    <w:name w:val="id-label"/>
    <w:rsid w:val="00C12FA3"/>
  </w:style>
  <w:style w:type="character" w:customStyle="1" w:styleId="a-list-item">
    <w:name w:val="a-list-item"/>
    <w:rsid w:val="001B71A7"/>
  </w:style>
  <w:style w:type="character" w:customStyle="1" w:styleId="fontstyle01">
    <w:name w:val="fontstyle01"/>
    <w:rsid w:val="00515E34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52D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4Char">
    <w:name w:val="Heading 4 Char"/>
    <w:link w:val="Heading4"/>
    <w:uiPriority w:val="9"/>
    <w:semiHidden/>
    <w:rsid w:val="005641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gkelc">
    <w:name w:val="hgkelc"/>
    <w:rsid w:val="001C7F6C"/>
  </w:style>
  <w:style w:type="character" w:customStyle="1" w:styleId="Heading2Char">
    <w:name w:val="Heading 2 Char"/>
    <w:link w:val="Heading2"/>
    <w:uiPriority w:val="9"/>
    <w:semiHidden/>
    <w:rsid w:val="005A1B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39313B"/>
    <w:rPr>
      <w:rFonts w:ascii="Times New Roman" w:hAnsi="Times New Roman"/>
      <w:sz w:val="24"/>
      <w:szCs w:val="22"/>
    </w:rPr>
  </w:style>
  <w:style w:type="character" w:customStyle="1" w:styleId="Heading3Char">
    <w:name w:val="Heading 3 Char"/>
    <w:link w:val="Heading3"/>
    <w:uiPriority w:val="9"/>
    <w:semiHidden/>
    <w:rsid w:val="002E7D7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cai.in/wp-content/uploads/2021/05/CDC-Hand-Hygiene.pdf" TargetMode="External"/><Relationship Id="rId13" Type="http://schemas.openxmlformats.org/officeDocument/2006/relationships/hyperlink" Target="https://link.springer.com/content/pdf/10.1007/s12262-020-02386-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catalyst.com/insights/top-7-healthcare-outcome-measur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005/jp-journals-10071-232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enshealth.com/health/a19524980/healthcare-workers-dont-wash-their-han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4037/ajcc2015898" TargetMode="External"/><Relationship Id="rId14" Type="http://schemas.openxmlformats.org/officeDocument/2006/relationships/hyperlink" Target="https://apps.who.int/iris/bitstream/handle/10665/69323/WHO_EIP_SPO_QPS_05.2.REV.1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F66F-546B-4B2A-B981-AFBC7533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Links>
    <vt:vector size="42" baseType="variant">
      <vt:variant>
        <vt:i4>6881306</vt:i4>
      </vt:variant>
      <vt:variant>
        <vt:i4>18</vt:i4>
      </vt:variant>
      <vt:variant>
        <vt:i4>0</vt:i4>
      </vt:variant>
      <vt:variant>
        <vt:i4>5</vt:i4>
      </vt:variant>
      <vt:variant>
        <vt:lpwstr>https://apps.who.int/iris/bitstream/handle/10665/69323/WHO_EIP_SPO_QPS_05.2.REV.1_eng.pdf</vt:lpwstr>
      </vt:variant>
      <vt:variant>
        <vt:lpwstr/>
      </vt:variant>
      <vt:variant>
        <vt:i4>6029396</vt:i4>
      </vt:variant>
      <vt:variant>
        <vt:i4>15</vt:i4>
      </vt:variant>
      <vt:variant>
        <vt:i4>0</vt:i4>
      </vt:variant>
      <vt:variant>
        <vt:i4>5</vt:i4>
      </vt:variant>
      <vt:variant>
        <vt:lpwstr>https://link.springer.com/content/pdf/10.1007/s12262-020-02386-6.pdf</vt:lpwstr>
      </vt:variant>
      <vt:variant>
        <vt:lpwstr/>
      </vt:variant>
      <vt:variant>
        <vt:i4>2359412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https://www.healthcatalyst.com/insights/top-7-healthcare-outcome-measures/</vt:lpwstr>
      </vt:variant>
      <vt:variant>
        <vt:lpwstr/>
      </vt:variant>
      <vt:variant>
        <vt:i4>8257575</vt:i4>
      </vt:variant>
      <vt:variant>
        <vt:i4>9</vt:i4>
      </vt:variant>
      <vt:variant>
        <vt:i4>0</vt:i4>
      </vt:variant>
      <vt:variant>
        <vt:i4>5</vt:i4>
      </vt:variant>
      <vt:variant>
        <vt:lpwstr>https://doi.org/10.5005/jp-journals-10071-23200</vt:lpwstr>
      </vt:variant>
      <vt:variant>
        <vt:lpwstr/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https://www.menshealth.com/health/a19524980/healthcare-workers-dont-wash-their-hands/</vt:lpwstr>
      </vt:variant>
      <vt:variant>
        <vt:lpwstr/>
      </vt:variant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https://doi.org/10.4037/ajcc2015898</vt:lpwstr>
      </vt:variant>
      <vt:variant>
        <vt:lpwstr/>
      </vt:variant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https://ifcai.in/wp-content/uploads/2021/05/CDC-Hand-Hygiene.pdf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Kern Medical Center Nurse</cp:lastModifiedBy>
  <cp:revision>3</cp:revision>
  <cp:lastPrinted>1900-01-01T08:00:00Z</cp:lastPrinted>
  <dcterms:created xsi:type="dcterms:W3CDTF">2021-10-11T03:18:00Z</dcterms:created>
  <dcterms:modified xsi:type="dcterms:W3CDTF">2021-10-11T03:28:00Z</dcterms:modified>
</cp:coreProperties>
</file>