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6047" w14:textId="77777777" w:rsidR="00BD2C2F" w:rsidRPr="00BD2C2F" w:rsidRDefault="00BD2C2F" w:rsidP="00BD2C2F">
      <w:pPr>
        <w:shd w:val="clear" w:color="auto" w:fill="FFFFFF"/>
        <w:spacing w:after="0" w:line="240" w:lineRule="auto"/>
        <w:jc w:val="center"/>
        <w:rPr>
          <w:rFonts w:ascii="Arial" w:eastAsia="Times New Roman" w:hAnsi="Arial" w:cs="Arial"/>
          <w:color w:val="000000"/>
          <w:sz w:val="20"/>
          <w:szCs w:val="20"/>
        </w:rPr>
      </w:pPr>
      <w:r w:rsidRPr="00BD2C2F">
        <w:rPr>
          <w:rFonts w:ascii="Arial" w:eastAsia="Times New Roman" w:hAnsi="Arial" w:cs="Arial"/>
          <w:color w:val="000000"/>
          <w:sz w:val="48"/>
          <w:szCs w:val="48"/>
        </w:rPr>
        <w:t>Ethical and Legal Foundations of PMHNP Care</w:t>
      </w:r>
    </w:p>
    <w:p w14:paraId="1739772F" w14:textId="77777777" w:rsidR="00BD2C2F" w:rsidRPr="00BD2C2F" w:rsidRDefault="00BD2C2F" w:rsidP="00BD2C2F">
      <w:pPr>
        <w:shd w:val="clear" w:color="auto" w:fill="FFFFFF"/>
        <w:spacing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Advanced practice nursing in all specialties is guided by codes of ethics that put the care, rights, duty, health, and safety of the patient first and foremost. PMHNP practice is also guided by ethical codes specifically for psychiatry. These ethical codes are </w:t>
      </w:r>
      <w:r w:rsidRPr="00BD2C2F">
        <w:rPr>
          <w:rFonts w:ascii="Times New Roman" w:eastAsia="Times New Roman" w:hAnsi="Times New Roman" w:cs="Times New Roman"/>
          <w:i/>
          <w:iCs/>
          <w:color w:val="000000"/>
          <w:sz w:val="24"/>
          <w:szCs w:val="24"/>
        </w:rPr>
        <w:t>frameworks</w:t>
      </w:r>
      <w:r w:rsidRPr="00BD2C2F">
        <w:rPr>
          <w:rFonts w:ascii="Times New Roman" w:eastAsia="Times New Roman" w:hAnsi="Times New Roman" w:cs="Times New Roman"/>
          <w:color w:val="000000"/>
          <w:sz w:val="24"/>
          <w:szCs w:val="24"/>
        </w:rPr>
        <w:t> to guide clinical decision making; they are generally not prescriptive. They also represent the aspirational ideals for the profession. Laws, on the other hand, dictate the requirements that must be followed. In this way, legal codes may be thought to represent the minimum standards of care, and ethics represent the highest goals for care. </w:t>
      </w:r>
    </w:p>
    <w:p w14:paraId="129E156D" w14:textId="77777777" w:rsidR="00BD2C2F" w:rsidRPr="00BD2C2F" w:rsidRDefault="00BD2C2F" w:rsidP="00BD2C2F">
      <w:pPr>
        <w:shd w:val="clear" w:color="auto" w:fill="FFFFFF"/>
        <w:spacing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 xml:space="preserve">For this Discussion, you select a topic that has both legal and ethical implications for PMHNP practice and then perform a literature review on the topic. Your goal will be to identify the most salient legal and ethical facets of the issue for PMHNP practice, </w:t>
      </w:r>
      <w:proofErr w:type="gramStart"/>
      <w:r w:rsidRPr="00BD2C2F">
        <w:rPr>
          <w:rFonts w:ascii="Times New Roman" w:eastAsia="Times New Roman" w:hAnsi="Times New Roman" w:cs="Times New Roman"/>
          <w:color w:val="000000"/>
          <w:sz w:val="24"/>
          <w:szCs w:val="24"/>
        </w:rPr>
        <w:t>and also</w:t>
      </w:r>
      <w:proofErr w:type="gramEnd"/>
      <w:r w:rsidRPr="00BD2C2F">
        <w:rPr>
          <w:rFonts w:ascii="Times New Roman" w:eastAsia="Times New Roman" w:hAnsi="Times New Roman" w:cs="Times New Roman"/>
          <w:color w:val="000000"/>
          <w:sz w:val="24"/>
          <w:szCs w:val="24"/>
        </w:rPr>
        <w:t xml:space="preserve"> how these facets differ in the care of adult patients versus children. Keep in mind as you research your issue, that laws differ by state and your clinical practice will be dictated by the laws that govern your state.</w:t>
      </w:r>
    </w:p>
    <w:p w14:paraId="55A8B7C9" w14:textId="77777777" w:rsidR="00BD2C2F" w:rsidRPr="00BD2C2F" w:rsidRDefault="00BD2C2F" w:rsidP="00BD2C2F">
      <w:pPr>
        <w:shd w:val="clear" w:color="auto" w:fill="FFFFFF"/>
        <w:spacing w:after="0" w:line="240" w:lineRule="auto"/>
        <w:rPr>
          <w:rFonts w:ascii="Arial" w:eastAsia="Times New Roman" w:hAnsi="Arial" w:cs="Arial"/>
          <w:color w:val="000000"/>
          <w:sz w:val="20"/>
          <w:szCs w:val="20"/>
        </w:rPr>
      </w:pPr>
      <w:r w:rsidRPr="00BD2C2F">
        <w:rPr>
          <w:rFonts w:ascii="Arial" w:eastAsia="Times New Roman" w:hAnsi="Arial" w:cs="Arial"/>
          <w:color w:val="000000"/>
          <w:sz w:val="24"/>
          <w:szCs w:val="24"/>
        </w:rPr>
        <w:t> </w:t>
      </w:r>
    </w:p>
    <w:p w14:paraId="449F74E8" w14:textId="77777777" w:rsidR="00BD2C2F" w:rsidRPr="00BD2C2F" w:rsidRDefault="00BD2C2F" w:rsidP="00BD2C2F">
      <w:pPr>
        <w:shd w:val="clear" w:color="auto" w:fill="FFFFFF"/>
        <w:spacing w:after="0" w:line="240" w:lineRule="auto"/>
        <w:rPr>
          <w:rFonts w:ascii="Arial" w:eastAsia="Times New Roman" w:hAnsi="Arial" w:cs="Arial"/>
          <w:color w:val="000000"/>
          <w:sz w:val="20"/>
          <w:szCs w:val="20"/>
        </w:rPr>
      </w:pPr>
      <w:r w:rsidRPr="00BD2C2F">
        <w:rPr>
          <w:rFonts w:ascii="Arial" w:eastAsia="Times New Roman" w:hAnsi="Arial" w:cs="Arial"/>
          <w:color w:val="000000"/>
          <w:sz w:val="24"/>
          <w:szCs w:val="24"/>
        </w:rPr>
        <w:t> </w:t>
      </w:r>
    </w:p>
    <w:p w14:paraId="3454CEC9" w14:textId="77777777" w:rsidR="00BD2C2F" w:rsidRPr="00BD2C2F" w:rsidRDefault="00BD2C2F" w:rsidP="00BD2C2F">
      <w:pPr>
        <w:shd w:val="clear" w:color="auto" w:fill="FFFFFF"/>
        <w:spacing w:after="0" w:line="240" w:lineRule="auto"/>
        <w:rPr>
          <w:rFonts w:ascii="Arial" w:eastAsia="Times New Roman" w:hAnsi="Arial" w:cs="Arial"/>
          <w:color w:val="000000"/>
          <w:sz w:val="20"/>
          <w:szCs w:val="20"/>
        </w:rPr>
      </w:pPr>
      <w:r w:rsidRPr="00BD2C2F">
        <w:rPr>
          <w:rFonts w:ascii="Arial" w:eastAsia="Times New Roman" w:hAnsi="Arial" w:cs="Arial"/>
          <w:color w:val="000000"/>
          <w:sz w:val="24"/>
          <w:szCs w:val="24"/>
        </w:rPr>
        <w:t>To Prepare</w:t>
      </w:r>
    </w:p>
    <w:p w14:paraId="348DBB14" w14:textId="77777777" w:rsidR="00BD2C2F" w:rsidRPr="00BD2C2F" w:rsidRDefault="00BD2C2F" w:rsidP="00BD2C2F">
      <w:pPr>
        <w:numPr>
          <w:ilvl w:val="0"/>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Select one of the following ethical/legal topics:</w:t>
      </w:r>
    </w:p>
    <w:p w14:paraId="3C4EC1BC"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Autonomy</w:t>
      </w:r>
    </w:p>
    <w:p w14:paraId="346B3079"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Beneficence</w:t>
      </w:r>
    </w:p>
    <w:p w14:paraId="0F2F705F"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Justice</w:t>
      </w:r>
    </w:p>
    <w:p w14:paraId="29F69AE5"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Fidelity</w:t>
      </w:r>
    </w:p>
    <w:p w14:paraId="74A10760"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Veracity</w:t>
      </w:r>
    </w:p>
    <w:p w14:paraId="60A4D2F4"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Involuntary hospitalization and due process of civil commitment</w:t>
      </w:r>
    </w:p>
    <w:p w14:paraId="2E3DB5D4"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Informed assent/consent and capacity</w:t>
      </w:r>
    </w:p>
    <w:p w14:paraId="10756208"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Duty to warn</w:t>
      </w:r>
    </w:p>
    <w:p w14:paraId="023E827C"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Restraints</w:t>
      </w:r>
    </w:p>
    <w:p w14:paraId="33207DA7"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HIPPA</w:t>
      </w:r>
    </w:p>
    <w:p w14:paraId="008148C4"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Child and elder abuse reporting</w:t>
      </w:r>
    </w:p>
    <w:p w14:paraId="7AD12A31"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Tort law</w:t>
      </w:r>
    </w:p>
    <w:p w14:paraId="454C9356" w14:textId="77777777" w:rsidR="00BD2C2F" w:rsidRPr="00BD2C2F" w:rsidRDefault="00BD2C2F" w:rsidP="00BD2C2F">
      <w:pPr>
        <w:numPr>
          <w:ilvl w:val="1"/>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Negligence/malpractice</w:t>
      </w:r>
    </w:p>
    <w:p w14:paraId="25BD2116" w14:textId="77777777" w:rsidR="00BD2C2F" w:rsidRPr="00BD2C2F" w:rsidRDefault="00BD2C2F" w:rsidP="00BD2C2F">
      <w:pPr>
        <w:numPr>
          <w:ilvl w:val="0"/>
          <w:numId w:val="1"/>
        </w:numPr>
        <w:shd w:val="clear" w:color="auto" w:fill="FFFFFF"/>
        <w:spacing w:before="100" w:beforeAutospacing="1" w:after="0" w:line="240" w:lineRule="auto"/>
        <w:rPr>
          <w:rFonts w:ascii="Arial" w:eastAsia="Times New Roman" w:hAnsi="Arial" w:cs="Arial"/>
          <w:color w:val="000000"/>
          <w:sz w:val="20"/>
          <w:szCs w:val="20"/>
        </w:rPr>
      </w:pPr>
      <w:r w:rsidRPr="00BD2C2F">
        <w:rPr>
          <w:rFonts w:ascii="Times New Roman" w:eastAsia="Times New Roman" w:hAnsi="Times New Roman" w:cs="Times New Roman"/>
          <w:color w:val="000000"/>
          <w:sz w:val="24"/>
          <w:szCs w:val="24"/>
        </w:rPr>
        <w:t>In the Walden library, locate a total of four scholarly, professional, or legal resources related to this topic. One should address ethical considerations related to this topic for adults, one should be on ethical considerations related to this topic for children/adolescents, one should be on legal considerations related to this topic for adults, and one should be on legal considerations related to this topic for children/adolescents. </w:t>
      </w:r>
    </w:p>
    <w:p w14:paraId="63AB1079" w14:textId="77777777" w:rsidR="00BD2C2F" w:rsidRPr="00BD2C2F" w:rsidRDefault="00BD2C2F" w:rsidP="00BD2C2F">
      <w:pPr>
        <w:shd w:val="clear" w:color="auto" w:fill="FFFFFF"/>
        <w:spacing w:after="0" w:line="240" w:lineRule="auto"/>
        <w:rPr>
          <w:rFonts w:ascii="Arial" w:eastAsia="Times New Roman" w:hAnsi="Arial" w:cs="Arial"/>
          <w:color w:val="000000"/>
          <w:sz w:val="20"/>
          <w:szCs w:val="20"/>
        </w:rPr>
      </w:pPr>
      <w:r w:rsidRPr="00BD2C2F">
        <w:rPr>
          <w:rFonts w:ascii="Arial" w:eastAsia="Times New Roman" w:hAnsi="Arial" w:cs="Arial"/>
          <w:color w:val="785432"/>
          <w:sz w:val="20"/>
          <w:szCs w:val="20"/>
        </w:rPr>
        <w:t> </w:t>
      </w:r>
    </w:p>
    <w:p w14:paraId="34A3D6BD" w14:textId="77777777" w:rsidR="00BD2C2F" w:rsidRPr="00BD2C2F" w:rsidRDefault="00BD2C2F" w:rsidP="00BD2C2F">
      <w:pPr>
        <w:shd w:val="clear" w:color="auto" w:fill="FFFFFF"/>
        <w:spacing w:after="0" w:line="240" w:lineRule="auto"/>
        <w:rPr>
          <w:rFonts w:ascii="Times New Roman" w:eastAsia="Times New Roman" w:hAnsi="Times New Roman" w:cs="Times New Roman"/>
          <w:color w:val="000000"/>
          <w:sz w:val="24"/>
          <w:szCs w:val="24"/>
        </w:rPr>
      </w:pPr>
      <w:r w:rsidRPr="00BD2C2F">
        <w:rPr>
          <w:rFonts w:ascii="Times New Roman" w:eastAsia="Times New Roman" w:hAnsi="Times New Roman" w:cs="Times New Roman"/>
          <w:color w:val="000000"/>
          <w:sz w:val="24"/>
          <w:szCs w:val="24"/>
        </w:rPr>
        <w:t>Briefly identify the topic you selected. Then, summarize the articles you selected, explaining the most salient ethical and legal issues related to the topic as they concern psychiatric-mental health practice for children/adolescents and for adults. Explain how this information could apply to your clinical practice, including specific implications for practice within your state. Attach the PDFs of your articles.</w:t>
      </w:r>
    </w:p>
    <w:p w14:paraId="07CB4B3B" w14:textId="77777777" w:rsidR="004F1658" w:rsidRDefault="004F1658"/>
    <w:sectPr w:rsidR="004F1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6C3D"/>
    <w:multiLevelType w:val="multilevel"/>
    <w:tmpl w:val="59D2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2F"/>
    <w:rsid w:val="004F1658"/>
    <w:rsid w:val="00B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7EEE"/>
  <w15:chartTrackingRefBased/>
  <w15:docId w15:val="{4BC9670F-F245-4CB4-8CCC-C85D4A53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45514296msonormal">
    <w:name w:val="yiv5945514296msonormal"/>
    <w:basedOn w:val="Normal"/>
    <w:rsid w:val="00BD2C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3109">
      <w:bodyDiv w:val="1"/>
      <w:marLeft w:val="0"/>
      <w:marRight w:val="0"/>
      <w:marTop w:val="0"/>
      <w:marBottom w:val="0"/>
      <w:divBdr>
        <w:top w:val="none" w:sz="0" w:space="0" w:color="auto"/>
        <w:left w:val="none" w:sz="0" w:space="0" w:color="auto"/>
        <w:bottom w:val="none" w:sz="0" w:space="0" w:color="auto"/>
        <w:right w:val="none" w:sz="0" w:space="0" w:color="auto"/>
      </w:divBdr>
      <w:divsChild>
        <w:div w:id="303778993">
          <w:marLeft w:val="0"/>
          <w:marRight w:val="0"/>
          <w:marTop w:val="0"/>
          <w:marBottom w:val="0"/>
          <w:divBdr>
            <w:top w:val="none" w:sz="0" w:space="0" w:color="auto"/>
            <w:left w:val="none" w:sz="0" w:space="0" w:color="auto"/>
            <w:bottom w:val="none" w:sz="0" w:space="0" w:color="auto"/>
            <w:right w:val="none" w:sz="0" w:space="0" w:color="auto"/>
          </w:divBdr>
          <w:divsChild>
            <w:div w:id="1863932463">
              <w:marLeft w:val="720"/>
              <w:marRight w:val="0"/>
              <w:marTop w:val="0"/>
              <w:marBottom w:val="0"/>
              <w:divBdr>
                <w:top w:val="none" w:sz="0" w:space="0" w:color="auto"/>
                <w:left w:val="none" w:sz="0" w:space="0" w:color="auto"/>
                <w:bottom w:val="none" w:sz="0" w:space="0" w:color="auto"/>
                <w:right w:val="none" w:sz="0" w:space="0" w:color="auto"/>
              </w:divBdr>
            </w:div>
            <w:div w:id="1451120856">
              <w:marLeft w:val="0"/>
              <w:marRight w:val="0"/>
              <w:marTop w:val="0"/>
              <w:marBottom w:val="0"/>
              <w:divBdr>
                <w:top w:val="none" w:sz="0" w:space="0" w:color="auto"/>
                <w:left w:val="none" w:sz="0" w:space="0" w:color="auto"/>
                <w:bottom w:val="none" w:sz="0" w:space="0" w:color="auto"/>
                <w:right w:val="none" w:sz="0" w:space="0" w:color="auto"/>
              </w:divBdr>
            </w:div>
            <w:div w:id="2051412870">
              <w:marLeft w:val="0"/>
              <w:marRight w:val="0"/>
              <w:marTop w:val="0"/>
              <w:marBottom w:val="0"/>
              <w:divBdr>
                <w:top w:val="none" w:sz="0" w:space="0" w:color="auto"/>
                <w:left w:val="none" w:sz="0" w:space="0" w:color="auto"/>
                <w:bottom w:val="none" w:sz="0" w:space="0" w:color="auto"/>
                <w:right w:val="none" w:sz="0" w:space="0" w:color="auto"/>
              </w:divBdr>
            </w:div>
            <w:div w:id="420488012">
              <w:marLeft w:val="0"/>
              <w:marRight w:val="0"/>
              <w:marTop w:val="0"/>
              <w:marBottom w:val="0"/>
              <w:divBdr>
                <w:top w:val="none" w:sz="0" w:space="0" w:color="auto"/>
                <w:left w:val="none" w:sz="0" w:space="0" w:color="auto"/>
                <w:bottom w:val="none" w:sz="0" w:space="0" w:color="auto"/>
                <w:right w:val="none" w:sz="0" w:space="0" w:color="auto"/>
              </w:divBdr>
            </w:div>
            <w:div w:id="635918816">
              <w:marLeft w:val="0"/>
              <w:marRight w:val="0"/>
              <w:marTop w:val="0"/>
              <w:marBottom w:val="0"/>
              <w:divBdr>
                <w:top w:val="none" w:sz="0" w:space="0" w:color="auto"/>
                <w:left w:val="none" w:sz="0" w:space="0" w:color="auto"/>
                <w:bottom w:val="none" w:sz="0" w:space="0" w:color="auto"/>
                <w:right w:val="none" w:sz="0" w:space="0" w:color="auto"/>
              </w:divBdr>
            </w:div>
            <w:div w:id="2057388791">
              <w:marLeft w:val="0"/>
              <w:marRight w:val="0"/>
              <w:marTop w:val="0"/>
              <w:marBottom w:val="0"/>
              <w:divBdr>
                <w:top w:val="none" w:sz="0" w:space="0" w:color="auto"/>
                <w:left w:val="none" w:sz="0" w:space="0" w:color="auto"/>
                <w:bottom w:val="none" w:sz="0" w:space="0" w:color="auto"/>
                <w:right w:val="none" w:sz="0" w:space="0" w:color="auto"/>
              </w:divBdr>
            </w:div>
          </w:divsChild>
        </w:div>
        <w:div w:id="1394960739">
          <w:marLeft w:val="0"/>
          <w:marRight w:val="0"/>
          <w:marTop w:val="0"/>
          <w:marBottom w:val="0"/>
          <w:divBdr>
            <w:top w:val="none" w:sz="0" w:space="0" w:color="auto"/>
            <w:left w:val="none" w:sz="0" w:space="0" w:color="auto"/>
            <w:bottom w:val="none" w:sz="0" w:space="0" w:color="auto"/>
            <w:right w:val="none" w:sz="0" w:space="0" w:color="auto"/>
          </w:divBdr>
          <w:divsChild>
            <w:div w:id="9242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Edith</cp:lastModifiedBy>
  <cp:revision>1</cp:revision>
  <dcterms:created xsi:type="dcterms:W3CDTF">2021-12-05T07:01:00Z</dcterms:created>
  <dcterms:modified xsi:type="dcterms:W3CDTF">2021-12-05T07:02:00Z</dcterms:modified>
</cp:coreProperties>
</file>