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6B3C2" w14:textId="5857B66F" w:rsidR="00EB24AB" w:rsidRPr="006F1C4C" w:rsidRDefault="003F06EC" w:rsidP="003F06EC">
      <w:pPr>
        <w:jc w:val="center"/>
        <w:rPr>
          <w:rFonts w:ascii="Arial" w:hAnsi="Arial" w:cs="Arial"/>
          <w:sz w:val="20"/>
          <w:szCs w:val="20"/>
        </w:rPr>
      </w:pPr>
      <w:r w:rsidRPr="006F1C4C">
        <w:rPr>
          <w:rFonts w:ascii="Arial" w:hAnsi="Arial" w:cs="Arial"/>
          <w:sz w:val="20"/>
          <w:szCs w:val="20"/>
        </w:rPr>
        <w:t>HCS 4</w:t>
      </w:r>
      <w:r w:rsidR="008917D2" w:rsidRPr="006F1C4C">
        <w:rPr>
          <w:rFonts w:ascii="Arial" w:hAnsi="Arial" w:cs="Arial"/>
          <w:sz w:val="20"/>
          <w:szCs w:val="20"/>
        </w:rPr>
        <w:t>4</w:t>
      </w:r>
      <w:r w:rsidRPr="006F1C4C">
        <w:rPr>
          <w:rFonts w:ascii="Arial" w:hAnsi="Arial" w:cs="Arial"/>
          <w:sz w:val="20"/>
          <w:szCs w:val="20"/>
        </w:rPr>
        <w:t>9 Capstone</w:t>
      </w:r>
    </w:p>
    <w:p w14:paraId="09EB0407" w14:textId="68DE6545" w:rsidR="003F06EC" w:rsidRPr="006F1C4C" w:rsidRDefault="00F741D9" w:rsidP="003F06EC">
      <w:pPr>
        <w:jc w:val="center"/>
        <w:rPr>
          <w:rFonts w:ascii="Arial" w:hAnsi="Arial" w:cs="Arial"/>
          <w:sz w:val="20"/>
          <w:szCs w:val="20"/>
        </w:rPr>
      </w:pPr>
      <w:r w:rsidRPr="006F1C4C">
        <w:rPr>
          <w:rFonts w:ascii="Arial" w:hAnsi="Arial" w:cs="Arial"/>
          <w:sz w:val="20"/>
          <w:szCs w:val="20"/>
        </w:rPr>
        <w:t>Business Plan</w:t>
      </w:r>
      <w:r w:rsidR="003F06EC" w:rsidRPr="006F1C4C">
        <w:rPr>
          <w:rFonts w:ascii="Arial" w:hAnsi="Arial" w:cs="Arial"/>
          <w:sz w:val="20"/>
          <w:szCs w:val="20"/>
        </w:rPr>
        <w:t xml:space="preserve"> Scenario</w:t>
      </w:r>
    </w:p>
    <w:p w14:paraId="18063F43" w14:textId="77777777" w:rsidR="003F06EC" w:rsidRPr="006F1C4C" w:rsidRDefault="003F06EC" w:rsidP="003F06EC">
      <w:pPr>
        <w:jc w:val="center"/>
        <w:rPr>
          <w:rFonts w:ascii="Arial" w:hAnsi="Arial" w:cs="Arial"/>
          <w:sz w:val="20"/>
          <w:szCs w:val="20"/>
        </w:rPr>
      </w:pPr>
    </w:p>
    <w:p w14:paraId="1758DD81" w14:textId="2B8A1141" w:rsidR="0067405D" w:rsidRPr="006F1C4C" w:rsidRDefault="00670958" w:rsidP="00670958">
      <w:pPr>
        <w:pStyle w:val="Title"/>
        <w:rPr>
          <w:rFonts w:ascii="Arial" w:hAnsi="Arial" w:cs="Arial"/>
          <w:sz w:val="20"/>
          <w:szCs w:val="20"/>
        </w:rPr>
      </w:pPr>
      <w:r w:rsidRPr="006F1C4C">
        <w:rPr>
          <w:rFonts w:ascii="Arial" w:hAnsi="Arial" w:cs="Arial"/>
          <w:sz w:val="20"/>
          <w:szCs w:val="20"/>
        </w:rPr>
        <w:t>Background</w:t>
      </w:r>
    </w:p>
    <w:p w14:paraId="6AC4BC0F" w14:textId="77777777" w:rsidR="00670958" w:rsidRPr="006F1C4C" w:rsidRDefault="00670958" w:rsidP="00670958">
      <w:pPr>
        <w:rPr>
          <w:rFonts w:ascii="Arial" w:hAnsi="Arial" w:cs="Arial"/>
          <w:sz w:val="20"/>
          <w:szCs w:val="20"/>
        </w:rPr>
      </w:pPr>
    </w:p>
    <w:p w14:paraId="42B5A217" w14:textId="23D89F5A" w:rsidR="003F06EC" w:rsidRPr="006F1C4C" w:rsidRDefault="00F741D9" w:rsidP="003F06EC">
      <w:pPr>
        <w:rPr>
          <w:rFonts w:ascii="Arial" w:hAnsi="Arial" w:cs="Arial"/>
          <w:sz w:val="20"/>
          <w:szCs w:val="20"/>
        </w:rPr>
      </w:pPr>
      <w:r w:rsidRPr="006F1C4C">
        <w:rPr>
          <w:rFonts w:ascii="Arial" w:hAnsi="Arial" w:cs="Arial"/>
          <w:sz w:val="20"/>
          <w:szCs w:val="20"/>
        </w:rPr>
        <w:t>Community</w:t>
      </w:r>
      <w:r w:rsidR="00133EC8" w:rsidRPr="006F1C4C">
        <w:rPr>
          <w:rFonts w:ascii="Arial" w:hAnsi="Arial" w:cs="Arial"/>
          <w:sz w:val="20"/>
          <w:szCs w:val="20"/>
        </w:rPr>
        <w:t xml:space="preserve"> Hospital </w:t>
      </w:r>
      <w:r w:rsidR="009D1E49" w:rsidRPr="006F1C4C">
        <w:rPr>
          <w:rFonts w:ascii="Arial" w:hAnsi="Arial" w:cs="Arial"/>
          <w:sz w:val="20"/>
          <w:szCs w:val="20"/>
        </w:rPr>
        <w:t xml:space="preserve">is a </w:t>
      </w:r>
      <w:r w:rsidRPr="006F1C4C">
        <w:rPr>
          <w:rFonts w:ascii="Arial" w:hAnsi="Arial" w:cs="Arial"/>
          <w:sz w:val="20"/>
          <w:szCs w:val="20"/>
        </w:rPr>
        <w:t>180</w:t>
      </w:r>
      <w:r w:rsidR="009D1E49" w:rsidRPr="006F1C4C">
        <w:rPr>
          <w:rFonts w:ascii="Arial" w:hAnsi="Arial" w:cs="Arial"/>
          <w:sz w:val="20"/>
          <w:szCs w:val="20"/>
        </w:rPr>
        <w:t>-bed acute care h</w:t>
      </w:r>
      <w:r w:rsidR="00996ADB">
        <w:rPr>
          <w:rFonts w:ascii="Arial" w:hAnsi="Arial" w:cs="Arial"/>
          <w:sz w:val="20"/>
          <w:szCs w:val="20"/>
        </w:rPr>
        <w:t>ospital that is qualified as a n</w:t>
      </w:r>
      <w:r w:rsidR="009D1E49" w:rsidRPr="006F1C4C">
        <w:rPr>
          <w:rFonts w:ascii="Arial" w:hAnsi="Arial" w:cs="Arial"/>
          <w:sz w:val="20"/>
          <w:szCs w:val="20"/>
        </w:rPr>
        <w:t>ot</w:t>
      </w:r>
      <w:r w:rsidR="00996ADB">
        <w:rPr>
          <w:rFonts w:ascii="Arial" w:hAnsi="Arial" w:cs="Arial"/>
          <w:sz w:val="20"/>
          <w:szCs w:val="20"/>
        </w:rPr>
        <w:t>-</w:t>
      </w:r>
      <w:r w:rsidR="00FA4A00" w:rsidRPr="006F1C4C">
        <w:rPr>
          <w:rFonts w:ascii="Arial" w:hAnsi="Arial" w:cs="Arial"/>
          <w:sz w:val="20"/>
          <w:szCs w:val="20"/>
        </w:rPr>
        <w:t>for</w:t>
      </w:r>
      <w:r w:rsidR="00996ADB">
        <w:rPr>
          <w:rFonts w:ascii="Arial" w:hAnsi="Arial" w:cs="Arial"/>
          <w:sz w:val="20"/>
          <w:szCs w:val="20"/>
        </w:rPr>
        <w:t>-p</w:t>
      </w:r>
      <w:r w:rsidR="009D1E49" w:rsidRPr="006F1C4C">
        <w:rPr>
          <w:rFonts w:ascii="Arial" w:hAnsi="Arial" w:cs="Arial"/>
          <w:sz w:val="20"/>
          <w:szCs w:val="20"/>
        </w:rPr>
        <w:t xml:space="preserve">rofit facility. </w:t>
      </w:r>
      <w:r w:rsidR="002F33D4" w:rsidRPr="006F1C4C">
        <w:rPr>
          <w:rFonts w:ascii="Arial" w:hAnsi="Arial" w:cs="Arial"/>
          <w:sz w:val="20"/>
          <w:szCs w:val="20"/>
        </w:rPr>
        <w:t xml:space="preserve">The hospital was originally a county-owned facility and transferred status to an independent facility three years ago. The hospital receives no external funding from governmental agencies for operations. The hospital is accredited by The Joint Commission and received reaccreditation during their triannual survey last year. The hospital has an aggressive quality management program and a low volume of medical malpractice claims. </w:t>
      </w:r>
      <w:r w:rsidR="009D1E49" w:rsidRPr="006F1C4C">
        <w:rPr>
          <w:rFonts w:ascii="Arial" w:hAnsi="Arial" w:cs="Arial"/>
          <w:sz w:val="20"/>
          <w:szCs w:val="20"/>
        </w:rPr>
        <w:t xml:space="preserve">The </w:t>
      </w:r>
      <w:r w:rsidR="00996ADB">
        <w:rPr>
          <w:rFonts w:ascii="Arial" w:hAnsi="Arial" w:cs="Arial"/>
          <w:sz w:val="20"/>
          <w:szCs w:val="20"/>
        </w:rPr>
        <w:t>h</w:t>
      </w:r>
      <w:r w:rsidR="009D1E49" w:rsidRPr="006F1C4C">
        <w:rPr>
          <w:rFonts w:ascii="Arial" w:hAnsi="Arial" w:cs="Arial"/>
          <w:sz w:val="20"/>
          <w:szCs w:val="20"/>
        </w:rPr>
        <w:t>ospital is located in</w:t>
      </w:r>
      <w:r w:rsidRPr="006F1C4C">
        <w:rPr>
          <w:rFonts w:ascii="Arial" w:hAnsi="Arial" w:cs="Arial"/>
          <w:sz w:val="20"/>
          <w:szCs w:val="20"/>
        </w:rPr>
        <w:t xml:space="preserve"> Bedford</w:t>
      </w:r>
      <w:r w:rsidR="009D1E49" w:rsidRPr="006F1C4C">
        <w:rPr>
          <w:rFonts w:ascii="Arial" w:hAnsi="Arial" w:cs="Arial"/>
          <w:sz w:val="20"/>
          <w:szCs w:val="20"/>
        </w:rPr>
        <w:t>, which is a city of 50,000</w:t>
      </w:r>
      <w:r w:rsidR="00996ADB">
        <w:rPr>
          <w:rFonts w:ascii="Arial" w:hAnsi="Arial" w:cs="Arial"/>
          <w:sz w:val="20"/>
          <w:szCs w:val="20"/>
        </w:rPr>
        <w:t xml:space="preserve"> people</w:t>
      </w:r>
      <w:r w:rsidR="009D1E49" w:rsidRPr="006F1C4C">
        <w:rPr>
          <w:rFonts w:ascii="Arial" w:hAnsi="Arial" w:cs="Arial"/>
          <w:sz w:val="20"/>
          <w:szCs w:val="20"/>
        </w:rPr>
        <w:t xml:space="preserve"> with 80,000</w:t>
      </w:r>
      <w:r w:rsidR="00996ADB">
        <w:rPr>
          <w:rFonts w:ascii="Arial" w:hAnsi="Arial" w:cs="Arial"/>
          <w:sz w:val="20"/>
          <w:szCs w:val="20"/>
        </w:rPr>
        <w:t xml:space="preserve"> people</w:t>
      </w:r>
      <w:r w:rsidR="009D1E49" w:rsidRPr="006F1C4C">
        <w:rPr>
          <w:rFonts w:ascii="Arial" w:hAnsi="Arial" w:cs="Arial"/>
          <w:sz w:val="20"/>
          <w:szCs w:val="20"/>
        </w:rPr>
        <w:t xml:space="preserve"> in the regional market. </w:t>
      </w:r>
      <w:r w:rsidR="00517EB3" w:rsidRPr="006F1C4C">
        <w:rPr>
          <w:rFonts w:ascii="Arial" w:hAnsi="Arial" w:cs="Arial"/>
          <w:sz w:val="20"/>
          <w:szCs w:val="20"/>
        </w:rPr>
        <w:t>The hospital provides a general range of acute care services including medical</w:t>
      </w:r>
      <w:r w:rsidR="00996ADB">
        <w:rPr>
          <w:rFonts w:ascii="Arial" w:hAnsi="Arial" w:cs="Arial"/>
          <w:sz w:val="20"/>
          <w:szCs w:val="20"/>
        </w:rPr>
        <w:t xml:space="preserve"> and </w:t>
      </w:r>
      <w:r w:rsidR="00517EB3" w:rsidRPr="006F1C4C">
        <w:rPr>
          <w:rFonts w:ascii="Arial" w:hAnsi="Arial" w:cs="Arial"/>
          <w:sz w:val="20"/>
          <w:szCs w:val="20"/>
        </w:rPr>
        <w:t xml:space="preserve">surgical, rehab and emergency care. </w:t>
      </w:r>
      <w:r w:rsidR="000B43B4" w:rsidRPr="006F1C4C">
        <w:rPr>
          <w:rFonts w:ascii="Arial" w:hAnsi="Arial" w:cs="Arial"/>
          <w:sz w:val="20"/>
          <w:szCs w:val="20"/>
        </w:rPr>
        <w:t xml:space="preserve">The </w:t>
      </w:r>
      <w:r w:rsidR="00996ADB">
        <w:rPr>
          <w:rFonts w:ascii="Arial" w:hAnsi="Arial" w:cs="Arial"/>
          <w:sz w:val="20"/>
          <w:szCs w:val="20"/>
        </w:rPr>
        <w:t>p</w:t>
      </w:r>
      <w:r w:rsidR="000B43B4" w:rsidRPr="006F1C4C">
        <w:rPr>
          <w:rFonts w:ascii="Arial" w:hAnsi="Arial" w:cs="Arial"/>
          <w:sz w:val="20"/>
          <w:szCs w:val="20"/>
        </w:rPr>
        <w:t xml:space="preserve">resident of the hospital has asked you to evaluate the feasibility of establishing an off-site </w:t>
      </w:r>
      <w:r w:rsidR="00996ADB">
        <w:rPr>
          <w:rFonts w:ascii="Arial" w:hAnsi="Arial" w:cs="Arial"/>
          <w:sz w:val="20"/>
          <w:szCs w:val="20"/>
        </w:rPr>
        <w:t>u</w:t>
      </w:r>
      <w:r w:rsidR="000B43B4" w:rsidRPr="006F1C4C">
        <w:rPr>
          <w:rFonts w:ascii="Arial" w:hAnsi="Arial" w:cs="Arial"/>
          <w:sz w:val="20"/>
          <w:szCs w:val="20"/>
        </w:rPr>
        <w:t xml:space="preserve">rgent </w:t>
      </w:r>
      <w:r w:rsidR="00996ADB">
        <w:rPr>
          <w:rFonts w:ascii="Arial" w:hAnsi="Arial" w:cs="Arial"/>
          <w:sz w:val="20"/>
          <w:szCs w:val="20"/>
        </w:rPr>
        <w:t>c</w:t>
      </w:r>
      <w:r w:rsidR="000B43B4" w:rsidRPr="006F1C4C">
        <w:rPr>
          <w:rFonts w:ascii="Arial" w:hAnsi="Arial" w:cs="Arial"/>
          <w:sz w:val="20"/>
          <w:szCs w:val="20"/>
        </w:rPr>
        <w:t xml:space="preserve">are </w:t>
      </w:r>
      <w:r w:rsidR="00996ADB">
        <w:rPr>
          <w:rFonts w:ascii="Arial" w:hAnsi="Arial" w:cs="Arial"/>
          <w:sz w:val="20"/>
          <w:szCs w:val="20"/>
        </w:rPr>
        <w:t>c</w:t>
      </w:r>
      <w:r w:rsidR="000B43B4" w:rsidRPr="006F1C4C">
        <w:rPr>
          <w:rFonts w:ascii="Arial" w:hAnsi="Arial" w:cs="Arial"/>
          <w:sz w:val="20"/>
          <w:szCs w:val="20"/>
        </w:rPr>
        <w:t xml:space="preserve">enter at a local mall. You will use data provided in this scenario to make your decisions and recommendations. </w:t>
      </w:r>
    </w:p>
    <w:p w14:paraId="409F23CE" w14:textId="77777777" w:rsidR="00670958" w:rsidRPr="006F1C4C" w:rsidRDefault="00670958" w:rsidP="003F06EC">
      <w:pPr>
        <w:rPr>
          <w:rFonts w:ascii="Arial" w:hAnsi="Arial" w:cs="Arial"/>
          <w:sz w:val="20"/>
          <w:szCs w:val="20"/>
        </w:rPr>
      </w:pPr>
    </w:p>
    <w:p w14:paraId="0CAFD123" w14:textId="6ACDF325" w:rsidR="00527262" w:rsidRPr="006F1C4C" w:rsidRDefault="00527262" w:rsidP="00670958">
      <w:pPr>
        <w:pStyle w:val="Title"/>
        <w:rPr>
          <w:rFonts w:ascii="Arial" w:hAnsi="Arial" w:cs="Arial"/>
          <w:sz w:val="20"/>
          <w:szCs w:val="20"/>
        </w:rPr>
      </w:pPr>
      <w:r w:rsidRPr="006F1C4C">
        <w:rPr>
          <w:rFonts w:ascii="Arial" w:hAnsi="Arial" w:cs="Arial"/>
          <w:sz w:val="20"/>
          <w:szCs w:val="20"/>
        </w:rPr>
        <w:t>Current Performance Analysis</w:t>
      </w:r>
    </w:p>
    <w:p w14:paraId="27E5F37A" w14:textId="4865F4AB" w:rsidR="00527262" w:rsidRPr="006F1C4C" w:rsidRDefault="00527262" w:rsidP="00670958">
      <w:pPr>
        <w:pStyle w:val="Heading1"/>
        <w:rPr>
          <w:rFonts w:ascii="Arial" w:hAnsi="Arial" w:cs="Arial"/>
          <w:sz w:val="20"/>
          <w:szCs w:val="20"/>
        </w:rPr>
      </w:pPr>
      <w:r w:rsidRPr="006F1C4C">
        <w:rPr>
          <w:rFonts w:ascii="Arial" w:hAnsi="Arial" w:cs="Arial"/>
          <w:sz w:val="20"/>
          <w:szCs w:val="20"/>
        </w:rPr>
        <w:t xml:space="preserve">Mission and </w:t>
      </w:r>
      <w:r w:rsidR="00996ADB">
        <w:rPr>
          <w:rFonts w:ascii="Arial" w:hAnsi="Arial" w:cs="Arial"/>
          <w:sz w:val="20"/>
          <w:szCs w:val="20"/>
        </w:rPr>
        <w:t>V</w:t>
      </w:r>
      <w:r w:rsidRPr="006F1C4C">
        <w:rPr>
          <w:rFonts w:ascii="Arial" w:hAnsi="Arial" w:cs="Arial"/>
          <w:sz w:val="20"/>
          <w:szCs w:val="20"/>
        </w:rPr>
        <w:t>ision</w:t>
      </w:r>
    </w:p>
    <w:p w14:paraId="688AADB4" w14:textId="77777777" w:rsidR="00670958" w:rsidRPr="006F1C4C" w:rsidRDefault="00670958" w:rsidP="00670958">
      <w:pPr>
        <w:rPr>
          <w:rFonts w:ascii="Arial" w:hAnsi="Arial" w:cs="Arial"/>
          <w:sz w:val="20"/>
          <w:szCs w:val="20"/>
        </w:rPr>
      </w:pPr>
    </w:p>
    <w:p w14:paraId="638FF759" w14:textId="255F9F84" w:rsidR="00BC70F5" w:rsidRPr="006F1C4C" w:rsidRDefault="00BC70F5" w:rsidP="00194F40">
      <w:pPr>
        <w:ind w:left="360"/>
        <w:rPr>
          <w:rFonts w:ascii="Arial" w:hAnsi="Arial" w:cs="Arial"/>
          <w:sz w:val="20"/>
          <w:szCs w:val="20"/>
        </w:rPr>
      </w:pPr>
      <w:r w:rsidRPr="006F1C4C">
        <w:rPr>
          <w:rFonts w:ascii="Arial" w:hAnsi="Arial" w:cs="Arial"/>
          <w:sz w:val="20"/>
          <w:szCs w:val="20"/>
        </w:rPr>
        <w:t>Our Mission</w:t>
      </w:r>
      <w:r w:rsidR="00996ADB">
        <w:rPr>
          <w:rFonts w:ascii="Arial" w:hAnsi="Arial" w:cs="Arial"/>
          <w:sz w:val="20"/>
          <w:szCs w:val="20"/>
        </w:rPr>
        <w:t>- T</w:t>
      </w:r>
      <w:r w:rsidRPr="006F1C4C">
        <w:rPr>
          <w:rFonts w:ascii="Arial" w:hAnsi="Arial" w:cs="Arial"/>
          <w:sz w:val="20"/>
          <w:szCs w:val="20"/>
        </w:rPr>
        <w:t>o improve health by providing high</w:t>
      </w:r>
      <w:r w:rsidR="00996ADB">
        <w:rPr>
          <w:rFonts w:ascii="Arial" w:hAnsi="Arial" w:cs="Arial"/>
          <w:sz w:val="20"/>
          <w:szCs w:val="20"/>
        </w:rPr>
        <w:t>-</w:t>
      </w:r>
      <w:r w:rsidRPr="006F1C4C">
        <w:rPr>
          <w:rFonts w:ascii="Arial" w:hAnsi="Arial" w:cs="Arial"/>
          <w:sz w:val="20"/>
          <w:szCs w:val="20"/>
        </w:rPr>
        <w:t>quality care</w:t>
      </w:r>
      <w:r w:rsidR="00A26E95" w:rsidRPr="006F1C4C">
        <w:rPr>
          <w:rFonts w:ascii="Arial" w:hAnsi="Arial" w:cs="Arial"/>
          <w:sz w:val="20"/>
          <w:szCs w:val="20"/>
        </w:rPr>
        <w:t xml:space="preserve"> through</w:t>
      </w:r>
      <w:r w:rsidRPr="006F1C4C">
        <w:rPr>
          <w:rFonts w:ascii="Arial" w:hAnsi="Arial" w:cs="Arial"/>
          <w:sz w:val="20"/>
          <w:szCs w:val="20"/>
        </w:rPr>
        <w:t xml:space="preserve"> a comprehensive range of services. </w:t>
      </w:r>
    </w:p>
    <w:p w14:paraId="282F9ADD" w14:textId="16D68AA2" w:rsidR="00BC70F5" w:rsidRPr="006F1C4C" w:rsidRDefault="00BC70F5" w:rsidP="00194F40">
      <w:pPr>
        <w:ind w:left="360"/>
        <w:rPr>
          <w:rFonts w:ascii="Arial" w:hAnsi="Arial" w:cs="Arial"/>
          <w:sz w:val="20"/>
          <w:szCs w:val="20"/>
        </w:rPr>
      </w:pPr>
      <w:r w:rsidRPr="006F1C4C">
        <w:rPr>
          <w:rFonts w:ascii="Arial" w:hAnsi="Arial" w:cs="Arial"/>
          <w:sz w:val="20"/>
          <w:szCs w:val="20"/>
        </w:rPr>
        <w:t>Our Vision</w:t>
      </w:r>
      <w:r w:rsidR="00996ADB">
        <w:rPr>
          <w:rFonts w:ascii="Arial" w:hAnsi="Arial" w:cs="Arial"/>
          <w:sz w:val="20"/>
          <w:szCs w:val="20"/>
        </w:rPr>
        <w:t>-</w:t>
      </w:r>
      <w:r w:rsidRPr="006F1C4C">
        <w:rPr>
          <w:rFonts w:ascii="Arial" w:hAnsi="Arial" w:cs="Arial"/>
          <w:sz w:val="20"/>
          <w:szCs w:val="20"/>
        </w:rPr>
        <w:t xml:space="preserve"> </w:t>
      </w:r>
      <w:r w:rsidR="00F741D9" w:rsidRPr="006F1C4C">
        <w:rPr>
          <w:rFonts w:ascii="Arial" w:hAnsi="Arial" w:cs="Arial"/>
          <w:sz w:val="20"/>
          <w:szCs w:val="20"/>
        </w:rPr>
        <w:t xml:space="preserve">Community </w:t>
      </w:r>
      <w:r w:rsidRPr="006F1C4C">
        <w:rPr>
          <w:rFonts w:ascii="Arial" w:hAnsi="Arial" w:cs="Arial"/>
          <w:sz w:val="20"/>
          <w:szCs w:val="20"/>
        </w:rPr>
        <w:t>Hospital and its affiliates will be the health</w:t>
      </w:r>
      <w:r w:rsidR="00996ADB">
        <w:rPr>
          <w:rFonts w:ascii="Arial" w:hAnsi="Arial" w:cs="Arial"/>
          <w:sz w:val="20"/>
          <w:szCs w:val="20"/>
        </w:rPr>
        <w:t xml:space="preserve"> </w:t>
      </w:r>
      <w:r w:rsidRPr="006F1C4C">
        <w:rPr>
          <w:rFonts w:ascii="Arial" w:hAnsi="Arial" w:cs="Arial"/>
          <w:sz w:val="20"/>
          <w:szCs w:val="20"/>
        </w:rPr>
        <w:t xml:space="preserve">care provider of choice for physicians and patients. </w:t>
      </w:r>
      <w:r w:rsidR="00A26E95" w:rsidRPr="006F1C4C">
        <w:rPr>
          <w:rFonts w:ascii="Arial" w:hAnsi="Arial" w:cs="Arial"/>
          <w:sz w:val="20"/>
          <w:szCs w:val="20"/>
        </w:rPr>
        <w:t>Our f</w:t>
      </w:r>
      <w:r w:rsidR="00773737" w:rsidRPr="006F1C4C">
        <w:rPr>
          <w:rFonts w:ascii="Arial" w:hAnsi="Arial" w:cs="Arial"/>
          <w:sz w:val="20"/>
          <w:szCs w:val="20"/>
        </w:rPr>
        <w:t>ive</w:t>
      </w:r>
      <w:r w:rsidR="00996ADB">
        <w:rPr>
          <w:rFonts w:ascii="Arial" w:hAnsi="Arial" w:cs="Arial"/>
          <w:sz w:val="20"/>
          <w:szCs w:val="20"/>
        </w:rPr>
        <w:t>-</w:t>
      </w:r>
      <w:r w:rsidR="00773737" w:rsidRPr="006F1C4C">
        <w:rPr>
          <w:rFonts w:ascii="Arial" w:hAnsi="Arial" w:cs="Arial"/>
          <w:sz w:val="20"/>
          <w:szCs w:val="20"/>
        </w:rPr>
        <w:t xml:space="preserve">year vision </w:t>
      </w:r>
      <w:r w:rsidR="00616568" w:rsidRPr="006F1C4C">
        <w:rPr>
          <w:rFonts w:ascii="Arial" w:hAnsi="Arial" w:cs="Arial"/>
          <w:sz w:val="20"/>
          <w:szCs w:val="20"/>
        </w:rPr>
        <w:t xml:space="preserve">is </w:t>
      </w:r>
      <w:r w:rsidR="00773737" w:rsidRPr="006F1C4C">
        <w:rPr>
          <w:rFonts w:ascii="Arial" w:hAnsi="Arial" w:cs="Arial"/>
          <w:sz w:val="20"/>
          <w:szCs w:val="20"/>
        </w:rPr>
        <w:t>to create a large, multispecialty physician practice system that would include at least six family practice physicians and specialists in cardiology, oncology</w:t>
      </w:r>
      <w:r w:rsidR="00996ADB">
        <w:rPr>
          <w:rFonts w:ascii="Arial" w:hAnsi="Arial" w:cs="Arial"/>
          <w:sz w:val="20"/>
          <w:szCs w:val="20"/>
        </w:rPr>
        <w:t>,</w:t>
      </w:r>
      <w:r w:rsidR="00773737" w:rsidRPr="006F1C4C">
        <w:rPr>
          <w:rFonts w:ascii="Arial" w:hAnsi="Arial" w:cs="Arial"/>
          <w:sz w:val="20"/>
          <w:szCs w:val="20"/>
        </w:rPr>
        <w:t xml:space="preserve"> and </w:t>
      </w:r>
      <w:r w:rsidR="00F741D9" w:rsidRPr="006F1C4C">
        <w:rPr>
          <w:rFonts w:ascii="Arial" w:hAnsi="Arial" w:cs="Arial"/>
          <w:sz w:val="20"/>
          <w:szCs w:val="20"/>
        </w:rPr>
        <w:t>women’s</w:t>
      </w:r>
      <w:r w:rsidR="00773737" w:rsidRPr="006F1C4C">
        <w:rPr>
          <w:rFonts w:ascii="Arial" w:hAnsi="Arial" w:cs="Arial"/>
          <w:sz w:val="20"/>
          <w:szCs w:val="20"/>
        </w:rPr>
        <w:t xml:space="preserve"> services. Currently </w:t>
      </w:r>
      <w:r w:rsidR="00996ADB">
        <w:rPr>
          <w:rFonts w:ascii="Arial" w:hAnsi="Arial" w:cs="Arial"/>
          <w:sz w:val="20"/>
          <w:szCs w:val="20"/>
        </w:rPr>
        <w:t xml:space="preserve">the </w:t>
      </w:r>
      <w:r w:rsidR="00773737" w:rsidRPr="006F1C4C">
        <w:rPr>
          <w:rFonts w:ascii="Arial" w:hAnsi="Arial" w:cs="Arial"/>
          <w:sz w:val="20"/>
          <w:szCs w:val="20"/>
        </w:rPr>
        <w:t>hospital employs three family practice physicians, one obstetrician, one medical oncologist</w:t>
      </w:r>
      <w:r w:rsidR="00996ADB">
        <w:rPr>
          <w:rFonts w:ascii="Arial" w:hAnsi="Arial" w:cs="Arial"/>
          <w:sz w:val="20"/>
          <w:szCs w:val="20"/>
        </w:rPr>
        <w:t>,</w:t>
      </w:r>
      <w:r w:rsidR="00773737" w:rsidRPr="006F1C4C">
        <w:rPr>
          <w:rFonts w:ascii="Arial" w:hAnsi="Arial" w:cs="Arial"/>
          <w:sz w:val="20"/>
          <w:szCs w:val="20"/>
        </w:rPr>
        <w:t xml:space="preserve"> and one non-invasive cardiologist. </w:t>
      </w:r>
    </w:p>
    <w:p w14:paraId="781FF38F" w14:textId="77777777" w:rsidR="00194F40" w:rsidRPr="006F1C4C" w:rsidRDefault="00194F40" w:rsidP="00BC70F5">
      <w:pPr>
        <w:ind w:left="1080"/>
        <w:rPr>
          <w:rFonts w:ascii="Arial" w:hAnsi="Arial" w:cs="Arial"/>
          <w:sz w:val="20"/>
          <w:szCs w:val="20"/>
        </w:rPr>
      </w:pPr>
    </w:p>
    <w:p w14:paraId="46C1637F" w14:textId="6E8D1E3C" w:rsidR="00527262" w:rsidRPr="006F1C4C" w:rsidRDefault="00BC70F5" w:rsidP="00670958">
      <w:pPr>
        <w:pStyle w:val="Title"/>
        <w:rPr>
          <w:rFonts w:ascii="Arial" w:hAnsi="Arial" w:cs="Arial"/>
          <w:sz w:val="20"/>
          <w:szCs w:val="20"/>
        </w:rPr>
      </w:pPr>
      <w:r w:rsidRPr="006F1C4C">
        <w:rPr>
          <w:rFonts w:ascii="Arial" w:hAnsi="Arial" w:cs="Arial"/>
          <w:sz w:val="20"/>
          <w:szCs w:val="20"/>
        </w:rPr>
        <w:t>Market Forces Affecting Hospital</w:t>
      </w:r>
      <w:bookmarkStart w:id="0" w:name="_GoBack"/>
      <w:bookmarkEnd w:id="0"/>
    </w:p>
    <w:p w14:paraId="0412EC3C" w14:textId="1DC250A9" w:rsidR="00527262" w:rsidRPr="006F1C4C" w:rsidRDefault="00194F40" w:rsidP="00670958">
      <w:pPr>
        <w:pStyle w:val="Heading1"/>
        <w:rPr>
          <w:rFonts w:ascii="Arial" w:hAnsi="Arial" w:cs="Arial"/>
          <w:sz w:val="20"/>
          <w:szCs w:val="20"/>
        </w:rPr>
      </w:pPr>
      <w:r w:rsidRPr="006F1C4C">
        <w:rPr>
          <w:rFonts w:ascii="Arial" w:hAnsi="Arial" w:cs="Arial"/>
          <w:sz w:val="20"/>
          <w:szCs w:val="20"/>
        </w:rPr>
        <w:br/>
      </w:r>
      <w:r w:rsidR="00527262" w:rsidRPr="006F1C4C">
        <w:rPr>
          <w:rFonts w:ascii="Arial" w:hAnsi="Arial" w:cs="Arial"/>
          <w:sz w:val="20"/>
          <w:szCs w:val="20"/>
        </w:rPr>
        <w:t>Volumes</w:t>
      </w:r>
    </w:p>
    <w:p w14:paraId="43DF17E3" w14:textId="77777777" w:rsidR="00F82B3C" w:rsidRPr="006F1C4C" w:rsidRDefault="00F82B3C" w:rsidP="00F82B3C">
      <w:pPr>
        <w:rPr>
          <w:rFonts w:ascii="Arial" w:hAnsi="Arial" w:cs="Arial"/>
          <w:sz w:val="20"/>
          <w:szCs w:val="20"/>
        </w:rPr>
      </w:pPr>
    </w:p>
    <w:p w14:paraId="6F96F9C9" w14:textId="586FBDDC" w:rsidR="001F2C4B" w:rsidRPr="006F1C4C" w:rsidRDefault="00F82B3C" w:rsidP="00F82B3C">
      <w:pPr>
        <w:rPr>
          <w:rFonts w:ascii="Arial" w:hAnsi="Arial" w:cs="Arial"/>
          <w:sz w:val="20"/>
          <w:szCs w:val="20"/>
        </w:rPr>
      </w:pPr>
      <w:r w:rsidRPr="006F1C4C">
        <w:rPr>
          <w:rFonts w:ascii="Arial" w:hAnsi="Arial" w:cs="Arial"/>
          <w:noProof/>
          <w:sz w:val="20"/>
          <w:szCs w:val="20"/>
        </w:rPr>
        <w:lastRenderedPageBreak/>
        <w:drawing>
          <wp:inline distT="0" distB="0" distL="0" distR="0" wp14:anchorId="04711CB8" wp14:editId="51D38DA4">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F8B147E" w14:textId="77777777" w:rsidR="00670958" w:rsidRPr="006F1C4C" w:rsidRDefault="00527262" w:rsidP="00670958">
      <w:pPr>
        <w:pStyle w:val="Heading1"/>
        <w:rPr>
          <w:rFonts w:ascii="Arial" w:hAnsi="Arial" w:cs="Arial"/>
          <w:sz w:val="20"/>
          <w:szCs w:val="20"/>
        </w:rPr>
      </w:pPr>
      <w:r w:rsidRPr="006F1C4C">
        <w:rPr>
          <w:rFonts w:ascii="Arial" w:hAnsi="Arial" w:cs="Arial"/>
          <w:sz w:val="20"/>
          <w:szCs w:val="20"/>
        </w:rPr>
        <w:t>Patients</w:t>
      </w:r>
    </w:p>
    <w:p w14:paraId="0BD3E811" w14:textId="77777777" w:rsidR="00F82B3C" w:rsidRPr="006F1C4C" w:rsidRDefault="00F82B3C" w:rsidP="00670958">
      <w:pPr>
        <w:rPr>
          <w:rFonts w:ascii="Arial" w:hAnsi="Arial" w:cs="Arial"/>
          <w:sz w:val="20"/>
          <w:szCs w:val="20"/>
        </w:rPr>
      </w:pPr>
    </w:p>
    <w:p w14:paraId="6C07C910" w14:textId="55925C5A" w:rsidR="00527262" w:rsidRPr="006F1C4C" w:rsidRDefault="00BC70F5" w:rsidP="00670958">
      <w:pPr>
        <w:rPr>
          <w:rFonts w:ascii="Arial" w:hAnsi="Arial" w:cs="Arial"/>
          <w:sz w:val="20"/>
          <w:szCs w:val="20"/>
        </w:rPr>
      </w:pPr>
      <w:r w:rsidRPr="006F1C4C">
        <w:rPr>
          <w:rFonts w:ascii="Arial" w:hAnsi="Arial" w:cs="Arial"/>
          <w:sz w:val="20"/>
          <w:szCs w:val="20"/>
        </w:rPr>
        <w:t>The continued growth of chronic disease will require changes to the care management model</w:t>
      </w:r>
      <w:r w:rsidR="007F53E7" w:rsidRPr="006F1C4C">
        <w:rPr>
          <w:rFonts w:ascii="Arial" w:hAnsi="Arial" w:cs="Arial"/>
          <w:sz w:val="20"/>
          <w:szCs w:val="20"/>
        </w:rPr>
        <w:t xml:space="preserve">. </w:t>
      </w:r>
    </w:p>
    <w:p w14:paraId="3E68E5ED" w14:textId="40E3C70E" w:rsidR="00721600" w:rsidRPr="006F1C4C" w:rsidRDefault="00721600" w:rsidP="00C454D6">
      <w:pPr>
        <w:rPr>
          <w:rFonts w:ascii="Arial" w:hAnsi="Arial" w:cs="Arial"/>
          <w:sz w:val="20"/>
          <w:szCs w:val="20"/>
        </w:rPr>
      </w:pPr>
      <w:r w:rsidRPr="006F1C4C">
        <w:rPr>
          <w:rFonts w:ascii="Arial" w:hAnsi="Arial" w:cs="Arial"/>
          <w:sz w:val="20"/>
          <w:szCs w:val="20"/>
        </w:rPr>
        <w:t xml:space="preserve">Percent of </w:t>
      </w:r>
      <w:r w:rsidR="00996ADB">
        <w:rPr>
          <w:rFonts w:ascii="Arial" w:hAnsi="Arial" w:cs="Arial"/>
          <w:sz w:val="20"/>
          <w:szCs w:val="20"/>
        </w:rPr>
        <w:t>p</w:t>
      </w:r>
      <w:r w:rsidRPr="006F1C4C">
        <w:rPr>
          <w:rFonts w:ascii="Arial" w:hAnsi="Arial" w:cs="Arial"/>
          <w:sz w:val="20"/>
          <w:szCs w:val="20"/>
        </w:rPr>
        <w:t xml:space="preserve">opulation </w:t>
      </w:r>
      <w:r w:rsidR="00FA595E" w:rsidRPr="006F1C4C">
        <w:rPr>
          <w:rFonts w:ascii="Arial" w:hAnsi="Arial" w:cs="Arial"/>
          <w:sz w:val="20"/>
          <w:szCs w:val="20"/>
        </w:rPr>
        <w:t>by</w:t>
      </w:r>
      <w:r w:rsidRPr="006F1C4C">
        <w:rPr>
          <w:rFonts w:ascii="Arial" w:hAnsi="Arial" w:cs="Arial"/>
          <w:sz w:val="20"/>
          <w:szCs w:val="20"/>
        </w:rPr>
        <w:t xml:space="preserve"> </w:t>
      </w:r>
      <w:r w:rsidR="00996ADB">
        <w:rPr>
          <w:rFonts w:ascii="Arial" w:hAnsi="Arial" w:cs="Arial"/>
          <w:sz w:val="20"/>
          <w:szCs w:val="20"/>
        </w:rPr>
        <w:t>a</w:t>
      </w:r>
      <w:r w:rsidRPr="006F1C4C">
        <w:rPr>
          <w:rFonts w:ascii="Arial" w:hAnsi="Arial" w:cs="Arial"/>
          <w:sz w:val="20"/>
          <w:szCs w:val="20"/>
        </w:rPr>
        <w:t>ge</w:t>
      </w:r>
      <w:r w:rsidR="00996ADB">
        <w:rPr>
          <w:rFonts w:ascii="Arial" w:hAnsi="Arial" w:cs="Arial"/>
          <w:sz w:val="20"/>
          <w:szCs w:val="20"/>
        </w:rPr>
        <w:t>:</w:t>
      </w:r>
    </w:p>
    <w:tbl>
      <w:tblPr>
        <w:tblStyle w:val="TableGrid"/>
        <w:tblW w:w="0" w:type="auto"/>
        <w:tblInd w:w="360" w:type="dxa"/>
        <w:tblLook w:val="04A0" w:firstRow="1" w:lastRow="0" w:firstColumn="1" w:lastColumn="0" w:noHBand="0" w:noVBand="1"/>
      </w:tblPr>
      <w:tblGrid>
        <w:gridCol w:w="3312"/>
        <w:gridCol w:w="3312"/>
        <w:gridCol w:w="3312"/>
      </w:tblGrid>
      <w:tr w:rsidR="00721600" w:rsidRPr="006F1C4C" w14:paraId="059AE876" w14:textId="77777777" w:rsidTr="00721600">
        <w:tc>
          <w:tcPr>
            <w:tcW w:w="3312" w:type="dxa"/>
          </w:tcPr>
          <w:p w14:paraId="1BC2C192" w14:textId="77777777" w:rsidR="00721600" w:rsidRPr="006F1C4C" w:rsidRDefault="00721600" w:rsidP="00C454D6">
            <w:pPr>
              <w:rPr>
                <w:rFonts w:ascii="Arial" w:hAnsi="Arial" w:cs="Arial"/>
                <w:sz w:val="20"/>
                <w:szCs w:val="20"/>
              </w:rPr>
            </w:pPr>
          </w:p>
        </w:tc>
        <w:tc>
          <w:tcPr>
            <w:tcW w:w="3312" w:type="dxa"/>
          </w:tcPr>
          <w:p w14:paraId="1988BD35" w14:textId="2B9227AA" w:rsidR="00721600" w:rsidRPr="006F1C4C" w:rsidRDefault="00721600" w:rsidP="00C454D6">
            <w:pPr>
              <w:jc w:val="center"/>
              <w:rPr>
                <w:rFonts w:ascii="Arial" w:hAnsi="Arial" w:cs="Arial"/>
                <w:sz w:val="20"/>
                <w:szCs w:val="20"/>
              </w:rPr>
            </w:pPr>
            <w:r w:rsidRPr="006F1C4C">
              <w:rPr>
                <w:rFonts w:ascii="Arial" w:hAnsi="Arial" w:cs="Arial"/>
                <w:sz w:val="20"/>
                <w:szCs w:val="20"/>
              </w:rPr>
              <w:t>Five years ago</w:t>
            </w:r>
          </w:p>
        </w:tc>
        <w:tc>
          <w:tcPr>
            <w:tcW w:w="3312" w:type="dxa"/>
          </w:tcPr>
          <w:p w14:paraId="2DCF5274" w14:textId="21087010" w:rsidR="00721600" w:rsidRPr="006F1C4C" w:rsidRDefault="00721600" w:rsidP="00C454D6">
            <w:pPr>
              <w:jc w:val="center"/>
              <w:rPr>
                <w:rFonts w:ascii="Arial" w:hAnsi="Arial" w:cs="Arial"/>
                <w:sz w:val="20"/>
                <w:szCs w:val="20"/>
              </w:rPr>
            </w:pPr>
            <w:r w:rsidRPr="006F1C4C">
              <w:rPr>
                <w:rFonts w:ascii="Arial" w:hAnsi="Arial" w:cs="Arial"/>
                <w:sz w:val="20"/>
                <w:szCs w:val="20"/>
              </w:rPr>
              <w:t>Five years from now</w:t>
            </w:r>
          </w:p>
        </w:tc>
      </w:tr>
      <w:tr w:rsidR="00721600" w:rsidRPr="006F1C4C" w14:paraId="24A0B63C" w14:textId="77777777" w:rsidTr="00721600">
        <w:tc>
          <w:tcPr>
            <w:tcW w:w="3312" w:type="dxa"/>
          </w:tcPr>
          <w:p w14:paraId="22D4B2D0" w14:textId="2068EECA" w:rsidR="00721600" w:rsidRPr="006F1C4C" w:rsidRDefault="00721600" w:rsidP="00C454D6">
            <w:pPr>
              <w:rPr>
                <w:rFonts w:ascii="Arial" w:hAnsi="Arial" w:cs="Arial"/>
                <w:sz w:val="20"/>
                <w:szCs w:val="20"/>
              </w:rPr>
            </w:pPr>
            <w:r w:rsidRPr="006F1C4C">
              <w:rPr>
                <w:rFonts w:ascii="Arial" w:hAnsi="Arial" w:cs="Arial"/>
                <w:sz w:val="20"/>
                <w:szCs w:val="20"/>
              </w:rPr>
              <w:t>Under 18</w:t>
            </w:r>
          </w:p>
        </w:tc>
        <w:tc>
          <w:tcPr>
            <w:tcW w:w="3312" w:type="dxa"/>
          </w:tcPr>
          <w:p w14:paraId="54DC9507" w14:textId="5BBFDE57" w:rsidR="00721600" w:rsidRPr="006F1C4C" w:rsidRDefault="00721600" w:rsidP="00C454D6">
            <w:pPr>
              <w:jc w:val="center"/>
              <w:rPr>
                <w:rFonts w:ascii="Arial" w:hAnsi="Arial" w:cs="Arial"/>
                <w:sz w:val="20"/>
                <w:szCs w:val="20"/>
              </w:rPr>
            </w:pPr>
            <w:r w:rsidRPr="006F1C4C">
              <w:rPr>
                <w:rFonts w:ascii="Arial" w:hAnsi="Arial" w:cs="Arial"/>
                <w:sz w:val="20"/>
                <w:szCs w:val="20"/>
              </w:rPr>
              <w:t>24</w:t>
            </w:r>
          </w:p>
        </w:tc>
        <w:tc>
          <w:tcPr>
            <w:tcW w:w="3312" w:type="dxa"/>
          </w:tcPr>
          <w:p w14:paraId="2D4E019D" w14:textId="1A52BBE1" w:rsidR="00721600" w:rsidRPr="006F1C4C" w:rsidRDefault="00721600" w:rsidP="00C454D6">
            <w:pPr>
              <w:jc w:val="center"/>
              <w:rPr>
                <w:rFonts w:ascii="Arial" w:hAnsi="Arial" w:cs="Arial"/>
                <w:sz w:val="20"/>
                <w:szCs w:val="20"/>
              </w:rPr>
            </w:pPr>
            <w:r w:rsidRPr="006F1C4C">
              <w:rPr>
                <w:rFonts w:ascii="Arial" w:hAnsi="Arial" w:cs="Arial"/>
                <w:sz w:val="20"/>
                <w:szCs w:val="20"/>
              </w:rPr>
              <w:t>18</w:t>
            </w:r>
          </w:p>
        </w:tc>
      </w:tr>
      <w:tr w:rsidR="00721600" w:rsidRPr="006F1C4C" w14:paraId="3BDEA2F0" w14:textId="77777777" w:rsidTr="00721600">
        <w:tc>
          <w:tcPr>
            <w:tcW w:w="3312" w:type="dxa"/>
          </w:tcPr>
          <w:p w14:paraId="447BD93D" w14:textId="749D7BF8" w:rsidR="00721600" w:rsidRPr="006F1C4C" w:rsidRDefault="00721600" w:rsidP="00C454D6">
            <w:pPr>
              <w:rPr>
                <w:rFonts w:ascii="Arial" w:hAnsi="Arial" w:cs="Arial"/>
                <w:sz w:val="20"/>
                <w:szCs w:val="20"/>
              </w:rPr>
            </w:pPr>
            <w:r w:rsidRPr="006F1C4C">
              <w:rPr>
                <w:rFonts w:ascii="Arial" w:hAnsi="Arial" w:cs="Arial"/>
                <w:sz w:val="20"/>
                <w:szCs w:val="20"/>
              </w:rPr>
              <w:t>18 to 44</w:t>
            </w:r>
          </w:p>
        </w:tc>
        <w:tc>
          <w:tcPr>
            <w:tcW w:w="3312" w:type="dxa"/>
          </w:tcPr>
          <w:p w14:paraId="5E49D0E6" w14:textId="38471739" w:rsidR="00721600" w:rsidRPr="006F1C4C" w:rsidRDefault="00721600" w:rsidP="00C454D6">
            <w:pPr>
              <w:jc w:val="center"/>
              <w:rPr>
                <w:rFonts w:ascii="Arial" w:hAnsi="Arial" w:cs="Arial"/>
                <w:sz w:val="20"/>
                <w:szCs w:val="20"/>
              </w:rPr>
            </w:pPr>
            <w:r w:rsidRPr="006F1C4C">
              <w:rPr>
                <w:rFonts w:ascii="Arial" w:hAnsi="Arial" w:cs="Arial"/>
                <w:sz w:val="20"/>
                <w:szCs w:val="20"/>
              </w:rPr>
              <w:t>46</w:t>
            </w:r>
          </w:p>
        </w:tc>
        <w:tc>
          <w:tcPr>
            <w:tcW w:w="3312" w:type="dxa"/>
          </w:tcPr>
          <w:p w14:paraId="50DFFC4B" w14:textId="0D2E1E45" w:rsidR="00721600" w:rsidRPr="006F1C4C" w:rsidRDefault="00721600" w:rsidP="00C454D6">
            <w:pPr>
              <w:jc w:val="center"/>
              <w:rPr>
                <w:rFonts w:ascii="Arial" w:hAnsi="Arial" w:cs="Arial"/>
                <w:sz w:val="20"/>
                <w:szCs w:val="20"/>
              </w:rPr>
            </w:pPr>
            <w:r w:rsidRPr="006F1C4C">
              <w:rPr>
                <w:rFonts w:ascii="Arial" w:hAnsi="Arial" w:cs="Arial"/>
                <w:sz w:val="20"/>
                <w:szCs w:val="20"/>
              </w:rPr>
              <w:t>32</w:t>
            </w:r>
          </w:p>
        </w:tc>
      </w:tr>
      <w:tr w:rsidR="00721600" w:rsidRPr="006F1C4C" w14:paraId="05339EED" w14:textId="77777777" w:rsidTr="00721600">
        <w:tc>
          <w:tcPr>
            <w:tcW w:w="3312" w:type="dxa"/>
          </w:tcPr>
          <w:p w14:paraId="671D94EC" w14:textId="58A9D476" w:rsidR="00721600" w:rsidRPr="006F1C4C" w:rsidRDefault="00721600" w:rsidP="00C454D6">
            <w:pPr>
              <w:rPr>
                <w:rFonts w:ascii="Arial" w:hAnsi="Arial" w:cs="Arial"/>
                <w:sz w:val="20"/>
                <w:szCs w:val="20"/>
              </w:rPr>
            </w:pPr>
            <w:r w:rsidRPr="006F1C4C">
              <w:rPr>
                <w:rFonts w:ascii="Arial" w:hAnsi="Arial" w:cs="Arial"/>
                <w:sz w:val="20"/>
                <w:szCs w:val="20"/>
              </w:rPr>
              <w:t>45 to 65</w:t>
            </w:r>
          </w:p>
        </w:tc>
        <w:tc>
          <w:tcPr>
            <w:tcW w:w="3312" w:type="dxa"/>
          </w:tcPr>
          <w:p w14:paraId="74E7035D" w14:textId="22857541" w:rsidR="00721600" w:rsidRPr="006F1C4C" w:rsidRDefault="00721600" w:rsidP="00C454D6">
            <w:pPr>
              <w:jc w:val="center"/>
              <w:rPr>
                <w:rFonts w:ascii="Arial" w:hAnsi="Arial" w:cs="Arial"/>
                <w:sz w:val="20"/>
                <w:szCs w:val="20"/>
              </w:rPr>
            </w:pPr>
            <w:r w:rsidRPr="006F1C4C">
              <w:rPr>
                <w:rFonts w:ascii="Arial" w:hAnsi="Arial" w:cs="Arial"/>
                <w:sz w:val="20"/>
                <w:szCs w:val="20"/>
              </w:rPr>
              <w:t>26</w:t>
            </w:r>
          </w:p>
        </w:tc>
        <w:tc>
          <w:tcPr>
            <w:tcW w:w="3312" w:type="dxa"/>
          </w:tcPr>
          <w:p w14:paraId="5D78FA9F" w14:textId="288DF12F" w:rsidR="00721600" w:rsidRPr="006F1C4C" w:rsidRDefault="00721600" w:rsidP="00C454D6">
            <w:pPr>
              <w:jc w:val="center"/>
              <w:rPr>
                <w:rFonts w:ascii="Arial" w:hAnsi="Arial" w:cs="Arial"/>
                <w:sz w:val="20"/>
                <w:szCs w:val="20"/>
              </w:rPr>
            </w:pPr>
            <w:r w:rsidRPr="006F1C4C">
              <w:rPr>
                <w:rFonts w:ascii="Arial" w:hAnsi="Arial" w:cs="Arial"/>
                <w:sz w:val="20"/>
                <w:szCs w:val="20"/>
              </w:rPr>
              <w:t>30</w:t>
            </w:r>
          </w:p>
        </w:tc>
      </w:tr>
      <w:tr w:rsidR="00721600" w:rsidRPr="006F1C4C" w14:paraId="1A9619AB" w14:textId="77777777" w:rsidTr="00721600">
        <w:tc>
          <w:tcPr>
            <w:tcW w:w="3312" w:type="dxa"/>
          </w:tcPr>
          <w:p w14:paraId="28649290" w14:textId="0648A297" w:rsidR="00721600" w:rsidRPr="006F1C4C" w:rsidRDefault="00721600" w:rsidP="00C454D6">
            <w:pPr>
              <w:rPr>
                <w:rFonts w:ascii="Arial" w:hAnsi="Arial" w:cs="Arial"/>
                <w:sz w:val="20"/>
                <w:szCs w:val="20"/>
              </w:rPr>
            </w:pPr>
            <w:r w:rsidRPr="006F1C4C">
              <w:rPr>
                <w:rFonts w:ascii="Arial" w:hAnsi="Arial" w:cs="Arial"/>
                <w:sz w:val="20"/>
                <w:szCs w:val="20"/>
              </w:rPr>
              <w:t>Over 65</w:t>
            </w:r>
          </w:p>
        </w:tc>
        <w:tc>
          <w:tcPr>
            <w:tcW w:w="3312" w:type="dxa"/>
          </w:tcPr>
          <w:p w14:paraId="35575516" w14:textId="74F00305" w:rsidR="00721600" w:rsidRPr="006F1C4C" w:rsidRDefault="00721600" w:rsidP="00C454D6">
            <w:pPr>
              <w:jc w:val="center"/>
              <w:rPr>
                <w:rFonts w:ascii="Arial" w:hAnsi="Arial" w:cs="Arial"/>
                <w:sz w:val="20"/>
                <w:szCs w:val="20"/>
              </w:rPr>
            </w:pPr>
            <w:r w:rsidRPr="006F1C4C">
              <w:rPr>
                <w:rFonts w:ascii="Arial" w:hAnsi="Arial" w:cs="Arial"/>
                <w:sz w:val="20"/>
                <w:szCs w:val="20"/>
              </w:rPr>
              <w:t>4</w:t>
            </w:r>
          </w:p>
        </w:tc>
        <w:tc>
          <w:tcPr>
            <w:tcW w:w="3312" w:type="dxa"/>
          </w:tcPr>
          <w:p w14:paraId="7267FE5D" w14:textId="7FAC38B5" w:rsidR="00721600" w:rsidRPr="006F1C4C" w:rsidRDefault="00721600" w:rsidP="00C454D6">
            <w:pPr>
              <w:jc w:val="center"/>
              <w:rPr>
                <w:rFonts w:ascii="Arial" w:hAnsi="Arial" w:cs="Arial"/>
                <w:sz w:val="20"/>
                <w:szCs w:val="20"/>
              </w:rPr>
            </w:pPr>
            <w:r w:rsidRPr="006F1C4C">
              <w:rPr>
                <w:rFonts w:ascii="Arial" w:hAnsi="Arial" w:cs="Arial"/>
                <w:sz w:val="20"/>
                <w:szCs w:val="20"/>
              </w:rPr>
              <w:t>20</w:t>
            </w:r>
          </w:p>
        </w:tc>
      </w:tr>
    </w:tbl>
    <w:p w14:paraId="42763044" w14:textId="77777777" w:rsidR="00721600" w:rsidRPr="006F1C4C" w:rsidRDefault="00721600" w:rsidP="00C454D6">
      <w:pPr>
        <w:rPr>
          <w:rFonts w:ascii="Arial" w:hAnsi="Arial" w:cs="Arial"/>
          <w:sz w:val="20"/>
          <w:szCs w:val="20"/>
        </w:rPr>
      </w:pPr>
    </w:p>
    <w:p w14:paraId="5B9E6FF7" w14:textId="7D582AAA" w:rsidR="00C454D6" w:rsidRPr="006F1C4C" w:rsidRDefault="00C454D6" w:rsidP="00C454D6">
      <w:pPr>
        <w:rPr>
          <w:rFonts w:ascii="Arial" w:hAnsi="Arial" w:cs="Arial"/>
          <w:sz w:val="20"/>
          <w:szCs w:val="20"/>
        </w:rPr>
      </w:pPr>
      <w:r w:rsidRPr="006F1C4C">
        <w:rPr>
          <w:rFonts w:ascii="Arial" w:hAnsi="Arial" w:cs="Arial"/>
          <w:sz w:val="20"/>
          <w:szCs w:val="20"/>
        </w:rPr>
        <w:t>Over 53% of residents have at least some college education, with just over 29% possessing an associates, bachelors, or graduate degree. Over 90</w:t>
      </w:r>
      <w:r w:rsidR="00996ADB">
        <w:rPr>
          <w:rFonts w:ascii="Arial" w:hAnsi="Arial" w:cs="Arial"/>
          <w:sz w:val="20"/>
          <w:szCs w:val="20"/>
        </w:rPr>
        <w:t xml:space="preserve">% </w:t>
      </w:r>
      <w:r w:rsidRPr="006F1C4C">
        <w:rPr>
          <w:rFonts w:ascii="Arial" w:hAnsi="Arial" w:cs="Arial"/>
          <w:sz w:val="20"/>
          <w:szCs w:val="20"/>
        </w:rPr>
        <w:t>of residents possess at least a high school diploma. </w:t>
      </w:r>
    </w:p>
    <w:p w14:paraId="6B941BCD" w14:textId="7FE05C90" w:rsidR="00233FF5" w:rsidRPr="006F1C4C" w:rsidRDefault="00233FF5" w:rsidP="00233FF5">
      <w:pPr>
        <w:spacing w:before="100" w:beforeAutospacing="1" w:after="100" w:afterAutospacing="1" w:line="240" w:lineRule="auto"/>
        <w:rPr>
          <w:rFonts w:ascii="Arial" w:hAnsi="Arial" w:cs="Arial"/>
          <w:sz w:val="20"/>
          <w:szCs w:val="20"/>
        </w:rPr>
      </w:pPr>
      <w:r w:rsidRPr="006F1C4C">
        <w:rPr>
          <w:rFonts w:ascii="Arial" w:hAnsi="Arial" w:cs="Arial"/>
          <w:sz w:val="20"/>
          <w:szCs w:val="20"/>
        </w:rPr>
        <w:t xml:space="preserve">The average unemployment rate in </w:t>
      </w:r>
      <w:r w:rsidR="00996ADB">
        <w:rPr>
          <w:rFonts w:ascii="Arial" w:hAnsi="Arial" w:cs="Arial"/>
          <w:sz w:val="20"/>
          <w:szCs w:val="20"/>
        </w:rPr>
        <w:t xml:space="preserve">the </w:t>
      </w:r>
      <w:r w:rsidRPr="006F1C4C">
        <w:rPr>
          <w:rFonts w:ascii="Arial" w:hAnsi="Arial" w:cs="Arial"/>
          <w:sz w:val="20"/>
          <w:szCs w:val="20"/>
        </w:rPr>
        <w:t xml:space="preserve">county is currently 9.9%: </w:t>
      </w:r>
    </w:p>
    <w:p w14:paraId="003E2729" w14:textId="6C4E066E" w:rsidR="009D4641" w:rsidRPr="006F1C4C" w:rsidRDefault="009D4641" w:rsidP="00C454D6">
      <w:pPr>
        <w:rPr>
          <w:rFonts w:ascii="Arial" w:hAnsi="Arial" w:cs="Arial"/>
          <w:sz w:val="20"/>
          <w:szCs w:val="20"/>
        </w:rPr>
      </w:pPr>
      <w:r w:rsidRPr="006F1C4C">
        <w:rPr>
          <w:rFonts w:ascii="Arial" w:hAnsi="Arial" w:cs="Arial"/>
          <w:sz w:val="20"/>
          <w:szCs w:val="20"/>
        </w:rPr>
        <w:lastRenderedPageBreak/>
        <w:t xml:space="preserve">Market share distribution </w:t>
      </w:r>
      <w:r w:rsidR="00540447" w:rsidRPr="006F1C4C">
        <w:rPr>
          <w:rFonts w:ascii="Arial" w:hAnsi="Arial" w:cs="Arial"/>
          <w:sz w:val="20"/>
          <w:szCs w:val="20"/>
        </w:rPr>
        <w:t xml:space="preserve">percentage </w:t>
      </w:r>
      <w:r w:rsidRPr="006F1C4C">
        <w:rPr>
          <w:rFonts w:ascii="Arial" w:hAnsi="Arial" w:cs="Arial"/>
          <w:sz w:val="20"/>
          <w:szCs w:val="20"/>
        </w:rPr>
        <w:t>with major competitor:</w:t>
      </w:r>
    </w:p>
    <w:tbl>
      <w:tblPr>
        <w:tblStyle w:val="TableGrid"/>
        <w:tblW w:w="0" w:type="auto"/>
        <w:tblInd w:w="360" w:type="dxa"/>
        <w:tblLook w:val="04A0" w:firstRow="1" w:lastRow="0" w:firstColumn="1" w:lastColumn="0" w:noHBand="0" w:noVBand="1"/>
      </w:tblPr>
      <w:tblGrid>
        <w:gridCol w:w="3312"/>
        <w:gridCol w:w="3312"/>
        <w:gridCol w:w="3312"/>
      </w:tblGrid>
      <w:tr w:rsidR="009D4641" w:rsidRPr="006F1C4C" w14:paraId="61F859F1" w14:textId="77777777" w:rsidTr="009D4641">
        <w:tc>
          <w:tcPr>
            <w:tcW w:w="3312" w:type="dxa"/>
          </w:tcPr>
          <w:p w14:paraId="62652B06" w14:textId="77777777" w:rsidR="009D4641" w:rsidRPr="006F1C4C" w:rsidRDefault="009D4641" w:rsidP="00C454D6">
            <w:pPr>
              <w:rPr>
                <w:rFonts w:ascii="Arial" w:hAnsi="Arial" w:cs="Arial"/>
                <w:sz w:val="20"/>
                <w:szCs w:val="20"/>
              </w:rPr>
            </w:pPr>
          </w:p>
        </w:tc>
        <w:tc>
          <w:tcPr>
            <w:tcW w:w="3312" w:type="dxa"/>
          </w:tcPr>
          <w:p w14:paraId="5E306516" w14:textId="3E74CBF7" w:rsidR="009D4641" w:rsidRPr="006F1C4C" w:rsidRDefault="009D4641" w:rsidP="00C454D6">
            <w:pPr>
              <w:jc w:val="center"/>
              <w:rPr>
                <w:rFonts w:ascii="Arial" w:hAnsi="Arial" w:cs="Arial"/>
                <w:sz w:val="20"/>
                <w:szCs w:val="20"/>
              </w:rPr>
            </w:pPr>
            <w:r w:rsidRPr="006F1C4C">
              <w:rPr>
                <w:rFonts w:ascii="Arial" w:hAnsi="Arial" w:cs="Arial"/>
                <w:sz w:val="20"/>
                <w:szCs w:val="20"/>
              </w:rPr>
              <w:t>Five Years Ago</w:t>
            </w:r>
          </w:p>
        </w:tc>
        <w:tc>
          <w:tcPr>
            <w:tcW w:w="3312" w:type="dxa"/>
          </w:tcPr>
          <w:p w14:paraId="01A2EA04" w14:textId="21C1A4D0" w:rsidR="009D4641" w:rsidRPr="006F1C4C" w:rsidRDefault="009D4641" w:rsidP="00C454D6">
            <w:pPr>
              <w:jc w:val="center"/>
              <w:rPr>
                <w:rFonts w:ascii="Arial" w:hAnsi="Arial" w:cs="Arial"/>
                <w:sz w:val="20"/>
                <w:szCs w:val="20"/>
              </w:rPr>
            </w:pPr>
            <w:r w:rsidRPr="006F1C4C">
              <w:rPr>
                <w:rFonts w:ascii="Arial" w:hAnsi="Arial" w:cs="Arial"/>
                <w:sz w:val="20"/>
                <w:szCs w:val="20"/>
              </w:rPr>
              <w:t>Last Year</w:t>
            </w:r>
          </w:p>
        </w:tc>
      </w:tr>
      <w:tr w:rsidR="009D4641" w:rsidRPr="006F1C4C" w14:paraId="5EFF7584" w14:textId="77777777" w:rsidTr="009D4641">
        <w:tc>
          <w:tcPr>
            <w:tcW w:w="3312" w:type="dxa"/>
          </w:tcPr>
          <w:p w14:paraId="0F9F5F20" w14:textId="206C8C04" w:rsidR="009D4641" w:rsidRPr="006F1C4C" w:rsidRDefault="00F741D9" w:rsidP="00F741D9">
            <w:pPr>
              <w:rPr>
                <w:rFonts w:ascii="Arial" w:hAnsi="Arial" w:cs="Arial"/>
                <w:sz w:val="20"/>
                <w:szCs w:val="20"/>
              </w:rPr>
            </w:pPr>
            <w:r w:rsidRPr="006F1C4C">
              <w:rPr>
                <w:rFonts w:ascii="Arial" w:hAnsi="Arial" w:cs="Arial"/>
                <w:sz w:val="20"/>
                <w:szCs w:val="20"/>
              </w:rPr>
              <w:t xml:space="preserve">Community </w:t>
            </w:r>
            <w:r w:rsidR="009D4641" w:rsidRPr="006F1C4C">
              <w:rPr>
                <w:rFonts w:ascii="Arial" w:hAnsi="Arial" w:cs="Arial"/>
                <w:sz w:val="20"/>
                <w:szCs w:val="20"/>
              </w:rPr>
              <w:t>Hospital</w:t>
            </w:r>
          </w:p>
        </w:tc>
        <w:tc>
          <w:tcPr>
            <w:tcW w:w="3312" w:type="dxa"/>
          </w:tcPr>
          <w:p w14:paraId="70111521" w14:textId="7F442BEC" w:rsidR="009D4641" w:rsidRPr="006F1C4C" w:rsidRDefault="000831A4" w:rsidP="00C454D6">
            <w:pPr>
              <w:jc w:val="center"/>
              <w:rPr>
                <w:rFonts w:ascii="Arial" w:hAnsi="Arial" w:cs="Arial"/>
                <w:sz w:val="20"/>
                <w:szCs w:val="20"/>
              </w:rPr>
            </w:pPr>
            <w:r w:rsidRPr="006F1C4C">
              <w:rPr>
                <w:rFonts w:ascii="Arial" w:hAnsi="Arial" w:cs="Arial"/>
                <w:sz w:val="20"/>
                <w:szCs w:val="20"/>
              </w:rPr>
              <w:t>48</w:t>
            </w:r>
          </w:p>
        </w:tc>
        <w:tc>
          <w:tcPr>
            <w:tcW w:w="3312" w:type="dxa"/>
          </w:tcPr>
          <w:p w14:paraId="5A649044" w14:textId="1CD272FA" w:rsidR="009D4641" w:rsidRPr="006F1C4C" w:rsidRDefault="009D4641" w:rsidP="00C454D6">
            <w:pPr>
              <w:jc w:val="center"/>
              <w:rPr>
                <w:rFonts w:ascii="Arial" w:hAnsi="Arial" w:cs="Arial"/>
                <w:sz w:val="20"/>
                <w:szCs w:val="20"/>
              </w:rPr>
            </w:pPr>
            <w:r w:rsidRPr="006F1C4C">
              <w:rPr>
                <w:rFonts w:ascii="Arial" w:hAnsi="Arial" w:cs="Arial"/>
                <w:sz w:val="20"/>
                <w:szCs w:val="20"/>
              </w:rPr>
              <w:t>35</w:t>
            </w:r>
          </w:p>
        </w:tc>
      </w:tr>
      <w:tr w:rsidR="009D4641" w:rsidRPr="006F1C4C" w14:paraId="5D4A0404" w14:textId="77777777" w:rsidTr="009D4641">
        <w:tc>
          <w:tcPr>
            <w:tcW w:w="3312" w:type="dxa"/>
          </w:tcPr>
          <w:p w14:paraId="094C299D" w14:textId="133306A5" w:rsidR="009D4641" w:rsidRPr="006F1C4C" w:rsidRDefault="009D4641" w:rsidP="00C454D6">
            <w:pPr>
              <w:rPr>
                <w:rFonts w:ascii="Arial" w:hAnsi="Arial" w:cs="Arial"/>
                <w:sz w:val="20"/>
                <w:szCs w:val="20"/>
              </w:rPr>
            </w:pPr>
            <w:r w:rsidRPr="006F1C4C">
              <w:rPr>
                <w:rFonts w:ascii="Arial" w:hAnsi="Arial" w:cs="Arial"/>
                <w:sz w:val="20"/>
                <w:szCs w:val="20"/>
              </w:rPr>
              <w:t>Competitor</w:t>
            </w:r>
          </w:p>
        </w:tc>
        <w:tc>
          <w:tcPr>
            <w:tcW w:w="3312" w:type="dxa"/>
          </w:tcPr>
          <w:p w14:paraId="49E52BA6" w14:textId="4224FFD7" w:rsidR="009D4641" w:rsidRPr="006F1C4C" w:rsidRDefault="009D4641" w:rsidP="000831A4">
            <w:pPr>
              <w:jc w:val="center"/>
              <w:rPr>
                <w:rFonts w:ascii="Arial" w:hAnsi="Arial" w:cs="Arial"/>
                <w:sz w:val="20"/>
                <w:szCs w:val="20"/>
              </w:rPr>
            </w:pPr>
            <w:r w:rsidRPr="006F1C4C">
              <w:rPr>
                <w:rFonts w:ascii="Arial" w:hAnsi="Arial" w:cs="Arial"/>
                <w:sz w:val="20"/>
                <w:szCs w:val="20"/>
              </w:rPr>
              <w:t>3</w:t>
            </w:r>
            <w:r w:rsidR="000831A4" w:rsidRPr="006F1C4C">
              <w:rPr>
                <w:rFonts w:ascii="Arial" w:hAnsi="Arial" w:cs="Arial"/>
                <w:sz w:val="20"/>
                <w:szCs w:val="20"/>
              </w:rPr>
              <w:t>0</w:t>
            </w:r>
          </w:p>
        </w:tc>
        <w:tc>
          <w:tcPr>
            <w:tcW w:w="3312" w:type="dxa"/>
          </w:tcPr>
          <w:p w14:paraId="77C8614F" w14:textId="5091AD8C" w:rsidR="009D4641" w:rsidRPr="006F1C4C" w:rsidRDefault="009D4641" w:rsidP="00C454D6">
            <w:pPr>
              <w:jc w:val="center"/>
              <w:rPr>
                <w:rFonts w:ascii="Arial" w:hAnsi="Arial" w:cs="Arial"/>
                <w:sz w:val="20"/>
                <w:szCs w:val="20"/>
              </w:rPr>
            </w:pPr>
            <w:r w:rsidRPr="006F1C4C">
              <w:rPr>
                <w:rFonts w:ascii="Arial" w:hAnsi="Arial" w:cs="Arial"/>
                <w:sz w:val="20"/>
                <w:szCs w:val="20"/>
              </w:rPr>
              <w:t>43</w:t>
            </w:r>
          </w:p>
        </w:tc>
      </w:tr>
      <w:tr w:rsidR="009D4641" w:rsidRPr="006F1C4C" w14:paraId="364A7544" w14:textId="77777777" w:rsidTr="009D4641">
        <w:tc>
          <w:tcPr>
            <w:tcW w:w="3312" w:type="dxa"/>
          </w:tcPr>
          <w:p w14:paraId="7B88F214" w14:textId="489F4530" w:rsidR="009D4641" w:rsidRPr="006F1C4C" w:rsidRDefault="009D4641" w:rsidP="00C454D6">
            <w:pPr>
              <w:rPr>
                <w:rFonts w:ascii="Arial" w:hAnsi="Arial" w:cs="Arial"/>
                <w:sz w:val="20"/>
                <w:szCs w:val="20"/>
              </w:rPr>
            </w:pPr>
            <w:r w:rsidRPr="006F1C4C">
              <w:rPr>
                <w:rFonts w:ascii="Arial" w:hAnsi="Arial" w:cs="Arial"/>
                <w:sz w:val="20"/>
                <w:szCs w:val="20"/>
              </w:rPr>
              <w:t>Out of County Hospitals</w:t>
            </w:r>
          </w:p>
        </w:tc>
        <w:tc>
          <w:tcPr>
            <w:tcW w:w="3312" w:type="dxa"/>
          </w:tcPr>
          <w:p w14:paraId="4FBBE74B" w14:textId="2741A7E3" w:rsidR="009D4641" w:rsidRPr="006F1C4C" w:rsidRDefault="009D4641" w:rsidP="00C454D6">
            <w:pPr>
              <w:jc w:val="center"/>
              <w:rPr>
                <w:rFonts w:ascii="Arial" w:hAnsi="Arial" w:cs="Arial"/>
                <w:sz w:val="20"/>
                <w:szCs w:val="20"/>
              </w:rPr>
            </w:pPr>
            <w:r w:rsidRPr="006F1C4C">
              <w:rPr>
                <w:rFonts w:ascii="Arial" w:hAnsi="Arial" w:cs="Arial"/>
                <w:sz w:val="20"/>
                <w:szCs w:val="20"/>
              </w:rPr>
              <w:t>22</w:t>
            </w:r>
          </w:p>
        </w:tc>
        <w:tc>
          <w:tcPr>
            <w:tcW w:w="3312" w:type="dxa"/>
          </w:tcPr>
          <w:p w14:paraId="76A51603" w14:textId="334B5933" w:rsidR="009D4641" w:rsidRPr="006F1C4C" w:rsidRDefault="00565767" w:rsidP="00C454D6">
            <w:pPr>
              <w:jc w:val="center"/>
              <w:rPr>
                <w:rFonts w:ascii="Arial" w:hAnsi="Arial" w:cs="Arial"/>
                <w:sz w:val="20"/>
                <w:szCs w:val="20"/>
              </w:rPr>
            </w:pPr>
            <w:r w:rsidRPr="006F1C4C">
              <w:rPr>
                <w:rFonts w:ascii="Arial" w:hAnsi="Arial" w:cs="Arial"/>
                <w:sz w:val="20"/>
                <w:szCs w:val="20"/>
              </w:rPr>
              <w:t>2</w:t>
            </w:r>
            <w:r w:rsidR="00540447" w:rsidRPr="006F1C4C">
              <w:rPr>
                <w:rFonts w:ascii="Arial" w:hAnsi="Arial" w:cs="Arial"/>
                <w:sz w:val="20"/>
                <w:szCs w:val="20"/>
              </w:rPr>
              <w:t>2</w:t>
            </w:r>
          </w:p>
        </w:tc>
      </w:tr>
    </w:tbl>
    <w:p w14:paraId="6E9EE21A" w14:textId="1875F6A4" w:rsidR="009D4641" w:rsidRPr="006F1C4C" w:rsidRDefault="009D4641" w:rsidP="00C454D6">
      <w:pPr>
        <w:spacing w:after="0" w:line="240" w:lineRule="auto"/>
        <w:rPr>
          <w:rFonts w:ascii="Arial" w:hAnsi="Arial" w:cs="Arial"/>
          <w:sz w:val="20"/>
          <w:szCs w:val="20"/>
        </w:rPr>
      </w:pPr>
    </w:p>
    <w:p w14:paraId="76EA04F1" w14:textId="3A69C002" w:rsidR="008F3043" w:rsidRPr="006F1C4C" w:rsidRDefault="008F3043" w:rsidP="00C454D6">
      <w:pPr>
        <w:rPr>
          <w:rFonts w:ascii="Arial" w:hAnsi="Arial" w:cs="Arial"/>
          <w:sz w:val="20"/>
          <w:szCs w:val="20"/>
        </w:rPr>
      </w:pPr>
      <w:r w:rsidRPr="006F1C4C">
        <w:rPr>
          <w:rFonts w:ascii="Arial" w:hAnsi="Arial" w:cs="Arial"/>
          <w:sz w:val="20"/>
          <w:szCs w:val="20"/>
        </w:rPr>
        <w:t xml:space="preserve">Patient Origin </w:t>
      </w:r>
      <w:r w:rsidR="00996ADB">
        <w:rPr>
          <w:rFonts w:ascii="Arial" w:hAnsi="Arial" w:cs="Arial"/>
          <w:sz w:val="20"/>
          <w:szCs w:val="20"/>
        </w:rPr>
        <w:t>b</w:t>
      </w:r>
      <w:r w:rsidRPr="006F1C4C">
        <w:rPr>
          <w:rFonts w:ascii="Arial" w:hAnsi="Arial" w:cs="Arial"/>
          <w:sz w:val="20"/>
          <w:szCs w:val="20"/>
        </w:rPr>
        <w:t>y Zip Code</w:t>
      </w:r>
    </w:p>
    <w:p w14:paraId="6B710D8F" w14:textId="74FC7A53" w:rsidR="009D4641" w:rsidRPr="006F1C4C" w:rsidRDefault="004919B7" w:rsidP="00194F40">
      <w:pPr>
        <w:ind w:left="360"/>
        <w:rPr>
          <w:rFonts w:ascii="Arial" w:hAnsi="Arial" w:cs="Arial"/>
          <w:sz w:val="20"/>
          <w:szCs w:val="20"/>
        </w:rPr>
      </w:pPr>
      <w:r w:rsidRPr="006F1C4C">
        <w:rPr>
          <w:rFonts w:ascii="Arial" w:hAnsi="Arial" w:cs="Arial"/>
          <w:noProof/>
          <w:sz w:val="20"/>
          <w:szCs w:val="20"/>
        </w:rPr>
        <mc:AlternateContent>
          <mc:Choice Requires="wps">
            <w:drawing>
              <wp:anchor distT="45720" distB="45720" distL="114300" distR="114300" simplePos="0" relativeHeight="251665408" behindDoc="0" locked="0" layoutInCell="1" allowOverlap="1" wp14:anchorId="7824A36A" wp14:editId="23FA98A9">
                <wp:simplePos x="0" y="0"/>
                <wp:positionH relativeFrom="column">
                  <wp:posOffset>2901042</wp:posOffset>
                </wp:positionH>
                <wp:positionV relativeFrom="paragraph">
                  <wp:posOffset>439783</wp:posOffset>
                </wp:positionV>
                <wp:extent cx="2803071" cy="1404620"/>
                <wp:effectExtent l="0" t="0" r="1651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3071" cy="1404620"/>
                        </a:xfrm>
                        <a:prstGeom prst="rect">
                          <a:avLst/>
                        </a:prstGeom>
                        <a:solidFill>
                          <a:srgbClr val="FFFFFF"/>
                        </a:solidFill>
                        <a:ln w="9525">
                          <a:solidFill>
                            <a:srgbClr val="000000"/>
                          </a:solidFill>
                          <a:miter lim="800000"/>
                          <a:headEnd/>
                          <a:tailEnd/>
                        </a:ln>
                      </wps:spPr>
                      <wps:txbx>
                        <w:txbxContent>
                          <w:p w14:paraId="4C7BCF5E" w14:textId="23232845" w:rsidR="004919B7" w:rsidRDefault="004919B7">
                            <w:r>
                              <w:t xml:space="preserve">96101 is </w:t>
                            </w:r>
                            <w:r w:rsidR="00F741D9">
                              <w:t xml:space="preserve">Community </w:t>
                            </w:r>
                            <w:r>
                              <w:t>Hospital zip code</w:t>
                            </w:r>
                          </w:p>
                          <w:p w14:paraId="1BF150B9" w14:textId="1E3024CE" w:rsidR="004919B7" w:rsidRDefault="001A56A3">
                            <w:r>
                              <w:t xml:space="preserve">94963 </w:t>
                            </w:r>
                            <w:r w:rsidR="004919B7">
                              <w:t>is major competitor hospital zip code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24A36A" id="_x0000_t202" coordsize="21600,21600" o:spt="202" path="m,l,21600r21600,l21600,xe">
                <v:stroke joinstyle="miter"/>
                <v:path gradientshapeok="t" o:connecttype="rect"/>
              </v:shapetype>
              <v:shape id="Text Box 2" o:spid="_x0000_s1026" type="#_x0000_t202" style="position:absolute;left:0;text-align:left;margin-left:228.45pt;margin-top:34.65pt;width:220.7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">
                <v:textbox style="mso-fit-shape-to-text:t">
                  <w:txbxContent>
                    <w:p w14:paraId="4C7BCF5E" w14:textId="23232845" w:rsidR="004919B7" w:rsidRDefault="004919B7">
                      <w:r>
                        <w:t xml:space="preserve">96101 is </w:t>
                      </w:r>
                      <w:r w:rsidR="00F741D9">
                        <w:t xml:space="preserve">Community </w:t>
                      </w:r>
                      <w:r>
                        <w:t>Hospital zip code</w:t>
                      </w:r>
                    </w:p>
                    <w:p w14:paraId="1BF150B9" w14:textId="1E3024CE" w:rsidR="004919B7" w:rsidRDefault="001A56A3">
                      <w:r>
                        <w:t xml:space="preserve">94963 </w:t>
                      </w:r>
                      <w:r w:rsidR="004919B7">
                        <w:t>is major competitor hospital zip code</w:t>
                      </w:r>
                    </w:p>
                  </w:txbxContent>
                </v:textbox>
              </v:shape>
            </w:pict>
          </mc:Fallback>
        </mc:AlternateContent>
      </w:r>
      <w:r w:rsidR="008F3043" w:rsidRPr="006F1C4C">
        <w:rPr>
          <w:rFonts w:ascii="Arial" w:hAnsi="Arial" w:cs="Arial"/>
          <w:noProof/>
          <w:sz w:val="20"/>
          <w:szCs w:val="20"/>
        </w:rPr>
        <w:drawing>
          <wp:inline distT="0" distB="0" distL="0" distR="0" wp14:anchorId="799484CD" wp14:editId="73312DDD">
            <wp:extent cx="2182586" cy="2117272"/>
            <wp:effectExtent l="0" t="0" r="8255" b="1651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85685D7" w14:textId="77777777" w:rsidR="009D4641" w:rsidRPr="006F1C4C" w:rsidRDefault="009D4641" w:rsidP="00194F40">
      <w:pPr>
        <w:ind w:left="360"/>
        <w:rPr>
          <w:rFonts w:ascii="Arial" w:hAnsi="Arial" w:cs="Arial"/>
          <w:sz w:val="20"/>
          <w:szCs w:val="20"/>
        </w:rPr>
      </w:pPr>
    </w:p>
    <w:p w14:paraId="10209809" w14:textId="353BC48B" w:rsidR="00670958" w:rsidRPr="006F1C4C" w:rsidRDefault="00527262" w:rsidP="00670958">
      <w:pPr>
        <w:pStyle w:val="Heading1"/>
        <w:rPr>
          <w:rFonts w:ascii="Arial" w:hAnsi="Arial" w:cs="Arial"/>
          <w:sz w:val="20"/>
          <w:szCs w:val="20"/>
        </w:rPr>
      </w:pPr>
      <w:r w:rsidRPr="006F1C4C">
        <w:rPr>
          <w:rFonts w:ascii="Arial" w:hAnsi="Arial" w:cs="Arial"/>
          <w:sz w:val="20"/>
          <w:szCs w:val="20"/>
        </w:rPr>
        <w:t>Payment</w:t>
      </w:r>
      <w:r w:rsidR="00BC70F5" w:rsidRPr="006F1C4C">
        <w:rPr>
          <w:rFonts w:ascii="Arial" w:hAnsi="Arial" w:cs="Arial"/>
          <w:sz w:val="20"/>
          <w:szCs w:val="20"/>
        </w:rPr>
        <w:t xml:space="preserve"> </w:t>
      </w:r>
    </w:p>
    <w:p w14:paraId="654E747F" w14:textId="77777777" w:rsidR="00670958" w:rsidRPr="006F1C4C" w:rsidRDefault="00670958" w:rsidP="00670958">
      <w:pPr>
        <w:rPr>
          <w:rFonts w:ascii="Arial" w:hAnsi="Arial" w:cs="Arial"/>
          <w:sz w:val="20"/>
          <w:szCs w:val="20"/>
        </w:rPr>
      </w:pPr>
    </w:p>
    <w:p w14:paraId="3CBC3EB5" w14:textId="29376C3F" w:rsidR="00527262" w:rsidRPr="006F1C4C" w:rsidRDefault="00BC70F5" w:rsidP="005B6B46">
      <w:pPr>
        <w:rPr>
          <w:rFonts w:ascii="Arial" w:hAnsi="Arial" w:cs="Arial"/>
          <w:sz w:val="20"/>
          <w:szCs w:val="20"/>
        </w:rPr>
      </w:pPr>
      <w:r w:rsidRPr="006F1C4C">
        <w:rPr>
          <w:rFonts w:ascii="Arial" w:hAnsi="Arial" w:cs="Arial"/>
          <w:sz w:val="20"/>
          <w:szCs w:val="20"/>
        </w:rPr>
        <w:t>Continued focus on pay</w:t>
      </w:r>
      <w:r w:rsidR="00996ADB">
        <w:rPr>
          <w:rFonts w:ascii="Arial" w:hAnsi="Arial" w:cs="Arial"/>
          <w:sz w:val="20"/>
          <w:szCs w:val="20"/>
        </w:rPr>
        <w:t>-</w:t>
      </w:r>
      <w:r w:rsidRPr="006F1C4C">
        <w:rPr>
          <w:rFonts w:ascii="Arial" w:hAnsi="Arial" w:cs="Arial"/>
          <w:sz w:val="20"/>
          <w:szCs w:val="20"/>
        </w:rPr>
        <w:t>for</w:t>
      </w:r>
      <w:r w:rsidR="00996ADB">
        <w:rPr>
          <w:rFonts w:ascii="Arial" w:hAnsi="Arial" w:cs="Arial"/>
          <w:sz w:val="20"/>
          <w:szCs w:val="20"/>
        </w:rPr>
        <w:t>-</w:t>
      </w:r>
      <w:r w:rsidRPr="006F1C4C">
        <w:rPr>
          <w:rFonts w:ascii="Arial" w:hAnsi="Arial" w:cs="Arial"/>
          <w:sz w:val="20"/>
          <w:szCs w:val="20"/>
        </w:rPr>
        <w:t xml:space="preserve">performance and increased wellness programs. Affordable Care Act </w:t>
      </w:r>
      <w:r w:rsidR="004F1D02" w:rsidRPr="006F1C4C">
        <w:rPr>
          <w:rFonts w:ascii="Arial" w:hAnsi="Arial" w:cs="Arial"/>
          <w:sz w:val="20"/>
          <w:szCs w:val="20"/>
        </w:rPr>
        <w:t xml:space="preserve">creating </w:t>
      </w:r>
      <w:r w:rsidRPr="006F1C4C">
        <w:rPr>
          <w:rFonts w:ascii="Arial" w:hAnsi="Arial" w:cs="Arial"/>
          <w:sz w:val="20"/>
          <w:szCs w:val="20"/>
        </w:rPr>
        <w:t xml:space="preserve">more covered lives, however often with high deductibles. </w:t>
      </w:r>
    </w:p>
    <w:p w14:paraId="27254BE6" w14:textId="63D3F235" w:rsidR="00A10226" w:rsidRPr="006F1C4C" w:rsidRDefault="00A10226" w:rsidP="005B6B46">
      <w:pPr>
        <w:rPr>
          <w:rFonts w:ascii="Arial" w:hAnsi="Arial" w:cs="Arial"/>
          <w:sz w:val="20"/>
          <w:szCs w:val="20"/>
        </w:rPr>
      </w:pPr>
      <w:r w:rsidRPr="006F1C4C">
        <w:rPr>
          <w:rFonts w:ascii="Arial" w:hAnsi="Arial" w:cs="Arial"/>
          <w:sz w:val="20"/>
          <w:szCs w:val="20"/>
        </w:rPr>
        <w:t>The median household income for county residents is $</w:t>
      </w:r>
      <w:r w:rsidR="00C93F97" w:rsidRPr="006F1C4C">
        <w:rPr>
          <w:rFonts w:ascii="Arial" w:hAnsi="Arial" w:cs="Arial"/>
          <w:sz w:val="20"/>
          <w:szCs w:val="20"/>
        </w:rPr>
        <w:t>59</w:t>
      </w:r>
      <w:r w:rsidRPr="006F1C4C">
        <w:rPr>
          <w:rFonts w:ascii="Arial" w:hAnsi="Arial" w:cs="Arial"/>
          <w:sz w:val="20"/>
          <w:szCs w:val="20"/>
        </w:rPr>
        <w:t xml:space="preserve">,548. On average, households in county earn </w:t>
      </w:r>
      <w:r w:rsidR="00C93F97" w:rsidRPr="006F1C4C">
        <w:rPr>
          <w:rFonts w:ascii="Arial" w:hAnsi="Arial" w:cs="Arial"/>
          <w:sz w:val="20"/>
          <w:szCs w:val="20"/>
        </w:rPr>
        <w:t>more</w:t>
      </w:r>
      <w:r w:rsidRPr="006F1C4C">
        <w:rPr>
          <w:rFonts w:ascii="Arial" w:hAnsi="Arial" w:cs="Arial"/>
          <w:sz w:val="20"/>
          <w:szCs w:val="20"/>
        </w:rPr>
        <w:t xml:space="preserve"> than the state median household income of $4</w:t>
      </w:r>
      <w:r w:rsidR="00C93F97" w:rsidRPr="006F1C4C">
        <w:rPr>
          <w:rFonts w:ascii="Arial" w:hAnsi="Arial" w:cs="Arial"/>
          <w:sz w:val="20"/>
          <w:szCs w:val="20"/>
        </w:rPr>
        <w:t>4</w:t>
      </w:r>
      <w:r w:rsidRPr="006F1C4C">
        <w:rPr>
          <w:rFonts w:ascii="Arial" w:hAnsi="Arial" w:cs="Arial"/>
          <w:sz w:val="20"/>
          <w:szCs w:val="20"/>
        </w:rPr>
        <w:t xml:space="preserve">,446 and </w:t>
      </w:r>
      <w:r w:rsidR="00FD218E" w:rsidRPr="006F1C4C">
        <w:rPr>
          <w:rFonts w:ascii="Arial" w:hAnsi="Arial" w:cs="Arial"/>
          <w:sz w:val="20"/>
          <w:szCs w:val="20"/>
        </w:rPr>
        <w:t>more</w:t>
      </w:r>
      <w:r w:rsidRPr="006F1C4C">
        <w:rPr>
          <w:rFonts w:ascii="Arial" w:hAnsi="Arial" w:cs="Arial"/>
          <w:sz w:val="20"/>
          <w:szCs w:val="20"/>
        </w:rPr>
        <w:t xml:space="preserve"> than the national average of $53,650.</w:t>
      </w:r>
      <w:r w:rsidR="00C93F97" w:rsidRPr="006F1C4C">
        <w:rPr>
          <w:rFonts w:ascii="Arial" w:hAnsi="Arial" w:cs="Arial"/>
          <w:sz w:val="20"/>
          <w:szCs w:val="20"/>
        </w:rPr>
        <w:t xml:space="preserve"> </w:t>
      </w:r>
      <w:r w:rsidR="004A4AB1" w:rsidRPr="006F1C4C">
        <w:rPr>
          <w:rFonts w:ascii="Arial" w:hAnsi="Arial" w:cs="Arial"/>
          <w:sz w:val="20"/>
          <w:szCs w:val="20"/>
        </w:rPr>
        <w:t>The addition of a new automotive manufacturing plant to the local market this coming year is projected to add 1,500 production line jobs and 300 administrative jobs by year end. Median income for the production positions is estimated at $45,000 and will provide health, vision</w:t>
      </w:r>
      <w:r w:rsidR="00996ADB">
        <w:rPr>
          <w:rFonts w:ascii="Arial" w:hAnsi="Arial" w:cs="Arial"/>
          <w:sz w:val="20"/>
          <w:szCs w:val="20"/>
        </w:rPr>
        <w:t>,</w:t>
      </w:r>
      <w:r w:rsidR="004A4AB1" w:rsidRPr="006F1C4C">
        <w:rPr>
          <w:rFonts w:ascii="Arial" w:hAnsi="Arial" w:cs="Arial"/>
          <w:sz w:val="20"/>
          <w:szCs w:val="20"/>
        </w:rPr>
        <w:t xml:space="preserve"> and dental insurance benefits.</w:t>
      </w:r>
    </w:p>
    <w:p w14:paraId="54FFD888" w14:textId="77777777" w:rsidR="00996ADB" w:rsidRDefault="00996ADB" w:rsidP="00F741D9">
      <w:pPr>
        <w:rPr>
          <w:rFonts w:ascii="Arial" w:hAnsi="Arial" w:cs="Arial"/>
          <w:sz w:val="20"/>
          <w:szCs w:val="20"/>
        </w:rPr>
      </w:pPr>
    </w:p>
    <w:p w14:paraId="7622CE37" w14:textId="77777777" w:rsidR="00996ADB" w:rsidRDefault="00996ADB" w:rsidP="00F741D9">
      <w:pPr>
        <w:rPr>
          <w:rFonts w:ascii="Arial" w:hAnsi="Arial" w:cs="Arial"/>
          <w:sz w:val="20"/>
          <w:szCs w:val="20"/>
        </w:rPr>
      </w:pPr>
    </w:p>
    <w:p w14:paraId="3BEFB19D" w14:textId="3A2F2175" w:rsidR="001F2C4B" w:rsidRPr="006F1C4C" w:rsidRDefault="001F2C4B" w:rsidP="00F741D9">
      <w:pPr>
        <w:rPr>
          <w:rFonts w:ascii="Arial" w:hAnsi="Arial" w:cs="Arial"/>
          <w:sz w:val="20"/>
          <w:szCs w:val="20"/>
        </w:rPr>
      </w:pPr>
      <w:r w:rsidRPr="006F1C4C">
        <w:rPr>
          <w:rFonts w:ascii="Arial" w:hAnsi="Arial" w:cs="Arial"/>
          <w:noProof/>
          <w:sz w:val="20"/>
          <w:szCs w:val="20"/>
        </w:rPr>
        <w:lastRenderedPageBreak/>
        <mc:AlternateContent>
          <mc:Choice Requires="wps">
            <w:drawing>
              <wp:anchor distT="0" distB="0" distL="114300" distR="114300" simplePos="0" relativeHeight="251663360" behindDoc="0" locked="0" layoutInCell="1" allowOverlap="1" wp14:anchorId="4A0AB2C7" wp14:editId="7ABA5CAA">
                <wp:simplePos x="0" y="0"/>
                <wp:positionH relativeFrom="column">
                  <wp:posOffset>3562350</wp:posOffset>
                </wp:positionH>
                <wp:positionV relativeFrom="paragraph">
                  <wp:posOffset>257175</wp:posOffset>
                </wp:positionV>
                <wp:extent cx="1984375" cy="285750"/>
                <wp:effectExtent l="0" t="0" r="0" b="0"/>
                <wp:wrapNone/>
                <wp:docPr id="41" name="TextBox 40"/>
                <wp:cNvGraphicFramePr/>
                <a:graphic xmlns:a="http://schemas.openxmlformats.org/drawingml/2006/main">
                  <a:graphicData uri="http://schemas.microsoft.com/office/word/2010/wordprocessingShape">
                    <wps:wsp>
                      <wps:cNvSpPr txBox="1"/>
                      <wps:spPr>
                        <a:xfrm>
                          <a:off x="0" y="0"/>
                          <a:ext cx="1984375" cy="285750"/>
                        </a:xfrm>
                        <a:prstGeom prst="rect">
                          <a:avLst/>
                        </a:prstGeom>
                        <a:noFill/>
                      </wps:spPr>
                      <wps:txbx>
                        <w:txbxContent>
                          <w:p w14:paraId="1BF66263" w14:textId="4B20609E" w:rsidR="001F2C4B" w:rsidRDefault="001F2C4B" w:rsidP="001F2C4B">
                            <w:pPr>
                              <w:pStyle w:val="NormalWeb"/>
                              <w:spacing w:after="0"/>
                              <w:jc w:val="center"/>
                            </w:pPr>
                            <w:r>
                              <w:rPr>
                                <w:rFonts w:asciiTheme="minorHAnsi" w:hAnsi="Calibri" w:cstheme="minorBidi"/>
                                <w:i/>
                                <w:iCs/>
                                <w:color w:val="000000"/>
                                <w:kern w:val="24"/>
                                <w:sz w:val="20"/>
                                <w:szCs w:val="20"/>
                              </w:rPr>
                              <w:t xml:space="preserve">Projected Payer </w:t>
                            </w:r>
                            <w:r w:rsidR="00E26EE2">
                              <w:rPr>
                                <w:rFonts w:asciiTheme="minorHAnsi" w:hAnsi="Calibri" w:cstheme="minorBidi"/>
                                <w:i/>
                                <w:iCs/>
                                <w:color w:val="000000"/>
                                <w:kern w:val="24"/>
                                <w:sz w:val="20"/>
                                <w:szCs w:val="20"/>
                              </w:rPr>
                              <w:t>Mix</w:t>
                            </w:r>
                            <w:r>
                              <w:rPr>
                                <w:rFonts w:asciiTheme="minorHAnsi" w:hAnsi="Calibri" w:cstheme="minorBidi"/>
                                <w:i/>
                                <w:iCs/>
                                <w:color w:val="000000"/>
                                <w:kern w:val="24"/>
                                <w:sz w:val="20"/>
                                <w:szCs w:val="20"/>
                              </w:rPr>
                              <w:t xml:space="preserve"> 5-years</w:t>
                            </w:r>
                          </w:p>
                        </w:txbxContent>
                      </wps:txbx>
                      <wps:bodyPr wrap="square" lIns="130589" tIns="65295" rIns="130589" bIns="65295" rtlCol="0">
                        <a:spAutoFit/>
                      </wps:bodyPr>
                    </wps:wsp>
                  </a:graphicData>
                </a:graphic>
              </wp:anchor>
            </w:drawing>
          </mc:Choice>
          <mc:Fallback>
            <w:pict>
              <v:shape w14:anchorId="4A0AB2C7" id="TextBox 40" o:spid="_x0000_s1027" type="#_x0000_t202" style="position:absolute;margin-left:280.5pt;margin-top:20.25pt;width:156.25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" filled="f" stroked="f">
                <v:textbox style="mso-fit-shape-to-text:t" inset="3.62747mm,1.81375mm,3.62747mm,1.81375mm">
                  <w:txbxContent>
                    <w:p w14:paraId="1BF66263" w14:textId="4B20609E" w:rsidR="001F2C4B" w:rsidRDefault="001F2C4B" w:rsidP="001F2C4B">
                      <w:pPr>
                        <w:pStyle w:val="NormalWeb"/>
                        <w:spacing w:after="0"/>
                        <w:jc w:val="center"/>
                      </w:pPr>
                      <w:r>
                        <w:rPr>
                          <w:rFonts w:asciiTheme="minorHAnsi" w:hAnsi="Calibri" w:cstheme="minorBidi"/>
                          <w:i/>
                          <w:iCs/>
                          <w:color w:val="000000"/>
                          <w:kern w:val="24"/>
                          <w:sz w:val="20"/>
                          <w:szCs w:val="20"/>
                        </w:rPr>
                        <w:t xml:space="preserve">Projected Payer </w:t>
                      </w:r>
                      <w:r w:rsidR="00E26EE2">
                        <w:rPr>
                          <w:rFonts w:asciiTheme="minorHAnsi" w:hAnsi="Calibri" w:cstheme="minorBidi"/>
                          <w:i/>
                          <w:iCs/>
                          <w:color w:val="000000"/>
                          <w:kern w:val="24"/>
                          <w:sz w:val="20"/>
                          <w:szCs w:val="20"/>
                        </w:rPr>
                        <w:t>Mix</w:t>
                      </w:r>
                      <w:r>
                        <w:rPr>
                          <w:rFonts w:asciiTheme="minorHAnsi" w:hAnsi="Calibri" w:cstheme="minorBidi"/>
                          <w:i/>
                          <w:iCs/>
                          <w:color w:val="000000"/>
                          <w:kern w:val="24"/>
                          <w:sz w:val="20"/>
                          <w:szCs w:val="20"/>
                        </w:rPr>
                        <w:t xml:space="preserve"> 5-years</w:t>
                      </w:r>
                    </w:p>
                  </w:txbxContent>
                </v:textbox>
              </v:shape>
            </w:pict>
          </mc:Fallback>
        </mc:AlternateContent>
      </w:r>
      <w:r w:rsidRPr="006F1C4C">
        <w:rPr>
          <w:rFonts w:ascii="Arial" w:hAnsi="Arial" w:cs="Arial"/>
          <w:noProof/>
          <w:sz w:val="20"/>
          <w:szCs w:val="20"/>
        </w:rPr>
        <mc:AlternateContent>
          <mc:Choice Requires="wps">
            <w:drawing>
              <wp:anchor distT="0" distB="0" distL="114300" distR="114300" simplePos="0" relativeHeight="251661312" behindDoc="0" locked="0" layoutInCell="1" allowOverlap="1" wp14:anchorId="4C32026E" wp14:editId="2471B41F">
                <wp:simplePos x="0" y="0"/>
                <wp:positionH relativeFrom="column">
                  <wp:posOffset>228600</wp:posOffset>
                </wp:positionH>
                <wp:positionV relativeFrom="paragraph">
                  <wp:posOffset>257175</wp:posOffset>
                </wp:positionV>
                <wp:extent cx="2327910" cy="285750"/>
                <wp:effectExtent l="0" t="0" r="0" b="0"/>
                <wp:wrapNone/>
                <wp:docPr id="19" name="TextBox 18"/>
                <wp:cNvGraphicFramePr/>
                <a:graphic xmlns:a="http://schemas.openxmlformats.org/drawingml/2006/main">
                  <a:graphicData uri="http://schemas.microsoft.com/office/word/2010/wordprocessingShape">
                    <wps:wsp>
                      <wps:cNvSpPr txBox="1"/>
                      <wps:spPr>
                        <a:xfrm>
                          <a:off x="0" y="0"/>
                          <a:ext cx="2327910" cy="285750"/>
                        </a:xfrm>
                        <a:prstGeom prst="rect">
                          <a:avLst/>
                        </a:prstGeom>
                        <a:noFill/>
                      </wps:spPr>
                      <wps:txbx>
                        <w:txbxContent>
                          <w:p w14:paraId="6786444C" w14:textId="77777777" w:rsidR="001F2C4B" w:rsidRDefault="001F2C4B" w:rsidP="001F2C4B">
                            <w:pPr>
                              <w:pStyle w:val="NormalWeb"/>
                              <w:spacing w:after="0"/>
                              <w:jc w:val="center"/>
                            </w:pPr>
                            <w:r>
                              <w:rPr>
                                <w:rFonts w:asciiTheme="minorHAnsi" w:hAnsi="Calibri" w:cstheme="minorBidi"/>
                                <w:i/>
                                <w:iCs/>
                                <w:color w:val="000000"/>
                                <w:kern w:val="24"/>
                                <w:sz w:val="20"/>
                                <w:szCs w:val="20"/>
                              </w:rPr>
                              <w:t>Current Payer Mix</w:t>
                            </w:r>
                          </w:p>
                        </w:txbxContent>
                      </wps:txbx>
                      <wps:bodyPr wrap="square" lIns="130589" tIns="65295" rIns="130589" bIns="65295" rtlCol="0">
                        <a:spAutoFit/>
                      </wps:bodyPr>
                    </wps:wsp>
                  </a:graphicData>
                </a:graphic>
              </wp:anchor>
            </w:drawing>
          </mc:Choice>
          <mc:Fallback>
            <w:pict>
              <v:shape w14:anchorId="4C32026E" id="TextBox 18" o:spid="_x0000_s1028" type="#_x0000_t202" style="position:absolute;margin-left:18pt;margin-top:20.25pt;width:183.3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" filled="f" stroked="f">
                <v:textbox style="mso-fit-shape-to-text:t" inset="3.62747mm,1.81375mm,3.62747mm,1.81375mm">
                  <w:txbxContent>
                    <w:p w14:paraId="6786444C" w14:textId="77777777" w:rsidR="001F2C4B" w:rsidRDefault="001F2C4B" w:rsidP="001F2C4B">
                      <w:pPr>
                        <w:pStyle w:val="NormalWeb"/>
                        <w:spacing w:after="0"/>
                        <w:jc w:val="center"/>
                      </w:pPr>
                      <w:r>
                        <w:rPr>
                          <w:rFonts w:asciiTheme="minorHAnsi" w:hAnsi="Calibri" w:cstheme="minorBidi"/>
                          <w:i/>
                          <w:iCs/>
                          <w:color w:val="000000"/>
                          <w:kern w:val="24"/>
                          <w:sz w:val="20"/>
                          <w:szCs w:val="20"/>
                        </w:rPr>
                        <w:t>Current Payer Mix</w:t>
                      </w:r>
                    </w:p>
                  </w:txbxContent>
                </v:textbox>
              </v:shape>
            </w:pict>
          </mc:Fallback>
        </mc:AlternateContent>
      </w:r>
    </w:p>
    <w:p w14:paraId="1E3E22A4" w14:textId="39FF6E61" w:rsidR="001F2C4B" w:rsidRPr="006F1C4C" w:rsidRDefault="001F2C4B" w:rsidP="00194F40">
      <w:pPr>
        <w:ind w:left="360"/>
        <w:rPr>
          <w:rFonts w:ascii="Arial" w:hAnsi="Arial" w:cs="Arial"/>
          <w:sz w:val="20"/>
          <w:szCs w:val="20"/>
        </w:rPr>
      </w:pPr>
    </w:p>
    <w:p w14:paraId="2DFACBC9" w14:textId="47891C09" w:rsidR="001F2C4B" w:rsidRPr="006F1C4C" w:rsidRDefault="001F2C4B" w:rsidP="00E26EE2">
      <w:pPr>
        <w:rPr>
          <w:rFonts w:ascii="Arial" w:hAnsi="Arial" w:cs="Arial"/>
          <w:sz w:val="20"/>
          <w:szCs w:val="20"/>
        </w:rPr>
      </w:pPr>
      <w:r w:rsidRPr="006F1C4C">
        <w:rPr>
          <w:rFonts w:ascii="Arial" w:hAnsi="Arial" w:cs="Arial"/>
          <w:noProof/>
          <w:sz w:val="20"/>
          <w:szCs w:val="20"/>
        </w:rPr>
        <w:drawing>
          <wp:inline distT="0" distB="0" distL="0" distR="0" wp14:anchorId="7641F8D5" wp14:editId="2E2CF565">
            <wp:extent cx="2790825" cy="24384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6F1C4C">
        <w:rPr>
          <w:rFonts w:ascii="Arial" w:hAnsi="Arial" w:cs="Arial"/>
          <w:sz w:val="20"/>
          <w:szCs w:val="20"/>
        </w:rPr>
        <w:t xml:space="preserve">               </w:t>
      </w:r>
      <w:r w:rsidR="00A352C1" w:rsidRPr="006F1C4C">
        <w:rPr>
          <w:rFonts w:ascii="Arial" w:hAnsi="Arial" w:cs="Arial"/>
          <w:noProof/>
          <w:sz w:val="20"/>
          <w:szCs w:val="20"/>
        </w:rPr>
        <w:drawing>
          <wp:inline distT="0" distB="0" distL="0" distR="0" wp14:anchorId="720560AE" wp14:editId="0FAFEB77">
            <wp:extent cx="2656114" cy="2416629"/>
            <wp:effectExtent l="0" t="0" r="11430" b="317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FF82C8" w14:textId="50EFD273" w:rsidR="001F2C4B" w:rsidRPr="006F1C4C" w:rsidRDefault="00670958" w:rsidP="00E26EE2">
      <w:pPr>
        <w:tabs>
          <w:tab w:val="left" w:pos="8010"/>
        </w:tabs>
        <w:rPr>
          <w:rFonts w:ascii="Arial" w:hAnsi="Arial" w:cs="Arial"/>
          <w:sz w:val="20"/>
          <w:szCs w:val="20"/>
        </w:rPr>
      </w:pPr>
      <w:r w:rsidRPr="006F1C4C">
        <w:rPr>
          <w:rFonts w:ascii="Arial" w:hAnsi="Arial" w:cs="Arial"/>
          <w:noProof/>
          <w:sz w:val="20"/>
          <w:szCs w:val="20"/>
        </w:rPr>
        <mc:AlternateContent>
          <mc:Choice Requires="wps">
            <w:drawing>
              <wp:anchor distT="0" distB="0" distL="114300" distR="114300" simplePos="0" relativeHeight="251659264" behindDoc="0" locked="0" layoutInCell="1" allowOverlap="1" wp14:anchorId="275F28C3" wp14:editId="1B696A55">
                <wp:simplePos x="0" y="0"/>
                <wp:positionH relativeFrom="column">
                  <wp:posOffset>1530350</wp:posOffset>
                </wp:positionH>
                <wp:positionV relativeFrom="paragraph">
                  <wp:posOffset>34925</wp:posOffset>
                </wp:positionV>
                <wp:extent cx="3124200" cy="285750"/>
                <wp:effectExtent l="0" t="0" r="0" b="0"/>
                <wp:wrapNone/>
                <wp:docPr id="57" name="TextBox 56"/>
                <wp:cNvGraphicFramePr/>
                <a:graphic xmlns:a="http://schemas.openxmlformats.org/drawingml/2006/main">
                  <a:graphicData uri="http://schemas.microsoft.com/office/word/2010/wordprocessingShape">
                    <wps:wsp>
                      <wps:cNvSpPr txBox="1"/>
                      <wps:spPr>
                        <a:xfrm>
                          <a:off x="0" y="0"/>
                          <a:ext cx="3124200" cy="285750"/>
                        </a:xfrm>
                        <a:prstGeom prst="rect">
                          <a:avLst/>
                        </a:prstGeom>
                        <a:noFill/>
                      </wps:spPr>
                      <wps:txbx>
                        <w:txbxContent>
                          <w:p w14:paraId="29422019" w14:textId="77777777" w:rsidR="001F2C4B" w:rsidRDefault="001F2C4B" w:rsidP="001F2C4B">
                            <w:pPr>
                              <w:pStyle w:val="NormalWeb"/>
                              <w:spacing w:after="0"/>
                              <w:jc w:val="center"/>
                            </w:pPr>
                            <w:r>
                              <w:rPr>
                                <w:rFonts w:asciiTheme="minorHAnsi" w:hAnsi="Calibri" w:cstheme="minorBidi"/>
                                <w:b/>
                                <w:bCs/>
                                <w:color w:val="000000"/>
                                <w:kern w:val="24"/>
                                <w:sz w:val="20"/>
                                <w:szCs w:val="20"/>
                              </w:rPr>
                              <w:t>Percentage of Population by Insurance</w:t>
                            </w:r>
                          </w:p>
                        </w:txbxContent>
                      </wps:txbx>
                      <wps:bodyPr wrap="square" lIns="130589" tIns="65295" rIns="130589" bIns="65295" rtlCol="0" anchor="ctr">
                        <a:spAutoFit/>
                      </wps:bodyPr>
                    </wps:wsp>
                  </a:graphicData>
                </a:graphic>
              </wp:anchor>
            </w:drawing>
          </mc:Choice>
          <mc:Fallback>
            <w:pict>
              <v:shape w14:anchorId="275F28C3" id="TextBox 56" o:spid="_x0000_s1029" type="#_x0000_t202" style="position:absolute;margin-left:120.5pt;margin-top:2.75pt;width:246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" filled="f" stroked="f">
                <v:textbox style="mso-fit-shape-to-text:t" inset="3.62747mm,1.81375mm,3.62747mm,1.81375mm">
                  <w:txbxContent>
                    <w:p w14:paraId="29422019" w14:textId="77777777" w:rsidR="001F2C4B" w:rsidRDefault="001F2C4B" w:rsidP="001F2C4B">
                      <w:pPr>
                        <w:pStyle w:val="NormalWeb"/>
                        <w:spacing w:after="0"/>
                        <w:jc w:val="center"/>
                      </w:pPr>
                      <w:r>
                        <w:rPr>
                          <w:rFonts w:asciiTheme="minorHAnsi" w:hAnsi="Calibri" w:cstheme="minorBidi"/>
                          <w:b/>
                          <w:bCs/>
                          <w:color w:val="000000"/>
                          <w:kern w:val="24"/>
                          <w:sz w:val="20"/>
                          <w:szCs w:val="20"/>
                        </w:rPr>
                        <w:t>Percentage of Population by Insurance</w:t>
                      </w:r>
                    </w:p>
                  </w:txbxContent>
                </v:textbox>
              </v:shape>
            </w:pict>
          </mc:Fallback>
        </mc:AlternateContent>
      </w:r>
    </w:p>
    <w:p w14:paraId="2D7E70CC" w14:textId="53A84C7B" w:rsidR="001F2C4B" w:rsidRPr="006F1C4C" w:rsidRDefault="00571780" w:rsidP="00194F40">
      <w:pPr>
        <w:ind w:left="360"/>
        <w:rPr>
          <w:rFonts w:ascii="Arial" w:hAnsi="Arial" w:cs="Arial"/>
          <w:sz w:val="20"/>
          <w:szCs w:val="20"/>
        </w:rPr>
      </w:pPr>
      <w:r w:rsidRPr="006F1C4C">
        <w:rPr>
          <w:rFonts w:ascii="Arial" w:hAnsi="Arial" w:cs="Arial"/>
          <w:sz w:val="20"/>
          <w:szCs w:val="20"/>
        </w:rPr>
        <w:t>As part of your review of this data, consider that a portion of the population will become Medicare eligible, the addition of manufacturing positions that include benefits will increase commercial insurance coverage and changes from the Affordable Care Act will increase the number of patients in the market with insurance coverage.</w:t>
      </w:r>
    </w:p>
    <w:p w14:paraId="107EC543" w14:textId="77777777" w:rsidR="006E2087" w:rsidRPr="006F1C4C" w:rsidRDefault="00527262" w:rsidP="006E2087">
      <w:pPr>
        <w:pStyle w:val="Heading1"/>
        <w:rPr>
          <w:rFonts w:ascii="Arial" w:hAnsi="Arial" w:cs="Arial"/>
          <w:sz w:val="20"/>
          <w:szCs w:val="20"/>
        </w:rPr>
      </w:pPr>
      <w:r w:rsidRPr="006F1C4C">
        <w:rPr>
          <w:rFonts w:ascii="Arial" w:hAnsi="Arial" w:cs="Arial"/>
          <w:sz w:val="20"/>
          <w:szCs w:val="20"/>
        </w:rPr>
        <w:t>Employers</w:t>
      </w:r>
    </w:p>
    <w:p w14:paraId="51F2C13F" w14:textId="304E1B01" w:rsidR="00527262" w:rsidRPr="006F1C4C" w:rsidRDefault="00944D25" w:rsidP="006E2087">
      <w:pPr>
        <w:rPr>
          <w:rFonts w:ascii="Arial" w:hAnsi="Arial" w:cs="Arial"/>
          <w:sz w:val="20"/>
          <w:szCs w:val="20"/>
        </w:rPr>
      </w:pPr>
      <w:r w:rsidRPr="006F1C4C">
        <w:rPr>
          <w:rFonts w:ascii="Arial" w:hAnsi="Arial" w:cs="Arial"/>
          <w:sz w:val="20"/>
          <w:szCs w:val="20"/>
        </w:rPr>
        <w:t>Expected growth in large employers with addition of automotive factory in northwest sector of county</w:t>
      </w:r>
      <w:r w:rsidR="00996ADB">
        <w:rPr>
          <w:rFonts w:ascii="Arial" w:hAnsi="Arial" w:cs="Arial"/>
          <w:sz w:val="20"/>
          <w:szCs w:val="20"/>
        </w:rPr>
        <w:t>.</w:t>
      </w:r>
    </w:p>
    <w:p w14:paraId="7BFAEE11" w14:textId="77777777" w:rsidR="006E2087" w:rsidRPr="006F1C4C" w:rsidRDefault="00527262" w:rsidP="006E2087">
      <w:pPr>
        <w:pStyle w:val="Heading1"/>
        <w:rPr>
          <w:rFonts w:ascii="Arial" w:hAnsi="Arial" w:cs="Arial"/>
          <w:sz w:val="20"/>
          <w:szCs w:val="20"/>
        </w:rPr>
      </w:pPr>
      <w:r w:rsidRPr="006F1C4C">
        <w:rPr>
          <w:rFonts w:ascii="Arial" w:hAnsi="Arial" w:cs="Arial"/>
          <w:sz w:val="20"/>
          <w:szCs w:val="20"/>
        </w:rPr>
        <w:t>Physicians</w:t>
      </w:r>
      <w:r w:rsidR="00BB1252" w:rsidRPr="006F1C4C">
        <w:rPr>
          <w:rFonts w:ascii="Arial" w:hAnsi="Arial" w:cs="Arial"/>
          <w:sz w:val="20"/>
          <w:szCs w:val="20"/>
        </w:rPr>
        <w:t xml:space="preserve"> </w:t>
      </w:r>
    </w:p>
    <w:p w14:paraId="5436AF7F" w14:textId="15277C92" w:rsidR="00527262" w:rsidRPr="006F1C4C" w:rsidRDefault="00DB14C7" w:rsidP="006E2087">
      <w:pPr>
        <w:rPr>
          <w:rFonts w:ascii="Arial" w:hAnsi="Arial" w:cs="Arial"/>
          <w:sz w:val="20"/>
          <w:szCs w:val="20"/>
        </w:rPr>
      </w:pPr>
      <w:r w:rsidRPr="006F1C4C">
        <w:rPr>
          <w:rFonts w:ascii="Arial" w:hAnsi="Arial" w:cs="Arial"/>
          <w:sz w:val="20"/>
          <w:szCs w:val="20"/>
        </w:rPr>
        <w:t>Continued shortage of medical staff, especially in orthopedics, oncology</w:t>
      </w:r>
      <w:r w:rsidR="00996ADB">
        <w:rPr>
          <w:rFonts w:ascii="Arial" w:hAnsi="Arial" w:cs="Arial"/>
          <w:sz w:val="20"/>
          <w:szCs w:val="20"/>
        </w:rPr>
        <w:t>,</w:t>
      </w:r>
      <w:r w:rsidRPr="006F1C4C">
        <w:rPr>
          <w:rFonts w:ascii="Arial" w:hAnsi="Arial" w:cs="Arial"/>
          <w:sz w:val="20"/>
          <w:szCs w:val="20"/>
        </w:rPr>
        <w:t xml:space="preserve"> and primary care will require increased recruitment efforts</w:t>
      </w:r>
      <w:r w:rsidR="00996ADB">
        <w:rPr>
          <w:rFonts w:ascii="Arial" w:hAnsi="Arial" w:cs="Arial"/>
          <w:sz w:val="20"/>
          <w:szCs w:val="20"/>
        </w:rPr>
        <w:t>.</w:t>
      </w:r>
    </w:p>
    <w:p w14:paraId="381C2079" w14:textId="77777777" w:rsidR="006E2087" w:rsidRPr="006F1C4C" w:rsidRDefault="00527262" w:rsidP="006E2087">
      <w:pPr>
        <w:pStyle w:val="Heading1"/>
        <w:rPr>
          <w:rFonts w:ascii="Arial" w:hAnsi="Arial" w:cs="Arial"/>
          <w:sz w:val="20"/>
          <w:szCs w:val="20"/>
        </w:rPr>
      </w:pPr>
      <w:r w:rsidRPr="006F1C4C">
        <w:rPr>
          <w:rFonts w:ascii="Arial" w:hAnsi="Arial" w:cs="Arial"/>
          <w:sz w:val="20"/>
          <w:szCs w:val="20"/>
        </w:rPr>
        <w:t>Competitors</w:t>
      </w:r>
      <w:r w:rsidR="00DB14C7" w:rsidRPr="006F1C4C">
        <w:rPr>
          <w:rFonts w:ascii="Arial" w:hAnsi="Arial" w:cs="Arial"/>
          <w:sz w:val="20"/>
          <w:szCs w:val="20"/>
        </w:rPr>
        <w:t xml:space="preserve"> </w:t>
      </w:r>
    </w:p>
    <w:p w14:paraId="3F46F864" w14:textId="4E407AA9" w:rsidR="00A26E95" w:rsidRPr="006F1C4C" w:rsidRDefault="00177A1C" w:rsidP="006E2087">
      <w:pPr>
        <w:rPr>
          <w:rFonts w:ascii="Arial" w:hAnsi="Arial" w:cs="Arial"/>
          <w:sz w:val="20"/>
          <w:szCs w:val="20"/>
        </w:rPr>
      </w:pPr>
      <w:r w:rsidRPr="006F1C4C">
        <w:rPr>
          <w:rFonts w:ascii="Arial" w:hAnsi="Arial" w:cs="Arial"/>
          <w:sz w:val="20"/>
          <w:szCs w:val="20"/>
        </w:rPr>
        <w:t xml:space="preserve">Other hospital in county, Hanover County Hospital, </w:t>
      </w:r>
      <w:r w:rsidR="00996ADB">
        <w:rPr>
          <w:rFonts w:ascii="Arial" w:hAnsi="Arial" w:cs="Arial"/>
          <w:sz w:val="20"/>
          <w:szCs w:val="20"/>
        </w:rPr>
        <w:t xml:space="preserve">has an </w:t>
      </w:r>
      <w:r w:rsidRPr="006F1C4C">
        <w:rPr>
          <w:rFonts w:ascii="Arial" w:hAnsi="Arial" w:cs="Arial"/>
          <w:sz w:val="20"/>
          <w:szCs w:val="20"/>
        </w:rPr>
        <w:t>updated facility</w:t>
      </w:r>
      <w:r w:rsidR="00996ADB">
        <w:rPr>
          <w:rFonts w:ascii="Arial" w:hAnsi="Arial" w:cs="Arial"/>
          <w:sz w:val="20"/>
          <w:szCs w:val="20"/>
        </w:rPr>
        <w:t xml:space="preserve">, which has </w:t>
      </w:r>
      <w:r w:rsidRPr="006F1C4C">
        <w:rPr>
          <w:rFonts w:ascii="Arial" w:hAnsi="Arial" w:cs="Arial"/>
          <w:sz w:val="20"/>
          <w:szCs w:val="20"/>
        </w:rPr>
        <w:t>drawn more market share to their facility</w:t>
      </w:r>
      <w:r w:rsidR="00996ADB">
        <w:rPr>
          <w:rFonts w:ascii="Arial" w:hAnsi="Arial" w:cs="Arial"/>
          <w:sz w:val="20"/>
          <w:szCs w:val="20"/>
        </w:rPr>
        <w:t>.</w:t>
      </w:r>
    </w:p>
    <w:p w14:paraId="50F49C36" w14:textId="77777777" w:rsidR="00527262" w:rsidRPr="006F1C4C" w:rsidRDefault="00527262" w:rsidP="006E2087">
      <w:pPr>
        <w:rPr>
          <w:rFonts w:ascii="Arial" w:hAnsi="Arial" w:cs="Arial"/>
          <w:sz w:val="20"/>
          <w:szCs w:val="20"/>
        </w:rPr>
      </w:pPr>
    </w:p>
    <w:tbl>
      <w:tblPr>
        <w:tblW w:w="10620" w:type="dxa"/>
        <w:tblInd w:w="-576" w:type="dxa"/>
        <w:tblCellMar>
          <w:left w:w="0" w:type="dxa"/>
          <w:right w:w="0" w:type="dxa"/>
        </w:tblCellMar>
        <w:tblLook w:val="0420" w:firstRow="1" w:lastRow="0" w:firstColumn="0" w:lastColumn="0" w:noHBand="0" w:noVBand="1"/>
      </w:tblPr>
      <w:tblGrid>
        <w:gridCol w:w="2340"/>
        <w:gridCol w:w="2610"/>
        <w:gridCol w:w="2970"/>
        <w:gridCol w:w="2700"/>
      </w:tblGrid>
      <w:tr w:rsidR="00CF3C7C" w:rsidRPr="006F1C4C" w14:paraId="05F7A4E1" w14:textId="77777777" w:rsidTr="00624AAB">
        <w:trPr>
          <w:trHeight w:val="720"/>
        </w:trPr>
        <w:tc>
          <w:tcPr>
            <w:tcW w:w="2340" w:type="dxa"/>
            <w:tcBorders>
              <w:top w:val="single" w:sz="8" w:space="0" w:color="FFFFFF"/>
              <w:left w:val="single" w:sz="8" w:space="0" w:color="FFFFFF"/>
              <w:bottom w:val="single" w:sz="24" w:space="0" w:color="FFFFFF"/>
              <w:right w:val="single" w:sz="8" w:space="0" w:color="FFFFFF"/>
            </w:tcBorders>
            <w:shd w:val="clear" w:color="auto" w:fill="629DD1"/>
            <w:tcMar>
              <w:top w:w="72" w:type="dxa"/>
              <w:left w:w="144" w:type="dxa"/>
              <w:bottom w:w="72" w:type="dxa"/>
              <w:right w:w="144" w:type="dxa"/>
            </w:tcMar>
            <w:vAlign w:val="center"/>
            <w:hideMark/>
          </w:tcPr>
          <w:p w14:paraId="6EBE93DD" w14:textId="1EB896CD" w:rsidR="003E1412" w:rsidRPr="006F1C4C" w:rsidRDefault="003E1412" w:rsidP="003E1412">
            <w:pPr>
              <w:spacing w:after="0" w:line="240" w:lineRule="auto"/>
              <w:jc w:val="center"/>
              <w:rPr>
                <w:rFonts w:ascii="Arial" w:eastAsia="Times New Roman" w:hAnsi="Arial" w:cs="Arial"/>
                <w:sz w:val="20"/>
                <w:szCs w:val="20"/>
              </w:rPr>
            </w:pPr>
            <w:r w:rsidRPr="006F1C4C">
              <w:rPr>
                <w:rFonts w:ascii="Arial" w:eastAsia="Times New Roman" w:hAnsi="Arial" w:cs="Arial"/>
                <w:b/>
                <w:bCs/>
                <w:kern w:val="24"/>
                <w:sz w:val="20"/>
                <w:szCs w:val="20"/>
              </w:rPr>
              <w:t>Competitor</w:t>
            </w:r>
          </w:p>
        </w:tc>
        <w:tc>
          <w:tcPr>
            <w:tcW w:w="2610" w:type="dxa"/>
            <w:tcBorders>
              <w:top w:val="single" w:sz="8" w:space="0" w:color="FFFFFF"/>
              <w:left w:val="single" w:sz="8" w:space="0" w:color="FFFFFF"/>
              <w:bottom w:val="single" w:sz="24" w:space="0" w:color="FFFFFF"/>
              <w:right w:val="single" w:sz="8" w:space="0" w:color="FFFFFF"/>
            </w:tcBorders>
            <w:shd w:val="clear" w:color="auto" w:fill="629DD1"/>
            <w:tcMar>
              <w:top w:w="72" w:type="dxa"/>
              <w:left w:w="144" w:type="dxa"/>
              <w:bottom w:w="72" w:type="dxa"/>
              <w:right w:w="144" w:type="dxa"/>
            </w:tcMar>
            <w:vAlign w:val="center"/>
            <w:hideMark/>
          </w:tcPr>
          <w:p w14:paraId="203B83FE" w14:textId="77777777" w:rsidR="003E1412" w:rsidRPr="006F1C4C" w:rsidRDefault="003E1412" w:rsidP="003E1412">
            <w:pPr>
              <w:spacing w:after="0" w:line="240" w:lineRule="auto"/>
              <w:jc w:val="center"/>
              <w:rPr>
                <w:rFonts w:ascii="Arial" w:eastAsia="Times New Roman" w:hAnsi="Arial" w:cs="Arial"/>
                <w:sz w:val="20"/>
                <w:szCs w:val="20"/>
              </w:rPr>
            </w:pPr>
            <w:r w:rsidRPr="006F1C4C">
              <w:rPr>
                <w:rFonts w:ascii="Arial" w:eastAsia="Times New Roman" w:hAnsi="Arial" w:cs="Arial"/>
                <w:b/>
                <w:bCs/>
                <w:kern w:val="24"/>
                <w:sz w:val="20"/>
                <w:szCs w:val="20"/>
              </w:rPr>
              <w:t>Key Areas of Competition</w:t>
            </w:r>
          </w:p>
        </w:tc>
        <w:tc>
          <w:tcPr>
            <w:tcW w:w="2970" w:type="dxa"/>
            <w:tcBorders>
              <w:top w:val="single" w:sz="8" w:space="0" w:color="FFFFFF"/>
              <w:left w:val="single" w:sz="8" w:space="0" w:color="FFFFFF"/>
              <w:bottom w:val="single" w:sz="24" w:space="0" w:color="FFFFFF"/>
              <w:right w:val="single" w:sz="8" w:space="0" w:color="FFFFFF"/>
            </w:tcBorders>
            <w:shd w:val="clear" w:color="auto" w:fill="629DD1"/>
            <w:tcMar>
              <w:top w:w="72" w:type="dxa"/>
              <w:left w:w="144" w:type="dxa"/>
              <w:bottom w:w="72" w:type="dxa"/>
              <w:right w:w="144" w:type="dxa"/>
            </w:tcMar>
            <w:vAlign w:val="center"/>
            <w:hideMark/>
          </w:tcPr>
          <w:p w14:paraId="264360BF" w14:textId="77777777" w:rsidR="003E1412" w:rsidRPr="006F1C4C" w:rsidRDefault="003E1412" w:rsidP="003E1412">
            <w:pPr>
              <w:spacing w:after="0" w:line="240" w:lineRule="auto"/>
              <w:jc w:val="center"/>
              <w:rPr>
                <w:rFonts w:ascii="Arial" w:eastAsia="Times New Roman" w:hAnsi="Arial" w:cs="Arial"/>
                <w:sz w:val="20"/>
                <w:szCs w:val="20"/>
              </w:rPr>
            </w:pPr>
            <w:r w:rsidRPr="006F1C4C">
              <w:rPr>
                <w:rFonts w:ascii="Arial" w:eastAsia="Times New Roman" w:hAnsi="Arial" w:cs="Arial"/>
                <w:b/>
                <w:bCs/>
                <w:kern w:val="24"/>
                <w:sz w:val="20"/>
                <w:szCs w:val="20"/>
              </w:rPr>
              <w:t>New Programs and Facilities</w:t>
            </w:r>
          </w:p>
        </w:tc>
        <w:tc>
          <w:tcPr>
            <w:tcW w:w="2700" w:type="dxa"/>
            <w:tcBorders>
              <w:top w:val="single" w:sz="8" w:space="0" w:color="FFFFFF"/>
              <w:left w:val="single" w:sz="8" w:space="0" w:color="FFFFFF"/>
              <w:bottom w:val="single" w:sz="24" w:space="0" w:color="FFFFFF"/>
              <w:right w:val="single" w:sz="8" w:space="0" w:color="FFFFFF"/>
            </w:tcBorders>
            <w:shd w:val="clear" w:color="auto" w:fill="629DD1"/>
            <w:tcMar>
              <w:top w:w="72" w:type="dxa"/>
              <w:left w:w="144" w:type="dxa"/>
              <w:bottom w:w="72" w:type="dxa"/>
              <w:right w:w="144" w:type="dxa"/>
            </w:tcMar>
            <w:vAlign w:val="center"/>
            <w:hideMark/>
          </w:tcPr>
          <w:p w14:paraId="01E33F14" w14:textId="36730E84" w:rsidR="003E1412" w:rsidRPr="006F1C4C" w:rsidRDefault="003E1412" w:rsidP="003E1412">
            <w:pPr>
              <w:spacing w:after="0" w:line="240" w:lineRule="auto"/>
              <w:rPr>
                <w:rFonts w:ascii="Arial" w:eastAsia="Times New Roman" w:hAnsi="Arial" w:cs="Arial"/>
                <w:sz w:val="20"/>
                <w:szCs w:val="20"/>
              </w:rPr>
            </w:pPr>
            <w:r w:rsidRPr="006F1C4C">
              <w:rPr>
                <w:rFonts w:ascii="Arial" w:eastAsia="Times New Roman" w:hAnsi="Arial" w:cs="Arial"/>
                <w:b/>
                <w:bCs/>
                <w:kern w:val="24"/>
                <w:sz w:val="20"/>
                <w:szCs w:val="20"/>
              </w:rPr>
              <w:t xml:space="preserve">Risk to </w:t>
            </w:r>
            <w:r w:rsidR="00996ADB">
              <w:rPr>
                <w:rFonts w:ascii="Arial" w:eastAsia="Times New Roman" w:hAnsi="Arial" w:cs="Arial"/>
                <w:b/>
                <w:bCs/>
                <w:kern w:val="24"/>
                <w:sz w:val="20"/>
                <w:szCs w:val="20"/>
              </w:rPr>
              <w:t>M</w:t>
            </w:r>
            <w:r w:rsidRPr="006F1C4C">
              <w:rPr>
                <w:rFonts w:ascii="Arial" w:eastAsia="Times New Roman" w:hAnsi="Arial" w:cs="Arial"/>
                <w:b/>
                <w:bCs/>
                <w:kern w:val="24"/>
                <w:sz w:val="20"/>
                <w:szCs w:val="20"/>
              </w:rPr>
              <w:t xml:space="preserve">arket </w:t>
            </w:r>
            <w:r w:rsidR="00996ADB">
              <w:rPr>
                <w:rFonts w:ascii="Arial" w:eastAsia="Times New Roman" w:hAnsi="Arial" w:cs="Arial"/>
                <w:b/>
                <w:bCs/>
                <w:kern w:val="24"/>
                <w:sz w:val="20"/>
                <w:szCs w:val="20"/>
              </w:rPr>
              <w:t>S</w:t>
            </w:r>
            <w:r w:rsidRPr="006F1C4C">
              <w:rPr>
                <w:rFonts w:ascii="Arial" w:eastAsia="Times New Roman" w:hAnsi="Arial" w:cs="Arial"/>
                <w:b/>
                <w:bCs/>
                <w:kern w:val="24"/>
                <w:sz w:val="20"/>
                <w:szCs w:val="20"/>
              </w:rPr>
              <w:t>hare</w:t>
            </w:r>
          </w:p>
        </w:tc>
      </w:tr>
      <w:tr w:rsidR="003E1412" w:rsidRPr="006F1C4C" w14:paraId="411809F7" w14:textId="77777777" w:rsidTr="00624AAB">
        <w:trPr>
          <w:trHeight w:val="446"/>
        </w:trPr>
        <w:tc>
          <w:tcPr>
            <w:tcW w:w="10620" w:type="dxa"/>
            <w:gridSpan w:val="4"/>
            <w:tcBorders>
              <w:top w:val="single" w:sz="24" w:space="0" w:color="FFFFFF"/>
              <w:left w:val="single" w:sz="8" w:space="0" w:color="FFFFFF"/>
              <w:bottom w:val="single" w:sz="8" w:space="0" w:color="FFFFFF"/>
              <w:right w:val="single" w:sz="8" w:space="0" w:color="FFFFFF"/>
            </w:tcBorders>
            <w:shd w:val="clear" w:color="auto" w:fill="CCD2DD"/>
            <w:tcMar>
              <w:top w:w="72" w:type="dxa"/>
              <w:left w:w="144" w:type="dxa"/>
              <w:bottom w:w="72" w:type="dxa"/>
              <w:right w:w="144" w:type="dxa"/>
            </w:tcMar>
            <w:hideMark/>
          </w:tcPr>
          <w:p w14:paraId="087D1194" w14:textId="77777777" w:rsidR="003E1412" w:rsidRPr="006F1C4C" w:rsidRDefault="003E1412" w:rsidP="003E1412">
            <w:pPr>
              <w:spacing w:after="0" w:line="240" w:lineRule="auto"/>
              <w:rPr>
                <w:rFonts w:ascii="Arial" w:eastAsia="Times New Roman" w:hAnsi="Arial" w:cs="Arial"/>
                <w:sz w:val="20"/>
                <w:szCs w:val="20"/>
              </w:rPr>
            </w:pPr>
            <w:r w:rsidRPr="006F1C4C">
              <w:rPr>
                <w:rFonts w:ascii="Arial" w:eastAsia="Times New Roman" w:hAnsi="Arial" w:cs="Arial"/>
                <w:color w:val="000000" w:themeColor="dark1"/>
                <w:kern w:val="24"/>
                <w:sz w:val="20"/>
                <w:szCs w:val="20"/>
              </w:rPr>
              <w:t>Primary Competitors</w:t>
            </w:r>
          </w:p>
        </w:tc>
      </w:tr>
      <w:tr w:rsidR="00CF3C7C" w:rsidRPr="006F1C4C" w14:paraId="53865C0A" w14:textId="77777777" w:rsidTr="00624AAB">
        <w:trPr>
          <w:trHeight w:val="1152"/>
        </w:trPr>
        <w:tc>
          <w:tcPr>
            <w:tcW w:w="2340" w:type="dxa"/>
            <w:tcBorders>
              <w:top w:val="single" w:sz="8" w:space="0" w:color="FFFFFF"/>
              <w:left w:val="single" w:sz="8" w:space="0" w:color="FFFFFF"/>
              <w:bottom w:val="single" w:sz="8" w:space="0" w:color="FFFFFF"/>
              <w:right w:val="single" w:sz="8" w:space="0" w:color="FFFFFF"/>
            </w:tcBorders>
            <w:shd w:val="clear" w:color="auto" w:fill="E0EBF6"/>
            <w:tcMar>
              <w:top w:w="72" w:type="dxa"/>
              <w:left w:w="144" w:type="dxa"/>
              <w:bottom w:w="72" w:type="dxa"/>
              <w:right w:w="144" w:type="dxa"/>
            </w:tcMar>
            <w:hideMark/>
          </w:tcPr>
          <w:p w14:paraId="52432B94" w14:textId="35304697" w:rsidR="003E1412" w:rsidRPr="006F1C4C" w:rsidRDefault="003E1412" w:rsidP="003E1412">
            <w:pPr>
              <w:spacing w:after="0" w:line="240" w:lineRule="auto"/>
              <w:rPr>
                <w:rFonts w:ascii="Arial" w:eastAsia="Times New Roman" w:hAnsi="Arial" w:cs="Arial"/>
                <w:sz w:val="20"/>
                <w:szCs w:val="20"/>
              </w:rPr>
            </w:pPr>
            <w:r w:rsidRPr="006F1C4C">
              <w:rPr>
                <w:rFonts w:ascii="Arial" w:eastAsia="Times New Roman" w:hAnsi="Arial" w:cs="Arial"/>
                <w:iCs/>
                <w:color w:val="000000" w:themeColor="dark1"/>
                <w:kern w:val="24"/>
                <w:sz w:val="20"/>
                <w:szCs w:val="20"/>
              </w:rPr>
              <w:t>Hanover County Hospital</w:t>
            </w:r>
          </w:p>
        </w:tc>
        <w:tc>
          <w:tcPr>
            <w:tcW w:w="2610" w:type="dxa"/>
            <w:tcBorders>
              <w:top w:val="single" w:sz="8" w:space="0" w:color="FFFFFF"/>
              <w:left w:val="single" w:sz="8" w:space="0" w:color="FFFFFF"/>
              <w:bottom w:val="single" w:sz="8" w:space="0" w:color="FFFFFF"/>
              <w:right w:val="single" w:sz="8" w:space="0" w:color="FFFFFF"/>
            </w:tcBorders>
            <w:shd w:val="clear" w:color="auto" w:fill="E0EBF6"/>
            <w:tcMar>
              <w:top w:w="72" w:type="dxa"/>
              <w:left w:w="144" w:type="dxa"/>
              <w:bottom w:w="72" w:type="dxa"/>
              <w:right w:w="144" w:type="dxa"/>
            </w:tcMar>
            <w:hideMark/>
          </w:tcPr>
          <w:p w14:paraId="32136D15" w14:textId="77777777" w:rsidR="003E1412" w:rsidRPr="006F1C4C" w:rsidRDefault="003E1412" w:rsidP="003E1412">
            <w:pPr>
              <w:spacing w:after="0" w:line="240" w:lineRule="auto"/>
              <w:rPr>
                <w:rFonts w:ascii="Arial" w:eastAsia="Times New Roman" w:hAnsi="Arial" w:cs="Arial"/>
                <w:iCs/>
                <w:color w:val="000000" w:themeColor="dark1"/>
                <w:kern w:val="24"/>
                <w:sz w:val="20"/>
                <w:szCs w:val="20"/>
              </w:rPr>
            </w:pPr>
            <w:r w:rsidRPr="006F1C4C">
              <w:rPr>
                <w:rFonts w:ascii="Arial" w:eastAsia="Times New Roman" w:hAnsi="Arial" w:cs="Arial"/>
                <w:iCs/>
                <w:color w:val="000000" w:themeColor="dark1"/>
                <w:kern w:val="24"/>
                <w:sz w:val="20"/>
                <w:szCs w:val="20"/>
              </w:rPr>
              <w:t>Facility upgrade</w:t>
            </w:r>
          </w:p>
          <w:p w14:paraId="7D70EC8B" w14:textId="77777777" w:rsidR="00026291" w:rsidRPr="006F1C4C" w:rsidRDefault="00026291" w:rsidP="003E1412">
            <w:pPr>
              <w:spacing w:after="0" w:line="240" w:lineRule="auto"/>
              <w:rPr>
                <w:rFonts w:ascii="Arial" w:eastAsia="Times New Roman" w:hAnsi="Arial" w:cs="Arial"/>
                <w:iCs/>
                <w:color w:val="000000" w:themeColor="dark1"/>
                <w:kern w:val="24"/>
                <w:sz w:val="20"/>
                <w:szCs w:val="20"/>
              </w:rPr>
            </w:pPr>
          </w:p>
          <w:p w14:paraId="2626D1F6" w14:textId="77777777" w:rsidR="00026291" w:rsidRPr="006F1C4C" w:rsidRDefault="00026291" w:rsidP="003E1412">
            <w:pPr>
              <w:spacing w:after="0" w:line="240" w:lineRule="auto"/>
              <w:rPr>
                <w:rFonts w:ascii="Arial" w:eastAsia="Times New Roman" w:hAnsi="Arial" w:cs="Arial"/>
                <w:sz w:val="20"/>
                <w:szCs w:val="20"/>
              </w:rPr>
            </w:pPr>
          </w:p>
          <w:p w14:paraId="65861FEC" w14:textId="77777777" w:rsidR="00026291" w:rsidRPr="006F1C4C" w:rsidRDefault="00026291" w:rsidP="003E1412">
            <w:pPr>
              <w:spacing w:after="0" w:line="240" w:lineRule="auto"/>
              <w:rPr>
                <w:rFonts w:ascii="Arial" w:eastAsia="Times New Roman" w:hAnsi="Arial" w:cs="Arial"/>
                <w:sz w:val="20"/>
                <w:szCs w:val="20"/>
              </w:rPr>
            </w:pPr>
          </w:p>
          <w:p w14:paraId="53F3A709" w14:textId="77777777" w:rsidR="00253212" w:rsidRPr="006F1C4C" w:rsidRDefault="00253212" w:rsidP="003E1412">
            <w:pPr>
              <w:spacing w:after="0" w:line="240" w:lineRule="auto"/>
              <w:rPr>
                <w:rFonts w:ascii="Arial" w:eastAsia="Times New Roman" w:hAnsi="Arial" w:cs="Arial"/>
                <w:sz w:val="20"/>
                <w:szCs w:val="20"/>
              </w:rPr>
            </w:pPr>
          </w:p>
          <w:p w14:paraId="455BF9AF" w14:textId="77777777" w:rsidR="00253212" w:rsidRPr="006F1C4C" w:rsidRDefault="00253212" w:rsidP="003E1412">
            <w:pPr>
              <w:spacing w:after="0" w:line="240" w:lineRule="auto"/>
              <w:rPr>
                <w:rFonts w:ascii="Arial" w:eastAsia="Times New Roman" w:hAnsi="Arial" w:cs="Arial"/>
                <w:sz w:val="20"/>
                <w:szCs w:val="20"/>
              </w:rPr>
            </w:pPr>
          </w:p>
          <w:p w14:paraId="74867A40" w14:textId="77777777" w:rsidR="00253212" w:rsidRPr="006F1C4C" w:rsidRDefault="00253212" w:rsidP="003E1412">
            <w:pPr>
              <w:spacing w:after="0" w:line="240" w:lineRule="auto"/>
              <w:rPr>
                <w:rFonts w:ascii="Arial" w:eastAsia="Times New Roman" w:hAnsi="Arial" w:cs="Arial"/>
                <w:sz w:val="20"/>
                <w:szCs w:val="20"/>
              </w:rPr>
            </w:pPr>
          </w:p>
          <w:p w14:paraId="660CD49F" w14:textId="77777777" w:rsidR="00253212" w:rsidRPr="006F1C4C" w:rsidRDefault="00253212" w:rsidP="003E1412">
            <w:pPr>
              <w:spacing w:after="0" w:line="240" w:lineRule="auto"/>
              <w:rPr>
                <w:rFonts w:ascii="Arial" w:eastAsia="Times New Roman" w:hAnsi="Arial" w:cs="Arial"/>
                <w:sz w:val="20"/>
                <w:szCs w:val="20"/>
              </w:rPr>
            </w:pPr>
          </w:p>
          <w:p w14:paraId="1545BCD8" w14:textId="77777777" w:rsidR="00253212" w:rsidRPr="006F1C4C" w:rsidRDefault="00253212" w:rsidP="003E1412">
            <w:pPr>
              <w:spacing w:after="0" w:line="240" w:lineRule="auto"/>
              <w:rPr>
                <w:rFonts w:ascii="Arial" w:eastAsia="Times New Roman" w:hAnsi="Arial" w:cs="Arial"/>
                <w:sz w:val="20"/>
                <w:szCs w:val="20"/>
              </w:rPr>
            </w:pPr>
          </w:p>
          <w:p w14:paraId="75EBB523" w14:textId="1F8839BC" w:rsidR="00026291" w:rsidRPr="006F1C4C" w:rsidRDefault="00253212" w:rsidP="003E1412">
            <w:pPr>
              <w:spacing w:after="0" w:line="240" w:lineRule="auto"/>
              <w:rPr>
                <w:rFonts w:ascii="Arial" w:eastAsia="Times New Roman" w:hAnsi="Arial" w:cs="Arial"/>
                <w:sz w:val="20"/>
                <w:szCs w:val="20"/>
              </w:rPr>
            </w:pPr>
            <w:r w:rsidRPr="006F1C4C">
              <w:rPr>
                <w:rFonts w:ascii="Arial" w:eastAsia="Times New Roman" w:hAnsi="Arial" w:cs="Arial"/>
                <w:iCs/>
                <w:color w:val="000000" w:themeColor="dark1"/>
                <w:kern w:val="24"/>
                <w:sz w:val="20"/>
                <w:szCs w:val="20"/>
              </w:rPr>
              <w:t>Quality Scores</w:t>
            </w:r>
          </w:p>
        </w:tc>
        <w:tc>
          <w:tcPr>
            <w:tcW w:w="2970" w:type="dxa"/>
            <w:tcBorders>
              <w:top w:val="single" w:sz="8" w:space="0" w:color="FFFFFF"/>
              <w:left w:val="single" w:sz="8" w:space="0" w:color="FFFFFF"/>
              <w:bottom w:val="single" w:sz="8" w:space="0" w:color="FFFFFF"/>
              <w:right w:val="single" w:sz="8" w:space="0" w:color="FFFFFF"/>
            </w:tcBorders>
            <w:shd w:val="clear" w:color="auto" w:fill="E0EBF6"/>
            <w:tcMar>
              <w:top w:w="72" w:type="dxa"/>
              <w:left w:w="144" w:type="dxa"/>
              <w:bottom w:w="72" w:type="dxa"/>
              <w:right w:w="144" w:type="dxa"/>
            </w:tcMar>
            <w:hideMark/>
          </w:tcPr>
          <w:p w14:paraId="6CA9CB92" w14:textId="77777777" w:rsidR="003E1412" w:rsidRPr="006F1C4C" w:rsidRDefault="003E1412" w:rsidP="003E1412">
            <w:pPr>
              <w:spacing w:after="0" w:line="240" w:lineRule="auto"/>
              <w:rPr>
                <w:rFonts w:ascii="Arial" w:eastAsia="Times New Roman" w:hAnsi="Arial" w:cs="Arial"/>
                <w:iCs/>
                <w:color w:val="000000" w:themeColor="dark1"/>
                <w:kern w:val="24"/>
                <w:sz w:val="20"/>
                <w:szCs w:val="20"/>
              </w:rPr>
            </w:pPr>
            <w:r w:rsidRPr="006F1C4C">
              <w:rPr>
                <w:rFonts w:ascii="Arial" w:eastAsia="Times New Roman" w:hAnsi="Arial" w:cs="Arial"/>
                <w:iCs/>
                <w:color w:val="000000" w:themeColor="dark1"/>
                <w:kern w:val="24"/>
                <w:sz w:val="20"/>
                <w:szCs w:val="20"/>
              </w:rPr>
              <w:t>Significant renovation of core hospital to update aesthetics</w:t>
            </w:r>
          </w:p>
          <w:p w14:paraId="48F39C45" w14:textId="77777777" w:rsidR="00565767" w:rsidRPr="006F1C4C" w:rsidRDefault="00565767" w:rsidP="003E1412">
            <w:pPr>
              <w:spacing w:after="0" w:line="240" w:lineRule="auto"/>
              <w:rPr>
                <w:rFonts w:ascii="Arial" w:eastAsia="Times New Roman" w:hAnsi="Arial" w:cs="Arial"/>
                <w:iCs/>
                <w:color w:val="000000" w:themeColor="dark1"/>
                <w:kern w:val="24"/>
                <w:sz w:val="20"/>
                <w:szCs w:val="20"/>
              </w:rPr>
            </w:pPr>
          </w:p>
          <w:p w14:paraId="2B4F1660" w14:textId="44FABAC9" w:rsidR="00565767" w:rsidRPr="006F1C4C" w:rsidRDefault="00565767" w:rsidP="003E1412">
            <w:pPr>
              <w:spacing w:after="0" w:line="240" w:lineRule="auto"/>
              <w:rPr>
                <w:rFonts w:ascii="Arial" w:eastAsia="Times New Roman" w:hAnsi="Arial" w:cs="Arial"/>
                <w:iCs/>
                <w:color w:val="000000" w:themeColor="dark1"/>
                <w:kern w:val="24"/>
                <w:sz w:val="20"/>
                <w:szCs w:val="20"/>
              </w:rPr>
            </w:pPr>
            <w:r w:rsidRPr="006F1C4C">
              <w:rPr>
                <w:rFonts w:ascii="Arial" w:eastAsia="Times New Roman" w:hAnsi="Arial" w:cs="Arial"/>
                <w:iCs/>
                <w:color w:val="000000" w:themeColor="dark1"/>
                <w:kern w:val="24"/>
                <w:sz w:val="20"/>
                <w:szCs w:val="20"/>
              </w:rPr>
              <w:t>Added new wide-bore MRI machine last year</w:t>
            </w:r>
          </w:p>
          <w:p w14:paraId="4840AA38" w14:textId="77777777" w:rsidR="00565767" w:rsidRPr="006F1C4C" w:rsidRDefault="00565767" w:rsidP="003E1412">
            <w:pPr>
              <w:spacing w:after="0" w:line="240" w:lineRule="auto"/>
              <w:rPr>
                <w:rFonts w:ascii="Arial" w:eastAsia="Times New Roman" w:hAnsi="Arial" w:cs="Arial"/>
                <w:iCs/>
                <w:color w:val="000000" w:themeColor="dark1"/>
                <w:kern w:val="24"/>
                <w:sz w:val="20"/>
                <w:szCs w:val="20"/>
              </w:rPr>
            </w:pPr>
          </w:p>
          <w:p w14:paraId="4E836F99" w14:textId="77777777" w:rsidR="00253212" w:rsidRPr="006F1C4C" w:rsidRDefault="00253212" w:rsidP="00253212">
            <w:pPr>
              <w:spacing w:after="0" w:line="240" w:lineRule="auto"/>
              <w:rPr>
                <w:rFonts w:ascii="Arial" w:eastAsia="Times New Roman" w:hAnsi="Arial" w:cs="Arial"/>
                <w:iCs/>
                <w:color w:val="000000" w:themeColor="dark1"/>
                <w:kern w:val="24"/>
                <w:sz w:val="20"/>
                <w:szCs w:val="20"/>
              </w:rPr>
            </w:pPr>
            <w:r w:rsidRPr="006F1C4C">
              <w:rPr>
                <w:rFonts w:ascii="Arial" w:eastAsia="Times New Roman" w:hAnsi="Arial" w:cs="Arial"/>
                <w:iCs/>
                <w:color w:val="000000" w:themeColor="dark1"/>
                <w:kern w:val="24"/>
                <w:sz w:val="20"/>
                <w:szCs w:val="20"/>
              </w:rPr>
              <w:t>Reaching 95% percentile in five of six HCAPS categories</w:t>
            </w:r>
          </w:p>
          <w:p w14:paraId="6E9100E4" w14:textId="295B36B9" w:rsidR="00565767" w:rsidRPr="006F1C4C" w:rsidRDefault="00565767" w:rsidP="003E1412">
            <w:pPr>
              <w:spacing w:after="0" w:line="240" w:lineRule="auto"/>
              <w:rPr>
                <w:rFonts w:ascii="Arial" w:eastAsia="Times New Roman" w:hAnsi="Arial" w:cs="Arial"/>
                <w:sz w:val="20"/>
                <w:szCs w:val="20"/>
              </w:rPr>
            </w:pPr>
          </w:p>
        </w:tc>
        <w:tc>
          <w:tcPr>
            <w:tcW w:w="2700" w:type="dxa"/>
            <w:tcBorders>
              <w:top w:val="single" w:sz="8" w:space="0" w:color="FFFFFF"/>
              <w:left w:val="single" w:sz="8" w:space="0" w:color="FFFFFF"/>
              <w:bottom w:val="single" w:sz="8" w:space="0" w:color="FFFFFF"/>
              <w:right w:val="single" w:sz="8" w:space="0" w:color="FFFFFF"/>
            </w:tcBorders>
            <w:shd w:val="clear" w:color="auto" w:fill="E0EBF6"/>
            <w:tcMar>
              <w:top w:w="72" w:type="dxa"/>
              <w:left w:w="144" w:type="dxa"/>
              <w:bottom w:w="72" w:type="dxa"/>
              <w:right w:w="144" w:type="dxa"/>
            </w:tcMar>
            <w:hideMark/>
          </w:tcPr>
          <w:p w14:paraId="162FFBFC" w14:textId="77777777" w:rsidR="003E1412" w:rsidRPr="006F1C4C" w:rsidRDefault="00CF3C7C" w:rsidP="003E1412">
            <w:pPr>
              <w:spacing w:after="0" w:line="240" w:lineRule="auto"/>
              <w:rPr>
                <w:rFonts w:ascii="Arial" w:eastAsia="Times New Roman" w:hAnsi="Arial" w:cs="Arial"/>
                <w:iCs/>
                <w:color w:val="000000" w:themeColor="dark1"/>
                <w:kern w:val="24"/>
                <w:sz w:val="20"/>
                <w:szCs w:val="20"/>
              </w:rPr>
            </w:pPr>
            <w:r w:rsidRPr="006F1C4C">
              <w:rPr>
                <w:rFonts w:ascii="Arial" w:eastAsia="Times New Roman" w:hAnsi="Arial" w:cs="Arial"/>
                <w:iCs/>
                <w:color w:val="000000" w:themeColor="dark1"/>
                <w:kern w:val="24"/>
                <w:sz w:val="20"/>
                <w:szCs w:val="20"/>
              </w:rPr>
              <w:t>Drawing patients to newer facility</w:t>
            </w:r>
          </w:p>
          <w:p w14:paraId="2BED39A8" w14:textId="77777777" w:rsidR="00565767" w:rsidRPr="006F1C4C" w:rsidRDefault="00565767" w:rsidP="003E1412">
            <w:pPr>
              <w:spacing w:after="0" w:line="240" w:lineRule="auto"/>
              <w:rPr>
                <w:rFonts w:ascii="Arial" w:eastAsia="Times New Roman" w:hAnsi="Arial" w:cs="Arial"/>
                <w:iCs/>
                <w:color w:val="000000" w:themeColor="dark1"/>
                <w:kern w:val="24"/>
                <w:sz w:val="20"/>
                <w:szCs w:val="20"/>
              </w:rPr>
            </w:pPr>
          </w:p>
          <w:p w14:paraId="40CF5300" w14:textId="77777777" w:rsidR="00565767" w:rsidRPr="006F1C4C" w:rsidRDefault="00565767" w:rsidP="003E1412">
            <w:pPr>
              <w:spacing w:after="0" w:line="240" w:lineRule="auto"/>
              <w:rPr>
                <w:rFonts w:ascii="Arial" w:eastAsia="Times New Roman" w:hAnsi="Arial" w:cs="Arial"/>
                <w:iCs/>
                <w:color w:val="000000" w:themeColor="dark1"/>
                <w:kern w:val="24"/>
                <w:sz w:val="20"/>
                <w:szCs w:val="20"/>
              </w:rPr>
            </w:pPr>
          </w:p>
          <w:p w14:paraId="6CAFF333" w14:textId="77777777" w:rsidR="00565767" w:rsidRPr="006F1C4C" w:rsidRDefault="00565767" w:rsidP="003E1412">
            <w:pPr>
              <w:spacing w:after="0" w:line="240" w:lineRule="auto"/>
              <w:rPr>
                <w:rFonts w:ascii="Arial" w:eastAsia="Times New Roman" w:hAnsi="Arial" w:cs="Arial"/>
                <w:iCs/>
                <w:color w:val="000000" w:themeColor="dark1"/>
                <w:kern w:val="24"/>
                <w:sz w:val="20"/>
                <w:szCs w:val="20"/>
              </w:rPr>
            </w:pPr>
          </w:p>
          <w:p w14:paraId="1ED3BC64" w14:textId="77777777" w:rsidR="00565767" w:rsidRPr="006F1C4C" w:rsidRDefault="00565767" w:rsidP="003E1412">
            <w:pPr>
              <w:spacing w:after="0" w:line="240" w:lineRule="auto"/>
              <w:rPr>
                <w:rFonts w:ascii="Arial" w:eastAsia="Times New Roman" w:hAnsi="Arial" w:cs="Arial"/>
                <w:iCs/>
                <w:color w:val="000000" w:themeColor="dark1"/>
                <w:kern w:val="24"/>
                <w:sz w:val="20"/>
                <w:szCs w:val="20"/>
              </w:rPr>
            </w:pPr>
            <w:r w:rsidRPr="006F1C4C">
              <w:rPr>
                <w:rFonts w:ascii="Arial" w:eastAsia="Times New Roman" w:hAnsi="Arial" w:cs="Arial"/>
                <w:iCs/>
                <w:color w:val="000000" w:themeColor="dark1"/>
                <w:kern w:val="24"/>
                <w:sz w:val="20"/>
                <w:szCs w:val="20"/>
              </w:rPr>
              <w:t>Accommodates heavier patients</w:t>
            </w:r>
          </w:p>
          <w:p w14:paraId="3BEF0206" w14:textId="77777777" w:rsidR="00253212" w:rsidRPr="006F1C4C" w:rsidRDefault="00253212" w:rsidP="003E1412">
            <w:pPr>
              <w:spacing w:after="0" w:line="240" w:lineRule="auto"/>
              <w:rPr>
                <w:rFonts w:ascii="Arial" w:eastAsia="Times New Roman" w:hAnsi="Arial" w:cs="Arial"/>
                <w:iCs/>
                <w:color w:val="000000" w:themeColor="dark1"/>
                <w:kern w:val="24"/>
                <w:sz w:val="20"/>
                <w:szCs w:val="20"/>
              </w:rPr>
            </w:pPr>
          </w:p>
          <w:p w14:paraId="4BDC0A5C" w14:textId="307699C6" w:rsidR="00253212" w:rsidRPr="006F1C4C" w:rsidRDefault="00253212" w:rsidP="003E1412">
            <w:pPr>
              <w:spacing w:after="0" w:line="240" w:lineRule="auto"/>
              <w:rPr>
                <w:rFonts w:ascii="Arial" w:eastAsia="Times New Roman" w:hAnsi="Arial" w:cs="Arial"/>
                <w:iCs/>
                <w:color w:val="000000" w:themeColor="dark1"/>
                <w:kern w:val="24"/>
                <w:sz w:val="20"/>
                <w:szCs w:val="20"/>
              </w:rPr>
            </w:pPr>
            <w:r w:rsidRPr="006F1C4C">
              <w:rPr>
                <w:rFonts w:ascii="Arial" w:eastAsia="Times New Roman" w:hAnsi="Arial" w:cs="Arial"/>
                <w:iCs/>
                <w:color w:val="000000" w:themeColor="dark1"/>
                <w:kern w:val="24"/>
                <w:sz w:val="20"/>
                <w:szCs w:val="20"/>
              </w:rPr>
              <w:t>Patient perception of higher quality and patient satisfaction</w:t>
            </w:r>
          </w:p>
        </w:tc>
      </w:tr>
      <w:tr w:rsidR="00CF3C7C" w:rsidRPr="006F1C4C" w14:paraId="5B80BB97" w14:textId="77777777" w:rsidTr="00624AAB">
        <w:trPr>
          <w:trHeight w:val="1152"/>
        </w:trPr>
        <w:tc>
          <w:tcPr>
            <w:tcW w:w="2340" w:type="dxa"/>
            <w:tcBorders>
              <w:top w:val="single" w:sz="8" w:space="0" w:color="FFFFFF"/>
              <w:left w:val="single" w:sz="8" w:space="0" w:color="FFFFFF"/>
              <w:bottom w:val="single" w:sz="8" w:space="0" w:color="FFFFFF"/>
              <w:right w:val="single" w:sz="8" w:space="0" w:color="FFFFFF"/>
            </w:tcBorders>
            <w:shd w:val="clear" w:color="auto" w:fill="E0EBF6"/>
            <w:tcMar>
              <w:top w:w="72" w:type="dxa"/>
              <w:left w:w="144" w:type="dxa"/>
              <w:bottom w:w="72" w:type="dxa"/>
              <w:right w:w="144" w:type="dxa"/>
            </w:tcMar>
            <w:hideMark/>
          </w:tcPr>
          <w:p w14:paraId="6485C5B2" w14:textId="141A1913" w:rsidR="003E1412" w:rsidRPr="006F1C4C" w:rsidRDefault="00CF3C7C" w:rsidP="003E1412">
            <w:pPr>
              <w:spacing w:after="0" w:line="240" w:lineRule="auto"/>
              <w:rPr>
                <w:rFonts w:ascii="Arial" w:eastAsia="Times New Roman" w:hAnsi="Arial" w:cs="Arial"/>
                <w:sz w:val="20"/>
                <w:szCs w:val="20"/>
              </w:rPr>
            </w:pPr>
            <w:r w:rsidRPr="006F1C4C">
              <w:rPr>
                <w:rFonts w:ascii="Arial" w:eastAsia="Times New Roman" w:hAnsi="Arial" w:cs="Arial"/>
                <w:iCs/>
                <w:color w:val="000000" w:themeColor="dark1"/>
                <w:kern w:val="24"/>
                <w:sz w:val="20"/>
                <w:szCs w:val="20"/>
              </w:rPr>
              <w:t>Medical Center in county south of Stevens</w:t>
            </w:r>
          </w:p>
        </w:tc>
        <w:tc>
          <w:tcPr>
            <w:tcW w:w="2610" w:type="dxa"/>
            <w:tcBorders>
              <w:top w:val="single" w:sz="8" w:space="0" w:color="FFFFFF"/>
              <w:left w:val="single" w:sz="8" w:space="0" w:color="FFFFFF"/>
              <w:bottom w:val="single" w:sz="8" w:space="0" w:color="FFFFFF"/>
              <w:right w:val="single" w:sz="8" w:space="0" w:color="FFFFFF"/>
            </w:tcBorders>
            <w:shd w:val="clear" w:color="auto" w:fill="E0EBF6"/>
            <w:tcMar>
              <w:top w:w="72" w:type="dxa"/>
              <w:left w:w="144" w:type="dxa"/>
              <w:bottom w:w="72" w:type="dxa"/>
              <w:right w:w="144" w:type="dxa"/>
            </w:tcMar>
            <w:hideMark/>
          </w:tcPr>
          <w:p w14:paraId="3BD920AF" w14:textId="77777777" w:rsidR="003E1412" w:rsidRPr="006F1C4C" w:rsidRDefault="00CF3C7C" w:rsidP="003E1412">
            <w:pPr>
              <w:spacing w:after="0" w:line="240" w:lineRule="auto"/>
              <w:rPr>
                <w:rFonts w:ascii="Arial" w:eastAsia="Times New Roman" w:hAnsi="Arial" w:cs="Arial"/>
                <w:iCs/>
                <w:color w:val="000000" w:themeColor="dark1"/>
                <w:kern w:val="24"/>
                <w:sz w:val="20"/>
                <w:szCs w:val="20"/>
              </w:rPr>
            </w:pPr>
            <w:r w:rsidRPr="006F1C4C">
              <w:rPr>
                <w:rFonts w:ascii="Arial" w:eastAsia="Times New Roman" w:hAnsi="Arial" w:cs="Arial"/>
                <w:iCs/>
                <w:color w:val="000000" w:themeColor="dark1"/>
                <w:kern w:val="24"/>
                <w:sz w:val="20"/>
                <w:szCs w:val="20"/>
              </w:rPr>
              <w:t>Physician clinics</w:t>
            </w:r>
          </w:p>
          <w:p w14:paraId="3D8F0598" w14:textId="77777777" w:rsidR="009C3CA8" w:rsidRPr="006F1C4C" w:rsidRDefault="009C3CA8" w:rsidP="003E1412">
            <w:pPr>
              <w:spacing w:after="0" w:line="240" w:lineRule="auto"/>
              <w:rPr>
                <w:rFonts w:ascii="Arial" w:eastAsia="Times New Roman" w:hAnsi="Arial" w:cs="Arial"/>
                <w:iCs/>
                <w:color w:val="000000" w:themeColor="dark1"/>
                <w:kern w:val="24"/>
                <w:sz w:val="20"/>
                <w:szCs w:val="20"/>
              </w:rPr>
            </w:pPr>
          </w:p>
          <w:p w14:paraId="219923B2" w14:textId="77777777" w:rsidR="009C3CA8" w:rsidRPr="006F1C4C" w:rsidRDefault="009C3CA8" w:rsidP="003E1412">
            <w:pPr>
              <w:spacing w:after="0" w:line="240" w:lineRule="auto"/>
              <w:rPr>
                <w:rFonts w:ascii="Arial" w:eastAsia="Times New Roman" w:hAnsi="Arial" w:cs="Arial"/>
                <w:iCs/>
                <w:color w:val="000000" w:themeColor="dark1"/>
                <w:kern w:val="24"/>
                <w:sz w:val="20"/>
                <w:szCs w:val="20"/>
              </w:rPr>
            </w:pPr>
          </w:p>
          <w:p w14:paraId="62F7B518" w14:textId="77777777" w:rsidR="009C3CA8" w:rsidRPr="006F1C4C" w:rsidRDefault="009C3CA8" w:rsidP="003E1412">
            <w:pPr>
              <w:spacing w:after="0" w:line="240" w:lineRule="auto"/>
              <w:rPr>
                <w:rFonts w:ascii="Arial" w:eastAsia="Times New Roman" w:hAnsi="Arial" w:cs="Arial"/>
                <w:iCs/>
                <w:color w:val="000000" w:themeColor="dark1"/>
                <w:kern w:val="24"/>
                <w:sz w:val="20"/>
                <w:szCs w:val="20"/>
              </w:rPr>
            </w:pPr>
          </w:p>
          <w:p w14:paraId="53EB4ADC" w14:textId="77777777" w:rsidR="009C3CA8" w:rsidRPr="006F1C4C" w:rsidRDefault="009C3CA8" w:rsidP="003E1412">
            <w:pPr>
              <w:spacing w:after="0" w:line="240" w:lineRule="auto"/>
              <w:rPr>
                <w:rFonts w:ascii="Arial" w:eastAsia="Times New Roman" w:hAnsi="Arial" w:cs="Arial"/>
                <w:iCs/>
                <w:color w:val="000000" w:themeColor="dark1"/>
                <w:kern w:val="24"/>
                <w:sz w:val="20"/>
                <w:szCs w:val="20"/>
              </w:rPr>
            </w:pPr>
          </w:p>
          <w:p w14:paraId="7AFE243D" w14:textId="04A3BE68" w:rsidR="009C3CA8" w:rsidRPr="006F1C4C" w:rsidRDefault="009C3CA8" w:rsidP="003E1412">
            <w:pPr>
              <w:spacing w:after="0" w:line="240" w:lineRule="auto"/>
              <w:rPr>
                <w:rFonts w:ascii="Arial" w:eastAsia="Times New Roman" w:hAnsi="Arial" w:cs="Arial"/>
                <w:iCs/>
                <w:color w:val="000000" w:themeColor="dark1"/>
                <w:kern w:val="24"/>
                <w:sz w:val="20"/>
                <w:szCs w:val="20"/>
              </w:rPr>
            </w:pPr>
            <w:r w:rsidRPr="006F1C4C">
              <w:rPr>
                <w:rFonts w:ascii="Arial" w:eastAsia="Times New Roman" w:hAnsi="Arial" w:cs="Arial"/>
                <w:iCs/>
                <w:color w:val="000000" w:themeColor="dark1"/>
                <w:kern w:val="24"/>
                <w:sz w:val="20"/>
                <w:szCs w:val="20"/>
              </w:rPr>
              <w:t>Financial stability</w:t>
            </w:r>
          </w:p>
        </w:tc>
        <w:tc>
          <w:tcPr>
            <w:tcW w:w="2970" w:type="dxa"/>
            <w:tcBorders>
              <w:top w:val="single" w:sz="8" w:space="0" w:color="FFFFFF"/>
              <w:left w:val="single" w:sz="8" w:space="0" w:color="FFFFFF"/>
              <w:bottom w:val="single" w:sz="8" w:space="0" w:color="FFFFFF"/>
              <w:right w:val="single" w:sz="8" w:space="0" w:color="FFFFFF"/>
            </w:tcBorders>
            <w:shd w:val="clear" w:color="auto" w:fill="E0EBF6"/>
            <w:tcMar>
              <w:top w:w="72" w:type="dxa"/>
              <w:left w:w="144" w:type="dxa"/>
              <w:bottom w:w="72" w:type="dxa"/>
              <w:right w:w="144" w:type="dxa"/>
            </w:tcMar>
            <w:hideMark/>
          </w:tcPr>
          <w:p w14:paraId="18CC3F26" w14:textId="7700BC96" w:rsidR="003E1412" w:rsidRPr="006F1C4C" w:rsidRDefault="00CF3C7C" w:rsidP="003E1412">
            <w:pPr>
              <w:spacing w:after="0" w:line="240" w:lineRule="auto"/>
              <w:rPr>
                <w:rFonts w:ascii="Arial" w:eastAsia="Times New Roman" w:hAnsi="Arial" w:cs="Arial"/>
                <w:iCs/>
                <w:color w:val="000000" w:themeColor="dark1"/>
                <w:kern w:val="24"/>
                <w:sz w:val="20"/>
                <w:szCs w:val="20"/>
              </w:rPr>
            </w:pPr>
            <w:r w:rsidRPr="006F1C4C">
              <w:rPr>
                <w:rFonts w:ascii="Arial" w:eastAsia="Times New Roman" w:hAnsi="Arial" w:cs="Arial"/>
                <w:iCs/>
                <w:color w:val="000000" w:themeColor="dark1"/>
                <w:kern w:val="24"/>
                <w:sz w:val="20"/>
                <w:szCs w:val="20"/>
              </w:rPr>
              <w:t>E-visits with specialists</w:t>
            </w:r>
          </w:p>
          <w:p w14:paraId="6E9F6473" w14:textId="77777777" w:rsidR="009C3CA8" w:rsidRPr="006F1C4C" w:rsidRDefault="009C3CA8" w:rsidP="003E1412">
            <w:pPr>
              <w:spacing w:after="0" w:line="240" w:lineRule="auto"/>
              <w:rPr>
                <w:rFonts w:ascii="Arial" w:eastAsia="Times New Roman" w:hAnsi="Arial" w:cs="Arial"/>
                <w:iCs/>
                <w:color w:val="000000" w:themeColor="dark1"/>
                <w:kern w:val="24"/>
                <w:sz w:val="20"/>
                <w:szCs w:val="20"/>
              </w:rPr>
            </w:pPr>
          </w:p>
          <w:p w14:paraId="73E80EC7" w14:textId="77777777" w:rsidR="009C3CA8" w:rsidRPr="006F1C4C" w:rsidRDefault="009C3CA8" w:rsidP="003E1412">
            <w:pPr>
              <w:spacing w:after="0" w:line="240" w:lineRule="auto"/>
              <w:rPr>
                <w:rFonts w:ascii="Arial" w:eastAsia="Times New Roman" w:hAnsi="Arial" w:cs="Arial"/>
                <w:iCs/>
                <w:color w:val="000000" w:themeColor="dark1"/>
                <w:kern w:val="24"/>
                <w:sz w:val="20"/>
                <w:szCs w:val="20"/>
              </w:rPr>
            </w:pPr>
          </w:p>
          <w:p w14:paraId="16C2AB95" w14:textId="77777777" w:rsidR="009C3CA8" w:rsidRPr="006F1C4C" w:rsidRDefault="009C3CA8" w:rsidP="003E1412">
            <w:pPr>
              <w:spacing w:after="0" w:line="240" w:lineRule="auto"/>
              <w:rPr>
                <w:rFonts w:ascii="Arial" w:eastAsia="Times New Roman" w:hAnsi="Arial" w:cs="Arial"/>
                <w:iCs/>
                <w:color w:val="000000" w:themeColor="dark1"/>
                <w:kern w:val="24"/>
                <w:sz w:val="20"/>
                <w:szCs w:val="20"/>
              </w:rPr>
            </w:pPr>
          </w:p>
          <w:p w14:paraId="453D40E8" w14:textId="77777777" w:rsidR="009C3CA8" w:rsidRPr="006F1C4C" w:rsidRDefault="009C3CA8" w:rsidP="003E1412">
            <w:pPr>
              <w:spacing w:after="0" w:line="240" w:lineRule="auto"/>
              <w:rPr>
                <w:rFonts w:ascii="Arial" w:eastAsia="Times New Roman" w:hAnsi="Arial" w:cs="Arial"/>
                <w:iCs/>
                <w:color w:val="000000" w:themeColor="dark1"/>
                <w:kern w:val="24"/>
                <w:sz w:val="20"/>
                <w:szCs w:val="20"/>
              </w:rPr>
            </w:pPr>
          </w:p>
          <w:p w14:paraId="02C12B8E" w14:textId="59EFCC96" w:rsidR="009C3CA8" w:rsidRPr="006F1C4C" w:rsidRDefault="009C3CA8" w:rsidP="003E1412">
            <w:pPr>
              <w:spacing w:after="0" w:line="240" w:lineRule="auto"/>
              <w:rPr>
                <w:rFonts w:ascii="Arial" w:eastAsia="Times New Roman" w:hAnsi="Arial" w:cs="Arial"/>
                <w:iCs/>
                <w:color w:val="000000" w:themeColor="dark1"/>
                <w:kern w:val="24"/>
                <w:sz w:val="20"/>
                <w:szCs w:val="20"/>
              </w:rPr>
            </w:pPr>
            <w:r w:rsidRPr="006F1C4C">
              <w:rPr>
                <w:rFonts w:ascii="Arial" w:eastAsia="Times New Roman" w:hAnsi="Arial" w:cs="Arial"/>
                <w:iCs/>
                <w:color w:val="000000" w:themeColor="dark1"/>
                <w:kern w:val="24"/>
                <w:sz w:val="20"/>
                <w:szCs w:val="20"/>
              </w:rPr>
              <w:t>Low debt and high cash on hand</w:t>
            </w:r>
          </w:p>
        </w:tc>
        <w:tc>
          <w:tcPr>
            <w:tcW w:w="2700" w:type="dxa"/>
            <w:tcBorders>
              <w:top w:val="single" w:sz="8" w:space="0" w:color="FFFFFF"/>
              <w:left w:val="single" w:sz="8" w:space="0" w:color="FFFFFF"/>
              <w:bottom w:val="single" w:sz="8" w:space="0" w:color="FFFFFF"/>
              <w:right w:val="single" w:sz="8" w:space="0" w:color="FFFFFF"/>
            </w:tcBorders>
            <w:shd w:val="clear" w:color="auto" w:fill="E0EBF6"/>
            <w:tcMar>
              <w:top w:w="72" w:type="dxa"/>
              <w:left w:w="144" w:type="dxa"/>
              <w:bottom w:w="72" w:type="dxa"/>
              <w:right w:w="144" w:type="dxa"/>
            </w:tcMar>
            <w:hideMark/>
          </w:tcPr>
          <w:p w14:paraId="5F887B32" w14:textId="77777777" w:rsidR="003E1412" w:rsidRPr="006F1C4C" w:rsidRDefault="00CF3C7C" w:rsidP="003E1412">
            <w:pPr>
              <w:spacing w:after="0" w:line="240" w:lineRule="auto"/>
              <w:rPr>
                <w:rFonts w:ascii="Arial" w:eastAsia="Times New Roman" w:hAnsi="Arial" w:cs="Arial"/>
                <w:iCs/>
                <w:color w:val="000000" w:themeColor="dark1"/>
                <w:kern w:val="24"/>
                <w:sz w:val="20"/>
                <w:szCs w:val="20"/>
              </w:rPr>
            </w:pPr>
            <w:r w:rsidRPr="006F1C4C">
              <w:rPr>
                <w:rFonts w:ascii="Arial" w:eastAsia="Times New Roman" w:hAnsi="Arial" w:cs="Arial"/>
                <w:iCs/>
                <w:color w:val="000000" w:themeColor="dark1"/>
                <w:kern w:val="24"/>
                <w:sz w:val="20"/>
                <w:szCs w:val="20"/>
              </w:rPr>
              <w:t>Drawing patients out of primary and specialty care at Stevens</w:t>
            </w:r>
          </w:p>
          <w:p w14:paraId="11EB0BCD" w14:textId="77777777" w:rsidR="009C3CA8" w:rsidRPr="006F1C4C" w:rsidRDefault="009C3CA8" w:rsidP="003E1412">
            <w:pPr>
              <w:spacing w:after="0" w:line="240" w:lineRule="auto"/>
              <w:rPr>
                <w:rFonts w:ascii="Arial" w:eastAsia="Times New Roman" w:hAnsi="Arial" w:cs="Arial"/>
                <w:iCs/>
                <w:color w:val="000000" w:themeColor="dark1"/>
                <w:kern w:val="24"/>
                <w:sz w:val="20"/>
                <w:szCs w:val="20"/>
              </w:rPr>
            </w:pPr>
          </w:p>
          <w:p w14:paraId="47B08F92" w14:textId="2C0CB328" w:rsidR="009C3CA8" w:rsidRPr="006F1C4C" w:rsidRDefault="009C3CA8" w:rsidP="003E1412">
            <w:pPr>
              <w:spacing w:after="0" w:line="240" w:lineRule="auto"/>
              <w:rPr>
                <w:rFonts w:ascii="Arial" w:eastAsia="Times New Roman" w:hAnsi="Arial" w:cs="Arial"/>
                <w:iCs/>
                <w:color w:val="000000" w:themeColor="dark1"/>
                <w:kern w:val="24"/>
                <w:sz w:val="20"/>
                <w:szCs w:val="20"/>
              </w:rPr>
            </w:pPr>
            <w:r w:rsidRPr="006F1C4C">
              <w:rPr>
                <w:rFonts w:ascii="Arial" w:eastAsia="Times New Roman" w:hAnsi="Arial" w:cs="Arial"/>
                <w:iCs/>
                <w:color w:val="000000" w:themeColor="dark1"/>
                <w:kern w:val="24"/>
                <w:sz w:val="20"/>
                <w:szCs w:val="20"/>
              </w:rPr>
              <w:t>Ability to cash flow projects</w:t>
            </w:r>
          </w:p>
        </w:tc>
      </w:tr>
      <w:tr w:rsidR="00624AAB" w:rsidRPr="006F1C4C" w14:paraId="1078CD0A" w14:textId="77777777" w:rsidTr="00624AAB">
        <w:trPr>
          <w:trHeight w:val="446"/>
        </w:trPr>
        <w:tc>
          <w:tcPr>
            <w:tcW w:w="4950" w:type="dxa"/>
            <w:gridSpan w:val="2"/>
            <w:tcBorders>
              <w:top w:val="single" w:sz="8" w:space="0" w:color="FFFFFF"/>
              <w:left w:val="single" w:sz="8" w:space="0" w:color="FFFFFF"/>
              <w:bottom w:val="single" w:sz="8" w:space="0" w:color="FFFFFF"/>
              <w:right w:val="single" w:sz="8" w:space="0" w:color="FFFFFF"/>
            </w:tcBorders>
            <w:shd w:val="clear" w:color="auto" w:fill="CCD2DD"/>
            <w:tcMar>
              <w:top w:w="72" w:type="dxa"/>
              <w:left w:w="144" w:type="dxa"/>
              <w:bottom w:w="72" w:type="dxa"/>
              <w:right w:w="144" w:type="dxa"/>
            </w:tcMar>
            <w:hideMark/>
          </w:tcPr>
          <w:p w14:paraId="74A981BE" w14:textId="77777777" w:rsidR="003E1412" w:rsidRPr="006F1C4C" w:rsidRDefault="003E1412" w:rsidP="003E1412">
            <w:pPr>
              <w:spacing w:after="0" w:line="240" w:lineRule="auto"/>
              <w:rPr>
                <w:rFonts w:ascii="Arial" w:eastAsia="Times New Roman" w:hAnsi="Arial" w:cs="Arial"/>
                <w:sz w:val="20"/>
                <w:szCs w:val="20"/>
              </w:rPr>
            </w:pPr>
            <w:r w:rsidRPr="006F1C4C">
              <w:rPr>
                <w:rFonts w:ascii="Arial" w:eastAsia="Times New Roman" w:hAnsi="Arial" w:cs="Arial"/>
                <w:color w:val="000000" w:themeColor="dark1"/>
                <w:kern w:val="24"/>
                <w:sz w:val="20"/>
                <w:szCs w:val="20"/>
              </w:rPr>
              <w:t>Secondary Competitors</w:t>
            </w:r>
          </w:p>
        </w:tc>
        <w:tc>
          <w:tcPr>
            <w:tcW w:w="2970" w:type="dxa"/>
            <w:tcBorders>
              <w:top w:val="single" w:sz="8" w:space="0" w:color="FFFFFF"/>
              <w:left w:val="single" w:sz="8" w:space="0" w:color="FFFFFF"/>
              <w:bottom w:val="single" w:sz="8" w:space="0" w:color="FFFFFF"/>
              <w:right w:val="single" w:sz="8" w:space="0" w:color="FFFFFF"/>
            </w:tcBorders>
            <w:shd w:val="clear" w:color="auto" w:fill="CCD2DD"/>
            <w:tcMar>
              <w:top w:w="72" w:type="dxa"/>
              <w:left w:w="144" w:type="dxa"/>
              <w:bottom w:w="72" w:type="dxa"/>
              <w:right w:w="144" w:type="dxa"/>
            </w:tcMar>
            <w:hideMark/>
          </w:tcPr>
          <w:p w14:paraId="25E359D3" w14:textId="77777777" w:rsidR="003E1412" w:rsidRPr="006F1C4C" w:rsidRDefault="003E1412" w:rsidP="003E1412">
            <w:pPr>
              <w:spacing w:after="0" w:line="240" w:lineRule="auto"/>
              <w:rPr>
                <w:rFonts w:ascii="Arial" w:eastAsia="Times New Roman" w:hAnsi="Arial" w:cs="Arial"/>
                <w:sz w:val="20"/>
                <w:szCs w:val="20"/>
              </w:rPr>
            </w:pPr>
          </w:p>
        </w:tc>
        <w:tc>
          <w:tcPr>
            <w:tcW w:w="2700" w:type="dxa"/>
            <w:tcBorders>
              <w:top w:val="single" w:sz="8" w:space="0" w:color="FFFFFF"/>
              <w:left w:val="single" w:sz="8" w:space="0" w:color="FFFFFF"/>
              <w:bottom w:val="single" w:sz="8" w:space="0" w:color="FFFFFF"/>
              <w:right w:val="single" w:sz="8" w:space="0" w:color="FFFFFF"/>
            </w:tcBorders>
            <w:shd w:val="clear" w:color="auto" w:fill="CCD2DD"/>
            <w:tcMar>
              <w:top w:w="72" w:type="dxa"/>
              <w:left w:w="144" w:type="dxa"/>
              <w:bottom w:w="72" w:type="dxa"/>
              <w:right w:w="144" w:type="dxa"/>
            </w:tcMar>
            <w:hideMark/>
          </w:tcPr>
          <w:p w14:paraId="1DF9BA9D" w14:textId="77777777" w:rsidR="003E1412" w:rsidRPr="006F1C4C" w:rsidRDefault="003E1412" w:rsidP="003E1412">
            <w:pPr>
              <w:spacing w:after="0" w:line="240" w:lineRule="auto"/>
              <w:rPr>
                <w:rFonts w:ascii="Arial" w:eastAsia="Times New Roman" w:hAnsi="Arial" w:cs="Arial"/>
                <w:sz w:val="20"/>
                <w:szCs w:val="20"/>
              </w:rPr>
            </w:pPr>
          </w:p>
        </w:tc>
      </w:tr>
      <w:tr w:rsidR="00CF3C7C" w:rsidRPr="006F1C4C" w14:paraId="123752A1" w14:textId="77777777" w:rsidTr="00624AAB">
        <w:trPr>
          <w:trHeight w:val="590"/>
        </w:trPr>
        <w:tc>
          <w:tcPr>
            <w:tcW w:w="2340" w:type="dxa"/>
            <w:tcBorders>
              <w:top w:val="single" w:sz="8" w:space="0" w:color="FFFFFF"/>
              <w:left w:val="single" w:sz="8" w:space="0" w:color="FFFFFF"/>
              <w:bottom w:val="single" w:sz="8" w:space="0" w:color="FFFFFF"/>
              <w:right w:val="single" w:sz="8" w:space="0" w:color="FFFFFF"/>
            </w:tcBorders>
            <w:shd w:val="clear" w:color="auto" w:fill="E0EBF6"/>
            <w:tcMar>
              <w:top w:w="72" w:type="dxa"/>
              <w:left w:w="144" w:type="dxa"/>
              <w:bottom w:w="72" w:type="dxa"/>
              <w:right w:w="144" w:type="dxa"/>
            </w:tcMar>
            <w:hideMark/>
          </w:tcPr>
          <w:p w14:paraId="055EAE5C" w14:textId="4D9534CB" w:rsidR="003E1412" w:rsidRPr="006F1C4C" w:rsidRDefault="00CF3C7C" w:rsidP="00CF3C7C">
            <w:pPr>
              <w:spacing w:after="0" w:line="240" w:lineRule="auto"/>
              <w:rPr>
                <w:rFonts w:ascii="Arial" w:eastAsia="Times New Roman" w:hAnsi="Arial" w:cs="Arial"/>
                <w:sz w:val="20"/>
                <w:szCs w:val="20"/>
              </w:rPr>
            </w:pPr>
            <w:r w:rsidRPr="006F1C4C">
              <w:rPr>
                <w:rFonts w:ascii="Arial" w:eastAsia="Times New Roman" w:hAnsi="Arial" w:cs="Arial"/>
                <w:iCs/>
                <w:color w:val="000000" w:themeColor="dark1"/>
                <w:kern w:val="24"/>
                <w:sz w:val="20"/>
                <w:szCs w:val="20"/>
              </w:rPr>
              <w:t>Retail pharmacy instant clinic</w:t>
            </w:r>
          </w:p>
        </w:tc>
        <w:tc>
          <w:tcPr>
            <w:tcW w:w="2610" w:type="dxa"/>
            <w:tcBorders>
              <w:top w:val="single" w:sz="8" w:space="0" w:color="FFFFFF"/>
              <w:left w:val="single" w:sz="8" w:space="0" w:color="FFFFFF"/>
              <w:bottom w:val="single" w:sz="8" w:space="0" w:color="FFFFFF"/>
              <w:right w:val="single" w:sz="8" w:space="0" w:color="FFFFFF"/>
            </w:tcBorders>
            <w:shd w:val="clear" w:color="auto" w:fill="E0EBF6"/>
            <w:tcMar>
              <w:top w:w="72" w:type="dxa"/>
              <w:left w:w="144" w:type="dxa"/>
              <w:bottom w:w="72" w:type="dxa"/>
              <w:right w:w="144" w:type="dxa"/>
            </w:tcMar>
            <w:hideMark/>
          </w:tcPr>
          <w:p w14:paraId="1C53BBF7" w14:textId="07AED62B" w:rsidR="003E1412" w:rsidRPr="006F1C4C" w:rsidRDefault="00CF3C7C" w:rsidP="003E1412">
            <w:pPr>
              <w:spacing w:after="0" w:line="240" w:lineRule="auto"/>
              <w:rPr>
                <w:rFonts w:ascii="Arial" w:eastAsia="Times New Roman" w:hAnsi="Arial" w:cs="Arial"/>
                <w:iCs/>
                <w:color w:val="000000" w:themeColor="dark1"/>
                <w:kern w:val="24"/>
                <w:sz w:val="20"/>
                <w:szCs w:val="20"/>
              </w:rPr>
            </w:pPr>
            <w:r w:rsidRPr="006F1C4C">
              <w:rPr>
                <w:rFonts w:ascii="Arial" w:eastAsia="Times New Roman" w:hAnsi="Arial" w:cs="Arial"/>
                <w:iCs/>
                <w:color w:val="000000" w:themeColor="dark1"/>
                <w:kern w:val="24"/>
                <w:sz w:val="20"/>
                <w:szCs w:val="20"/>
              </w:rPr>
              <w:t>Low acuity office visits</w:t>
            </w:r>
          </w:p>
        </w:tc>
        <w:tc>
          <w:tcPr>
            <w:tcW w:w="2970" w:type="dxa"/>
            <w:tcBorders>
              <w:top w:val="single" w:sz="8" w:space="0" w:color="FFFFFF"/>
              <w:left w:val="single" w:sz="8" w:space="0" w:color="FFFFFF"/>
              <w:bottom w:val="single" w:sz="8" w:space="0" w:color="FFFFFF"/>
              <w:right w:val="single" w:sz="8" w:space="0" w:color="FFFFFF"/>
            </w:tcBorders>
            <w:shd w:val="clear" w:color="auto" w:fill="E0EBF6"/>
            <w:tcMar>
              <w:top w:w="72" w:type="dxa"/>
              <w:left w:w="144" w:type="dxa"/>
              <w:bottom w:w="72" w:type="dxa"/>
              <w:right w:w="144" w:type="dxa"/>
            </w:tcMar>
            <w:hideMark/>
          </w:tcPr>
          <w:p w14:paraId="535EC394" w14:textId="0E3A2E18" w:rsidR="003E1412" w:rsidRPr="006F1C4C" w:rsidRDefault="00CF3C7C" w:rsidP="003E1412">
            <w:pPr>
              <w:spacing w:after="0" w:line="240" w:lineRule="auto"/>
              <w:rPr>
                <w:rFonts w:ascii="Arial" w:eastAsia="Times New Roman" w:hAnsi="Arial" w:cs="Arial"/>
                <w:iCs/>
                <w:color w:val="000000" w:themeColor="dark1"/>
                <w:kern w:val="24"/>
                <w:sz w:val="20"/>
                <w:szCs w:val="20"/>
              </w:rPr>
            </w:pPr>
            <w:r w:rsidRPr="006F1C4C">
              <w:rPr>
                <w:rFonts w:ascii="Arial" w:eastAsia="Times New Roman" w:hAnsi="Arial" w:cs="Arial"/>
                <w:iCs/>
                <w:color w:val="000000" w:themeColor="dark1"/>
                <w:kern w:val="24"/>
                <w:sz w:val="20"/>
                <w:szCs w:val="20"/>
              </w:rPr>
              <w:t>Pharmacy added instant clinic in north end of county 6 months ago</w:t>
            </w:r>
          </w:p>
        </w:tc>
        <w:tc>
          <w:tcPr>
            <w:tcW w:w="2700" w:type="dxa"/>
            <w:tcBorders>
              <w:top w:val="single" w:sz="8" w:space="0" w:color="FFFFFF"/>
              <w:left w:val="single" w:sz="8" w:space="0" w:color="FFFFFF"/>
              <w:bottom w:val="single" w:sz="8" w:space="0" w:color="FFFFFF"/>
              <w:right w:val="single" w:sz="8" w:space="0" w:color="FFFFFF"/>
            </w:tcBorders>
            <w:shd w:val="clear" w:color="auto" w:fill="E0EBF6"/>
            <w:tcMar>
              <w:top w:w="72" w:type="dxa"/>
              <w:left w:w="144" w:type="dxa"/>
              <w:bottom w:w="72" w:type="dxa"/>
              <w:right w:w="144" w:type="dxa"/>
            </w:tcMar>
            <w:hideMark/>
          </w:tcPr>
          <w:p w14:paraId="7581DE3A" w14:textId="69070BDC" w:rsidR="003E1412" w:rsidRPr="006F1C4C" w:rsidRDefault="00CF3C7C" w:rsidP="003E1412">
            <w:pPr>
              <w:spacing w:after="0" w:line="240" w:lineRule="auto"/>
              <w:rPr>
                <w:rFonts w:ascii="Arial" w:eastAsia="Times New Roman" w:hAnsi="Arial" w:cs="Arial"/>
                <w:iCs/>
                <w:color w:val="000000" w:themeColor="dark1"/>
                <w:kern w:val="24"/>
                <w:sz w:val="20"/>
                <w:szCs w:val="20"/>
              </w:rPr>
            </w:pPr>
            <w:r w:rsidRPr="006F1C4C">
              <w:rPr>
                <w:rFonts w:ascii="Arial" w:eastAsia="Times New Roman" w:hAnsi="Arial" w:cs="Arial"/>
                <w:iCs/>
                <w:color w:val="000000" w:themeColor="dark1"/>
                <w:kern w:val="24"/>
                <w:sz w:val="20"/>
                <w:szCs w:val="20"/>
              </w:rPr>
              <w:t>Loss of patients from primary care physicians practices</w:t>
            </w:r>
          </w:p>
        </w:tc>
      </w:tr>
    </w:tbl>
    <w:p w14:paraId="3A84F8AE" w14:textId="77777777" w:rsidR="003E1412" w:rsidRPr="006F1C4C" w:rsidRDefault="003E1412" w:rsidP="00194F40">
      <w:pPr>
        <w:ind w:left="360"/>
        <w:rPr>
          <w:rFonts w:ascii="Arial" w:hAnsi="Arial" w:cs="Arial"/>
          <w:sz w:val="20"/>
          <w:szCs w:val="20"/>
        </w:rPr>
      </w:pPr>
    </w:p>
    <w:p w14:paraId="2B49F521" w14:textId="77777777" w:rsidR="006E2087" w:rsidRPr="006F1C4C" w:rsidRDefault="00527262" w:rsidP="005B6B46">
      <w:pPr>
        <w:pStyle w:val="Heading1"/>
        <w:rPr>
          <w:rFonts w:ascii="Arial" w:hAnsi="Arial" w:cs="Arial"/>
          <w:sz w:val="20"/>
          <w:szCs w:val="20"/>
        </w:rPr>
      </w:pPr>
      <w:r w:rsidRPr="006F1C4C">
        <w:rPr>
          <w:rFonts w:ascii="Arial" w:hAnsi="Arial" w:cs="Arial"/>
          <w:sz w:val="20"/>
          <w:szCs w:val="20"/>
        </w:rPr>
        <w:t>Technology</w:t>
      </w:r>
      <w:r w:rsidR="00177A1C" w:rsidRPr="006F1C4C">
        <w:rPr>
          <w:rFonts w:ascii="Arial" w:hAnsi="Arial" w:cs="Arial"/>
          <w:sz w:val="20"/>
          <w:szCs w:val="20"/>
        </w:rPr>
        <w:t xml:space="preserve"> </w:t>
      </w:r>
    </w:p>
    <w:p w14:paraId="69882C80" w14:textId="085A927D" w:rsidR="00F7362C" w:rsidRPr="006F1C4C" w:rsidRDefault="00177A1C" w:rsidP="005B6B46">
      <w:pPr>
        <w:rPr>
          <w:rFonts w:ascii="Arial" w:hAnsi="Arial" w:cs="Arial"/>
          <w:sz w:val="20"/>
          <w:szCs w:val="20"/>
        </w:rPr>
      </w:pPr>
      <w:r w:rsidRPr="006F1C4C">
        <w:rPr>
          <w:rFonts w:ascii="Arial" w:hAnsi="Arial" w:cs="Arial"/>
          <w:sz w:val="20"/>
          <w:szCs w:val="20"/>
        </w:rPr>
        <w:t>Addition of e-visits by large hospital system in adjoining county has drawn more market share to their physician practices</w:t>
      </w:r>
      <w:r w:rsidR="00996ADB">
        <w:rPr>
          <w:rFonts w:ascii="Arial" w:hAnsi="Arial" w:cs="Arial"/>
          <w:sz w:val="20"/>
          <w:szCs w:val="20"/>
        </w:rPr>
        <w:t>.</w:t>
      </w:r>
    </w:p>
    <w:p w14:paraId="78C474D3" w14:textId="77777777" w:rsidR="006E2087" w:rsidRPr="006F1C4C" w:rsidRDefault="00527262" w:rsidP="005B6B46">
      <w:pPr>
        <w:pStyle w:val="Heading1"/>
        <w:rPr>
          <w:rFonts w:ascii="Arial" w:hAnsi="Arial" w:cs="Arial"/>
          <w:sz w:val="20"/>
          <w:szCs w:val="20"/>
        </w:rPr>
      </w:pPr>
      <w:r w:rsidRPr="006F1C4C">
        <w:rPr>
          <w:rFonts w:ascii="Arial" w:hAnsi="Arial" w:cs="Arial"/>
          <w:sz w:val="20"/>
          <w:szCs w:val="20"/>
        </w:rPr>
        <w:t>Regulatory Changes</w:t>
      </w:r>
      <w:r w:rsidR="00177A1C" w:rsidRPr="006F1C4C">
        <w:rPr>
          <w:rFonts w:ascii="Arial" w:hAnsi="Arial" w:cs="Arial"/>
          <w:sz w:val="20"/>
          <w:szCs w:val="20"/>
        </w:rPr>
        <w:t xml:space="preserve"> </w:t>
      </w:r>
    </w:p>
    <w:p w14:paraId="0386CD10" w14:textId="15B26BA0" w:rsidR="00527262" w:rsidRPr="006F1C4C" w:rsidRDefault="00460EA8" w:rsidP="005B6B46">
      <w:pPr>
        <w:rPr>
          <w:rFonts w:ascii="Arial" w:hAnsi="Arial" w:cs="Arial"/>
          <w:sz w:val="20"/>
          <w:szCs w:val="20"/>
        </w:rPr>
      </w:pPr>
      <w:r w:rsidRPr="006F1C4C">
        <w:rPr>
          <w:rFonts w:ascii="Arial" w:hAnsi="Arial" w:cs="Arial"/>
          <w:sz w:val="20"/>
          <w:szCs w:val="20"/>
        </w:rPr>
        <w:t>Health</w:t>
      </w:r>
      <w:r w:rsidR="00996ADB">
        <w:rPr>
          <w:rFonts w:ascii="Arial" w:hAnsi="Arial" w:cs="Arial"/>
          <w:sz w:val="20"/>
          <w:szCs w:val="20"/>
        </w:rPr>
        <w:t xml:space="preserve"> </w:t>
      </w:r>
      <w:r w:rsidRPr="006F1C4C">
        <w:rPr>
          <w:rFonts w:ascii="Arial" w:hAnsi="Arial" w:cs="Arial"/>
          <w:sz w:val="20"/>
          <w:szCs w:val="20"/>
        </w:rPr>
        <w:t xml:space="preserve">care reform through the Affordable Care Act has increased the number of patients with some form of insurance payment. These patients are now seeking care in greater numbers from a primary care physician. </w:t>
      </w:r>
      <w:r w:rsidR="003724FD" w:rsidRPr="006F1C4C">
        <w:rPr>
          <w:rFonts w:ascii="Arial" w:hAnsi="Arial" w:cs="Arial"/>
          <w:sz w:val="20"/>
          <w:szCs w:val="20"/>
        </w:rPr>
        <w:t xml:space="preserve">Community </w:t>
      </w:r>
      <w:r w:rsidRPr="006F1C4C">
        <w:rPr>
          <w:rFonts w:ascii="Arial" w:hAnsi="Arial" w:cs="Arial"/>
          <w:sz w:val="20"/>
          <w:szCs w:val="20"/>
        </w:rPr>
        <w:t>Hospital currently struggles with accommodating patient scheduling requests to establish care with a primary care physician.</w:t>
      </w:r>
    </w:p>
    <w:p w14:paraId="55089317" w14:textId="012EE185" w:rsidR="009173D0" w:rsidRPr="006F1C4C" w:rsidRDefault="009173D0">
      <w:pPr>
        <w:rPr>
          <w:rFonts w:ascii="Arial" w:hAnsi="Arial" w:cs="Arial"/>
          <w:sz w:val="20"/>
          <w:szCs w:val="20"/>
        </w:rPr>
      </w:pPr>
    </w:p>
    <w:p w14:paraId="4C9E5904" w14:textId="44882C79" w:rsidR="00F7362C" w:rsidRPr="006F1C4C" w:rsidRDefault="00F7362C" w:rsidP="00B71790">
      <w:pPr>
        <w:pStyle w:val="Heading1"/>
        <w:rPr>
          <w:rFonts w:ascii="Arial" w:hAnsi="Arial" w:cs="Arial"/>
          <w:sz w:val="20"/>
          <w:szCs w:val="20"/>
        </w:rPr>
      </w:pPr>
      <w:r w:rsidRPr="006F1C4C">
        <w:rPr>
          <w:rFonts w:ascii="Arial" w:hAnsi="Arial" w:cs="Arial"/>
          <w:sz w:val="20"/>
          <w:szCs w:val="20"/>
        </w:rPr>
        <w:t>Financial summary</w:t>
      </w:r>
    </w:p>
    <w:p w14:paraId="2389F231" w14:textId="77777777" w:rsidR="00B71790" w:rsidRPr="006F1C4C" w:rsidRDefault="00B71790" w:rsidP="00B71790">
      <w:pPr>
        <w:rPr>
          <w:rFonts w:ascii="Arial" w:hAnsi="Arial" w:cs="Arial"/>
          <w:sz w:val="20"/>
          <w:szCs w:val="20"/>
        </w:rPr>
      </w:pPr>
    </w:p>
    <w:tbl>
      <w:tblPr>
        <w:tblW w:w="7240" w:type="dxa"/>
        <w:tblLook w:val="04A0" w:firstRow="1" w:lastRow="0" w:firstColumn="1" w:lastColumn="0" w:noHBand="0" w:noVBand="1"/>
      </w:tblPr>
      <w:tblGrid>
        <w:gridCol w:w="3800"/>
        <w:gridCol w:w="1760"/>
        <w:gridCol w:w="1680"/>
      </w:tblGrid>
      <w:tr w:rsidR="00B71790" w:rsidRPr="006F1C4C" w14:paraId="5DAF5F8E" w14:textId="77777777" w:rsidTr="00B71790">
        <w:trPr>
          <w:trHeight w:val="288"/>
        </w:trPr>
        <w:tc>
          <w:tcPr>
            <w:tcW w:w="3800" w:type="dxa"/>
            <w:tcBorders>
              <w:top w:val="nil"/>
              <w:left w:val="nil"/>
              <w:bottom w:val="nil"/>
              <w:right w:val="nil"/>
            </w:tcBorders>
            <w:shd w:val="clear" w:color="auto" w:fill="auto"/>
            <w:noWrap/>
            <w:vAlign w:val="bottom"/>
            <w:hideMark/>
          </w:tcPr>
          <w:p w14:paraId="64D0F842" w14:textId="6585E535" w:rsidR="00B71790" w:rsidRPr="006F1C4C" w:rsidRDefault="00B71790" w:rsidP="00B71790">
            <w:pPr>
              <w:spacing w:after="0" w:line="240" w:lineRule="auto"/>
              <w:rPr>
                <w:rFonts w:ascii="Arial" w:eastAsia="Times New Roman" w:hAnsi="Arial" w:cs="Arial"/>
                <w:b/>
                <w:bCs/>
                <w:color w:val="000000"/>
                <w:sz w:val="20"/>
                <w:szCs w:val="20"/>
              </w:rPr>
            </w:pPr>
          </w:p>
        </w:tc>
        <w:tc>
          <w:tcPr>
            <w:tcW w:w="1760" w:type="dxa"/>
            <w:tcBorders>
              <w:top w:val="nil"/>
              <w:left w:val="nil"/>
              <w:bottom w:val="nil"/>
              <w:right w:val="nil"/>
            </w:tcBorders>
            <w:shd w:val="clear" w:color="auto" w:fill="auto"/>
            <w:noWrap/>
            <w:vAlign w:val="bottom"/>
            <w:hideMark/>
          </w:tcPr>
          <w:p w14:paraId="3FD0E3AB" w14:textId="77777777" w:rsidR="00B71790" w:rsidRPr="006F1C4C" w:rsidRDefault="00B71790" w:rsidP="009948E0">
            <w:pPr>
              <w:spacing w:after="0" w:line="240" w:lineRule="auto"/>
              <w:jc w:val="right"/>
              <w:rPr>
                <w:rFonts w:ascii="Arial" w:eastAsia="Times New Roman" w:hAnsi="Arial" w:cs="Arial"/>
                <w:color w:val="000000"/>
                <w:sz w:val="20"/>
                <w:szCs w:val="20"/>
              </w:rPr>
            </w:pPr>
            <w:r w:rsidRPr="006F1C4C">
              <w:rPr>
                <w:rFonts w:ascii="Arial" w:eastAsia="Times New Roman" w:hAnsi="Arial" w:cs="Arial"/>
                <w:color w:val="000000"/>
                <w:sz w:val="20"/>
                <w:szCs w:val="20"/>
              </w:rPr>
              <w:t xml:space="preserve"> This year </w:t>
            </w:r>
          </w:p>
        </w:tc>
        <w:tc>
          <w:tcPr>
            <w:tcW w:w="1680" w:type="dxa"/>
            <w:tcBorders>
              <w:top w:val="nil"/>
              <w:left w:val="nil"/>
              <w:bottom w:val="nil"/>
              <w:right w:val="nil"/>
            </w:tcBorders>
            <w:shd w:val="clear" w:color="auto" w:fill="auto"/>
            <w:noWrap/>
            <w:vAlign w:val="bottom"/>
            <w:hideMark/>
          </w:tcPr>
          <w:p w14:paraId="4BBAF0A9" w14:textId="77777777" w:rsidR="00B71790" w:rsidRPr="006F1C4C" w:rsidRDefault="00B71790" w:rsidP="009948E0">
            <w:pPr>
              <w:spacing w:after="0" w:line="240" w:lineRule="auto"/>
              <w:jc w:val="right"/>
              <w:rPr>
                <w:rFonts w:ascii="Arial" w:eastAsia="Times New Roman" w:hAnsi="Arial" w:cs="Arial"/>
                <w:color w:val="000000"/>
                <w:sz w:val="20"/>
                <w:szCs w:val="20"/>
              </w:rPr>
            </w:pPr>
            <w:r w:rsidRPr="006F1C4C">
              <w:rPr>
                <w:rFonts w:ascii="Arial" w:eastAsia="Times New Roman" w:hAnsi="Arial" w:cs="Arial"/>
                <w:color w:val="000000"/>
                <w:sz w:val="20"/>
                <w:szCs w:val="20"/>
              </w:rPr>
              <w:t xml:space="preserve"> Last year </w:t>
            </w:r>
          </w:p>
        </w:tc>
      </w:tr>
      <w:tr w:rsidR="00B71790" w:rsidRPr="006F1C4C" w14:paraId="5DFCA532" w14:textId="77777777" w:rsidTr="00B71790">
        <w:trPr>
          <w:trHeight w:val="288"/>
        </w:trPr>
        <w:tc>
          <w:tcPr>
            <w:tcW w:w="3800" w:type="dxa"/>
            <w:tcBorders>
              <w:top w:val="nil"/>
              <w:left w:val="nil"/>
              <w:bottom w:val="nil"/>
              <w:right w:val="nil"/>
            </w:tcBorders>
            <w:shd w:val="clear" w:color="auto" w:fill="auto"/>
            <w:noWrap/>
            <w:vAlign w:val="bottom"/>
            <w:hideMark/>
          </w:tcPr>
          <w:p w14:paraId="2BF1B476" w14:textId="77777777" w:rsidR="00B71790" w:rsidRPr="006F1C4C" w:rsidRDefault="00B71790" w:rsidP="00B71790">
            <w:pPr>
              <w:spacing w:after="0" w:line="240" w:lineRule="auto"/>
              <w:rPr>
                <w:rFonts w:ascii="Arial" w:eastAsia="Times New Roman" w:hAnsi="Arial" w:cs="Arial"/>
                <w:b/>
                <w:bCs/>
                <w:color w:val="000000"/>
                <w:sz w:val="20"/>
                <w:szCs w:val="20"/>
              </w:rPr>
            </w:pPr>
            <w:r w:rsidRPr="006F1C4C">
              <w:rPr>
                <w:rFonts w:ascii="Arial" w:eastAsia="Times New Roman" w:hAnsi="Arial" w:cs="Arial"/>
                <w:b/>
                <w:bCs/>
                <w:color w:val="000000"/>
                <w:sz w:val="20"/>
                <w:szCs w:val="20"/>
              </w:rPr>
              <w:t>Operating Revenues</w:t>
            </w:r>
          </w:p>
        </w:tc>
        <w:tc>
          <w:tcPr>
            <w:tcW w:w="1760" w:type="dxa"/>
            <w:tcBorders>
              <w:top w:val="nil"/>
              <w:left w:val="nil"/>
              <w:bottom w:val="nil"/>
              <w:right w:val="nil"/>
            </w:tcBorders>
            <w:shd w:val="clear" w:color="auto" w:fill="auto"/>
            <w:noWrap/>
            <w:vAlign w:val="bottom"/>
            <w:hideMark/>
          </w:tcPr>
          <w:p w14:paraId="72A4DF97" w14:textId="77777777" w:rsidR="00B71790" w:rsidRPr="006F1C4C" w:rsidRDefault="00B71790" w:rsidP="00B71790">
            <w:pPr>
              <w:spacing w:after="0" w:line="240" w:lineRule="auto"/>
              <w:rPr>
                <w:rFonts w:ascii="Arial" w:eastAsia="Times New Roman" w:hAnsi="Arial" w:cs="Arial"/>
                <w:b/>
                <w:bCs/>
                <w:color w:val="000000"/>
                <w:sz w:val="20"/>
                <w:szCs w:val="20"/>
              </w:rPr>
            </w:pPr>
          </w:p>
        </w:tc>
        <w:tc>
          <w:tcPr>
            <w:tcW w:w="1680" w:type="dxa"/>
            <w:tcBorders>
              <w:top w:val="nil"/>
              <w:left w:val="nil"/>
              <w:bottom w:val="nil"/>
              <w:right w:val="nil"/>
            </w:tcBorders>
            <w:shd w:val="clear" w:color="auto" w:fill="auto"/>
            <w:noWrap/>
            <w:vAlign w:val="bottom"/>
            <w:hideMark/>
          </w:tcPr>
          <w:p w14:paraId="3A22A40F" w14:textId="77777777" w:rsidR="00B71790" w:rsidRPr="006F1C4C" w:rsidRDefault="00B71790" w:rsidP="00B71790">
            <w:pPr>
              <w:spacing w:after="0" w:line="240" w:lineRule="auto"/>
              <w:rPr>
                <w:rFonts w:ascii="Arial" w:eastAsia="Times New Roman" w:hAnsi="Arial" w:cs="Arial"/>
                <w:sz w:val="20"/>
                <w:szCs w:val="20"/>
              </w:rPr>
            </w:pPr>
          </w:p>
        </w:tc>
      </w:tr>
      <w:tr w:rsidR="00B71790" w:rsidRPr="006F1C4C" w14:paraId="77BBB242" w14:textId="77777777" w:rsidTr="00B71790">
        <w:trPr>
          <w:trHeight w:val="288"/>
        </w:trPr>
        <w:tc>
          <w:tcPr>
            <w:tcW w:w="3800" w:type="dxa"/>
            <w:tcBorders>
              <w:top w:val="nil"/>
              <w:left w:val="nil"/>
              <w:bottom w:val="nil"/>
              <w:right w:val="nil"/>
            </w:tcBorders>
            <w:shd w:val="clear" w:color="auto" w:fill="auto"/>
            <w:noWrap/>
            <w:vAlign w:val="bottom"/>
            <w:hideMark/>
          </w:tcPr>
          <w:p w14:paraId="405A4F86" w14:textId="77777777" w:rsidR="00B71790" w:rsidRPr="006F1C4C" w:rsidRDefault="00B71790" w:rsidP="00B71790">
            <w:pPr>
              <w:spacing w:after="0" w:line="240" w:lineRule="auto"/>
              <w:rPr>
                <w:rFonts w:ascii="Arial" w:eastAsia="Times New Roman" w:hAnsi="Arial" w:cs="Arial"/>
                <w:color w:val="000000"/>
                <w:sz w:val="20"/>
                <w:szCs w:val="20"/>
              </w:rPr>
            </w:pPr>
            <w:r w:rsidRPr="006F1C4C">
              <w:rPr>
                <w:rFonts w:ascii="Arial" w:eastAsia="Times New Roman" w:hAnsi="Arial" w:cs="Arial"/>
                <w:color w:val="000000"/>
                <w:sz w:val="20"/>
                <w:szCs w:val="20"/>
              </w:rPr>
              <w:t>Net revenues from services to patients</w:t>
            </w:r>
          </w:p>
        </w:tc>
        <w:tc>
          <w:tcPr>
            <w:tcW w:w="1760" w:type="dxa"/>
            <w:tcBorders>
              <w:top w:val="nil"/>
              <w:left w:val="nil"/>
              <w:bottom w:val="nil"/>
              <w:right w:val="nil"/>
            </w:tcBorders>
            <w:shd w:val="clear" w:color="auto" w:fill="auto"/>
            <w:noWrap/>
            <w:vAlign w:val="bottom"/>
            <w:hideMark/>
          </w:tcPr>
          <w:p w14:paraId="63A991C8" w14:textId="77777777" w:rsidR="00B71790" w:rsidRPr="006F1C4C" w:rsidRDefault="00B71790" w:rsidP="009948E0">
            <w:pPr>
              <w:spacing w:after="0" w:line="240" w:lineRule="auto"/>
              <w:jc w:val="right"/>
              <w:rPr>
                <w:rFonts w:ascii="Arial" w:eastAsia="Times New Roman" w:hAnsi="Arial" w:cs="Arial"/>
                <w:color w:val="000000"/>
                <w:sz w:val="20"/>
                <w:szCs w:val="20"/>
              </w:rPr>
            </w:pPr>
            <w:r w:rsidRPr="006F1C4C">
              <w:rPr>
                <w:rFonts w:ascii="Arial" w:eastAsia="Times New Roman" w:hAnsi="Arial" w:cs="Arial"/>
                <w:color w:val="000000"/>
                <w:sz w:val="20"/>
                <w:szCs w:val="20"/>
              </w:rPr>
              <w:t xml:space="preserve">           343,737,280 </w:t>
            </w:r>
          </w:p>
        </w:tc>
        <w:tc>
          <w:tcPr>
            <w:tcW w:w="1680" w:type="dxa"/>
            <w:tcBorders>
              <w:top w:val="nil"/>
              <w:left w:val="nil"/>
              <w:bottom w:val="nil"/>
              <w:right w:val="nil"/>
            </w:tcBorders>
            <w:shd w:val="clear" w:color="auto" w:fill="auto"/>
            <w:noWrap/>
            <w:vAlign w:val="bottom"/>
            <w:hideMark/>
          </w:tcPr>
          <w:p w14:paraId="7B4A9825" w14:textId="77777777" w:rsidR="00B71790" w:rsidRPr="006F1C4C" w:rsidRDefault="00B71790" w:rsidP="009948E0">
            <w:pPr>
              <w:spacing w:after="0" w:line="240" w:lineRule="auto"/>
              <w:jc w:val="right"/>
              <w:rPr>
                <w:rFonts w:ascii="Arial" w:eastAsia="Times New Roman" w:hAnsi="Arial" w:cs="Arial"/>
                <w:color w:val="000000"/>
                <w:sz w:val="20"/>
                <w:szCs w:val="20"/>
              </w:rPr>
            </w:pPr>
            <w:r w:rsidRPr="006F1C4C">
              <w:rPr>
                <w:rFonts w:ascii="Arial" w:eastAsia="Times New Roman" w:hAnsi="Arial" w:cs="Arial"/>
                <w:color w:val="000000"/>
                <w:sz w:val="20"/>
                <w:szCs w:val="20"/>
              </w:rPr>
              <w:t xml:space="preserve">          344,726,245 </w:t>
            </w:r>
          </w:p>
        </w:tc>
      </w:tr>
      <w:tr w:rsidR="00B71790" w:rsidRPr="006F1C4C" w14:paraId="1B48D7C4" w14:textId="77777777" w:rsidTr="00B71790">
        <w:trPr>
          <w:trHeight w:val="288"/>
        </w:trPr>
        <w:tc>
          <w:tcPr>
            <w:tcW w:w="3800" w:type="dxa"/>
            <w:tcBorders>
              <w:top w:val="nil"/>
              <w:left w:val="nil"/>
              <w:bottom w:val="nil"/>
              <w:right w:val="nil"/>
            </w:tcBorders>
            <w:shd w:val="clear" w:color="auto" w:fill="auto"/>
            <w:noWrap/>
            <w:vAlign w:val="bottom"/>
            <w:hideMark/>
          </w:tcPr>
          <w:p w14:paraId="76B280B0" w14:textId="55FC65B2" w:rsidR="00B71790" w:rsidRPr="006F1C4C" w:rsidRDefault="00B71790" w:rsidP="00B71790">
            <w:pPr>
              <w:spacing w:after="0" w:line="240" w:lineRule="auto"/>
              <w:rPr>
                <w:rFonts w:ascii="Arial" w:eastAsia="Times New Roman" w:hAnsi="Arial" w:cs="Arial"/>
                <w:color w:val="000000"/>
                <w:sz w:val="20"/>
                <w:szCs w:val="20"/>
              </w:rPr>
            </w:pPr>
            <w:r w:rsidRPr="006F1C4C">
              <w:rPr>
                <w:rFonts w:ascii="Arial" w:eastAsia="Times New Roman" w:hAnsi="Arial" w:cs="Arial"/>
                <w:color w:val="000000"/>
                <w:sz w:val="20"/>
                <w:szCs w:val="20"/>
              </w:rPr>
              <w:t>Other operating revenues</w:t>
            </w:r>
          </w:p>
        </w:tc>
        <w:tc>
          <w:tcPr>
            <w:tcW w:w="1760" w:type="dxa"/>
            <w:tcBorders>
              <w:top w:val="nil"/>
              <w:left w:val="nil"/>
              <w:bottom w:val="nil"/>
              <w:right w:val="nil"/>
            </w:tcBorders>
            <w:shd w:val="clear" w:color="auto" w:fill="auto"/>
            <w:noWrap/>
            <w:vAlign w:val="bottom"/>
            <w:hideMark/>
          </w:tcPr>
          <w:p w14:paraId="38FFE3BD" w14:textId="77777777" w:rsidR="00B71790" w:rsidRPr="006F1C4C" w:rsidRDefault="00B71790" w:rsidP="009948E0">
            <w:pPr>
              <w:spacing w:after="0" w:line="240" w:lineRule="auto"/>
              <w:jc w:val="right"/>
              <w:rPr>
                <w:rFonts w:ascii="Arial" w:eastAsia="Times New Roman" w:hAnsi="Arial" w:cs="Arial"/>
                <w:color w:val="000000"/>
                <w:sz w:val="20"/>
                <w:szCs w:val="20"/>
              </w:rPr>
            </w:pPr>
            <w:r w:rsidRPr="006F1C4C">
              <w:rPr>
                <w:rFonts w:ascii="Arial" w:eastAsia="Times New Roman" w:hAnsi="Arial" w:cs="Arial"/>
                <w:color w:val="000000"/>
                <w:sz w:val="20"/>
                <w:szCs w:val="20"/>
              </w:rPr>
              <w:t xml:space="preserve">             16,846,309 </w:t>
            </w:r>
          </w:p>
        </w:tc>
        <w:tc>
          <w:tcPr>
            <w:tcW w:w="1680" w:type="dxa"/>
            <w:tcBorders>
              <w:top w:val="nil"/>
              <w:left w:val="nil"/>
              <w:bottom w:val="nil"/>
              <w:right w:val="nil"/>
            </w:tcBorders>
            <w:shd w:val="clear" w:color="auto" w:fill="auto"/>
            <w:noWrap/>
            <w:vAlign w:val="bottom"/>
            <w:hideMark/>
          </w:tcPr>
          <w:p w14:paraId="4BD0909E" w14:textId="77777777" w:rsidR="00B71790" w:rsidRPr="006F1C4C" w:rsidRDefault="00B71790" w:rsidP="009948E0">
            <w:pPr>
              <w:spacing w:after="0" w:line="240" w:lineRule="auto"/>
              <w:jc w:val="right"/>
              <w:rPr>
                <w:rFonts w:ascii="Arial" w:eastAsia="Times New Roman" w:hAnsi="Arial" w:cs="Arial"/>
                <w:color w:val="000000"/>
                <w:sz w:val="20"/>
                <w:szCs w:val="20"/>
              </w:rPr>
            </w:pPr>
            <w:r w:rsidRPr="006F1C4C">
              <w:rPr>
                <w:rFonts w:ascii="Arial" w:eastAsia="Times New Roman" w:hAnsi="Arial" w:cs="Arial"/>
                <w:color w:val="000000"/>
                <w:sz w:val="20"/>
                <w:szCs w:val="20"/>
              </w:rPr>
              <w:t xml:space="preserve">            20,311,534 </w:t>
            </w:r>
          </w:p>
        </w:tc>
      </w:tr>
      <w:tr w:rsidR="00B71790" w:rsidRPr="006F1C4C" w14:paraId="21EB7615" w14:textId="77777777" w:rsidTr="00B71790">
        <w:trPr>
          <w:trHeight w:val="288"/>
        </w:trPr>
        <w:tc>
          <w:tcPr>
            <w:tcW w:w="3800" w:type="dxa"/>
            <w:tcBorders>
              <w:top w:val="nil"/>
              <w:left w:val="nil"/>
              <w:bottom w:val="nil"/>
              <w:right w:val="nil"/>
            </w:tcBorders>
            <w:shd w:val="clear" w:color="auto" w:fill="auto"/>
            <w:noWrap/>
            <w:vAlign w:val="bottom"/>
            <w:hideMark/>
          </w:tcPr>
          <w:p w14:paraId="548A2FED" w14:textId="77777777" w:rsidR="00B71790" w:rsidRPr="006F1C4C" w:rsidRDefault="00B71790" w:rsidP="00B71790">
            <w:pPr>
              <w:spacing w:after="0" w:line="240" w:lineRule="auto"/>
              <w:jc w:val="right"/>
              <w:rPr>
                <w:rFonts w:ascii="Arial" w:eastAsia="Times New Roman" w:hAnsi="Arial" w:cs="Arial"/>
                <w:color w:val="000000"/>
                <w:sz w:val="20"/>
                <w:szCs w:val="20"/>
              </w:rPr>
            </w:pPr>
            <w:r w:rsidRPr="006F1C4C">
              <w:rPr>
                <w:rFonts w:ascii="Arial" w:eastAsia="Times New Roman" w:hAnsi="Arial" w:cs="Arial"/>
                <w:color w:val="000000"/>
                <w:sz w:val="20"/>
                <w:szCs w:val="20"/>
              </w:rPr>
              <w:t>Total operating revenues</w:t>
            </w:r>
          </w:p>
        </w:tc>
        <w:tc>
          <w:tcPr>
            <w:tcW w:w="1760" w:type="dxa"/>
            <w:tcBorders>
              <w:top w:val="nil"/>
              <w:left w:val="nil"/>
              <w:bottom w:val="nil"/>
              <w:right w:val="nil"/>
            </w:tcBorders>
            <w:shd w:val="clear" w:color="auto" w:fill="auto"/>
            <w:noWrap/>
            <w:vAlign w:val="bottom"/>
            <w:hideMark/>
          </w:tcPr>
          <w:p w14:paraId="545D7A01" w14:textId="77777777" w:rsidR="00B71790" w:rsidRPr="006F1C4C" w:rsidRDefault="00B71790" w:rsidP="009948E0">
            <w:pPr>
              <w:spacing w:after="0" w:line="240" w:lineRule="auto"/>
              <w:jc w:val="right"/>
              <w:rPr>
                <w:rFonts w:ascii="Arial" w:eastAsia="Times New Roman" w:hAnsi="Arial" w:cs="Arial"/>
                <w:color w:val="000000"/>
                <w:sz w:val="20"/>
                <w:szCs w:val="20"/>
              </w:rPr>
            </w:pPr>
            <w:r w:rsidRPr="006F1C4C">
              <w:rPr>
                <w:rFonts w:ascii="Arial" w:eastAsia="Times New Roman" w:hAnsi="Arial" w:cs="Arial"/>
                <w:color w:val="000000"/>
                <w:sz w:val="20"/>
                <w:szCs w:val="20"/>
              </w:rPr>
              <w:t xml:space="preserve">           360,583,589 </w:t>
            </w:r>
          </w:p>
        </w:tc>
        <w:tc>
          <w:tcPr>
            <w:tcW w:w="1680" w:type="dxa"/>
            <w:tcBorders>
              <w:top w:val="nil"/>
              <w:left w:val="nil"/>
              <w:bottom w:val="nil"/>
              <w:right w:val="nil"/>
            </w:tcBorders>
            <w:shd w:val="clear" w:color="auto" w:fill="auto"/>
            <w:noWrap/>
            <w:vAlign w:val="bottom"/>
            <w:hideMark/>
          </w:tcPr>
          <w:p w14:paraId="211E4937" w14:textId="77777777" w:rsidR="00B71790" w:rsidRPr="006F1C4C" w:rsidRDefault="00B71790" w:rsidP="009948E0">
            <w:pPr>
              <w:spacing w:after="0" w:line="240" w:lineRule="auto"/>
              <w:jc w:val="right"/>
              <w:rPr>
                <w:rFonts w:ascii="Arial" w:eastAsia="Times New Roman" w:hAnsi="Arial" w:cs="Arial"/>
                <w:color w:val="000000"/>
                <w:sz w:val="20"/>
                <w:szCs w:val="20"/>
              </w:rPr>
            </w:pPr>
            <w:r w:rsidRPr="006F1C4C">
              <w:rPr>
                <w:rFonts w:ascii="Arial" w:eastAsia="Times New Roman" w:hAnsi="Arial" w:cs="Arial"/>
                <w:color w:val="000000"/>
                <w:sz w:val="20"/>
                <w:szCs w:val="20"/>
              </w:rPr>
              <w:t xml:space="preserve">          365,037,779 </w:t>
            </w:r>
          </w:p>
        </w:tc>
      </w:tr>
      <w:tr w:rsidR="00B71790" w:rsidRPr="006F1C4C" w14:paraId="6E34E25F" w14:textId="77777777" w:rsidTr="00B71790">
        <w:trPr>
          <w:trHeight w:val="288"/>
        </w:trPr>
        <w:tc>
          <w:tcPr>
            <w:tcW w:w="3800" w:type="dxa"/>
            <w:tcBorders>
              <w:top w:val="nil"/>
              <w:left w:val="nil"/>
              <w:bottom w:val="nil"/>
              <w:right w:val="nil"/>
            </w:tcBorders>
            <w:shd w:val="clear" w:color="auto" w:fill="auto"/>
            <w:noWrap/>
            <w:vAlign w:val="bottom"/>
            <w:hideMark/>
          </w:tcPr>
          <w:p w14:paraId="611DD8D2" w14:textId="77777777" w:rsidR="00B71790" w:rsidRPr="006F1C4C" w:rsidRDefault="00B71790" w:rsidP="00B71790">
            <w:pPr>
              <w:spacing w:after="0" w:line="240" w:lineRule="auto"/>
              <w:rPr>
                <w:rFonts w:ascii="Arial" w:eastAsia="Times New Roman" w:hAnsi="Arial" w:cs="Arial"/>
                <w:color w:val="000000"/>
                <w:sz w:val="20"/>
                <w:szCs w:val="20"/>
              </w:rPr>
            </w:pPr>
          </w:p>
        </w:tc>
        <w:tc>
          <w:tcPr>
            <w:tcW w:w="1760" w:type="dxa"/>
            <w:tcBorders>
              <w:top w:val="nil"/>
              <w:left w:val="nil"/>
              <w:bottom w:val="nil"/>
              <w:right w:val="nil"/>
            </w:tcBorders>
            <w:shd w:val="clear" w:color="auto" w:fill="auto"/>
            <w:noWrap/>
            <w:vAlign w:val="bottom"/>
            <w:hideMark/>
          </w:tcPr>
          <w:p w14:paraId="5113DE48" w14:textId="77777777" w:rsidR="00B71790" w:rsidRPr="006F1C4C" w:rsidRDefault="00B71790" w:rsidP="009948E0">
            <w:pPr>
              <w:spacing w:after="0" w:line="240" w:lineRule="auto"/>
              <w:jc w:val="right"/>
              <w:rPr>
                <w:rFonts w:ascii="Arial" w:eastAsia="Times New Roman" w:hAnsi="Arial" w:cs="Arial"/>
                <w:sz w:val="20"/>
                <w:szCs w:val="20"/>
              </w:rPr>
            </w:pPr>
          </w:p>
        </w:tc>
        <w:tc>
          <w:tcPr>
            <w:tcW w:w="1680" w:type="dxa"/>
            <w:tcBorders>
              <w:top w:val="nil"/>
              <w:left w:val="nil"/>
              <w:bottom w:val="nil"/>
              <w:right w:val="nil"/>
            </w:tcBorders>
            <w:shd w:val="clear" w:color="auto" w:fill="auto"/>
            <w:noWrap/>
            <w:vAlign w:val="bottom"/>
            <w:hideMark/>
          </w:tcPr>
          <w:p w14:paraId="024362E0" w14:textId="77777777" w:rsidR="00B71790" w:rsidRPr="006F1C4C" w:rsidRDefault="00B71790" w:rsidP="009948E0">
            <w:pPr>
              <w:spacing w:after="0" w:line="240" w:lineRule="auto"/>
              <w:jc w:val="right"/>
              <w:rPr>
                <w:rFonts w:ascii="Arial" w:eastAsia="Times New Roman" w:hAnsi="Arial" w:cs="Arial"/>
                <w:sz w:val="20"/>
                <w:szCs w:val="20"/>
              </w:rPr>
            </w:pPr>
          </w:p>
        </w:tc>
      </w:tr>
      <w:tr w:rsidR="00B71790" w:rsidRPr="006F1C4C" w14:paraId="0D635B53" w14:textId="77777777" w:rsidTr="00B71790">
        <w:trPr>
          <w:trHeight w:val="288"/>
        </w:trPr>
        <w:tc>
          <w:tcPr>
            <w:tcW w:w="3800" w:type="dxa"/>
            <w:tcBorders>
              <w:top w:val="nil"/>
              <w:left w:val="nil"/>
              <w:bottom w:val="nil"/>
              <w:right w:val="nil"/>
            </w:tcBorders>
            <w:shd w:val="clear" w:color="auto" w:fill="auto"/>
            <w:noWrap/>
            <w:vAlign w:val="bottom"/>
            <w:hideMark/>
          </w:tcPr>
          <w:p w14:paraId="7DDD3CCA" w14:textId="77777777" w:rsidR="00B71790" w:rsidRPr="006F1C4C" w:rsidRDefault="00B71790" w:rsidP="00B71790">
            <w:pPr>
              <w:spacing w:after="0" w:line="240" w:lineRule="auto"/>
              <w:rPr>
                <w:rFonts w:ascii="Arial" w:eastAsia="Times New Roman" w:hAnsi="Arial" w:cs="Arial"/>
                <w:b/>
                <w:bCs/>
                <w:color w:val="000000"/>
                <w:sz w:val="20"/>
                <w:szCs w:val="20"/>
              </w:rPr>
            </w:pPr>
            <w:r w:rsidRPr="006F1C4C">
              <w:rPr>
                <w:rFonts w:ascii="Arial" w:eastAsia="Times New Roman" w:hAnsi="Arial" w:cs="Arial"/>
                <w:b/>
                <w:bCs/>
                <w:color w:val="000000"/>
                <w:sz w:val="20"/>
                <w:szCs w:val="20"/>
              </w:rPr>
              <w:t>Operating Expenses</w:t>
            </w:r>
          </w:p>
        </w:tc>
        <w:tc>
          <w:tcPr>
            <w:tcW w:w="1760" w:type="dxa"/>
            <w:tcBorders>
              <w:top w:val="nil"/>
              <w:left w:val="nil"/>
              <w:bottom w:val="nil"/>
              <w:right w:val="nil"/>
            </w:tcBorders>
            <w:shd w:val="clear" w:color="auto" w:fill="auto"/>
            <w:noWrap/>
            <w:vAlign w:val="bottom"/>
            <w:hideMark/>
          </w:tcPr>
          <w:p w14:paraId="2B71FFE7" w14:textId="77777777" w:rsidR="00B71790" w:rsidRPr="006F1C4C" w:rsidRDefault="00B71790" w:rsidP="009948E0">
            <w:pPr>
              <w:spacing w:after="0" w:line="240" w:lineRule="auto"/>
              <w:jc w:val="right"/>
              <w:rPr>
                <w:rFonts w:ascii="Arial" w:eastAsia="Times New Roman" w:hAnsi="Arial" w:cs="Arial"/>
                <w:b/>
                <w:bCs/>
                <w:color w:val="000000"/>
                <w:sz w:val="20"/>
                <w:szCs w:val="20"/>
              </w:rPr>
            </w:pPr>
          </w:p>
        </w:tc>
        <w:tc>
          <w:tcPr>
            <w:tcW w:w="1680" w:type="dxa"/>
            <w:tcBorders>
              <w:top w:val="nil"/>
              <w:left w:val="nil"/>
              <w:bottom w:val="nil"/>
              <w:right w:val="nil"/>
            </w:tcBorders>
            <w:shd w:val="clear" w:color="auto" w:fill="auto"/>
            <w:noWrap/>
            <w:vAlign w:val="bottom"/>
            <w:hideMark/>
          </w:tcPr>
          <w:p w14:paraId="4F7317C2" w14:textId="77777777" w:rsidR="00B71790" w:rsidRPr="006F1C4C" w:rsidRDefault="00B71790" w:rsidP="009948E0">
            <w:pPr>
              <w:spacing w:after="0" w:line="240" w:lineRule="auto"/>
              <w:jc w:val="right"/>
              <w:rPr>
                <w:rFonts w:ascii="Arial" w:eastAsia="Times New Roman" w:hAnsi="Arial" w:cs="Arial"/>
                <w:sz w:val="20"/>
                <w:szCs w:val="20"/>
              </w:rPr>
            </w:pPr>
          </w:p>
        </w:tc>
      </w:tr>
      <w:tr w:rsidR="00B71790" w:rsidRPr="006F1C4C" w14:paraId="1473BE6D" w14:textId="77777777" w:rsidTr="00B71790">
        <w:trPr>
          <w:trHeight w:val="288"/>
        </w:trPr>
        <w:tc>
          <w:tcPr>
            <w:tcW w:w="3800" w:type="dxa"/>
            <w:tcBorders>
              <w:top w:val="nil"/>
              <w:left w:val="nil"/>
              <w:bottom w:val="nil"/>
              <w:right w:val="nil"/>
            </w:tcBorders>
            <w:shd w:val="clear" w:color="auto" w:fill="auto"/>
            <w:noWrap/>
            <w:vAlign w:val="bottom"/>
            <w:hideMark/>
          </w:tcPr>
          <w:p w14:paraId="37B33D92" w14:textId="77777777" w:rsidR="00B71790" w:rsidRPr="006F1C4C" w:rsidRDefault="00B71790" w:rsidP="00B71790">
            <w:pPr>
              <w:spacing w:after="0" w:line="240" w:lineRule="auto"/>
              <w:rPr>
                <w:rFonts w:ascii="Arial" w:eastAsia="Times New Roman" w:hAnsi="Arial" w:cs="Arial"/>
                <w:color w:val="000000"/>
                <w:sz w:val="20"/>
                <w:szCs w:val="20"/>
              </w:rPr>
            </w:pPr>
            <w:r w:rsidRPr="006F1C4C">
              <w:rPr>
                <w:rFonts w:ascii="Arial" w:eastAsia="Times New Roman" w:hAnsi="Arial" w:cs="Arial"/>
                <w:color w:val="000000"/>
                <w:sz w:val="20"/>
                <w:szCs w:val="20"/>
              </w:rPr>
              <w:t>Salaries and benefits</w:t>
            </w:r>
          </w:p>
        </w:tc>
        <w:tc>
          <w:tcPr>
            <w:tcW w:w="1760" w:type="dxa"/>
            <w:tcBorders>
              <w:top w:val="nil"/>
              <w:left w:val="nil"/>
              <w:bottom w:val="nil"/>
              <w:right w:val="nil"/>
            </w:tcBorders>
            <w:shd w:val="clear" w:color="auto" w:fill="auto"/>
            <w:noWrap/>
            <w:vAlign w:val="bottom"/>
            <w:hideMark/>
          </w:tcPr>
          <w:p w14:paraId="724DC947" w14:textId="77777777" w:rsidR="00B71790" w:rsidRPr="006F1C4C" w:rsidRDefault="00B71790" w:rsidP="009948E0">
            <w:pPr>
              <w:spacing w:after="0" w:line="240" w:lineRule="auto"/>
              <w:jc w:val="right"/>
              <w:rPr>
                <w:rFonts w:ascii="Arial" w:eastAsia="Times New Roman" w:hAnsi="Arial" w:cs="Arial"/>
                <w:color w:val="000000"/>
                <w:sz w:val="20"/>
                <w:szCs w:val="20"/>
              </w:rPr>
            </w:pPr>
            <w:r w:rsidRPr="006F1C4C">
              <w:rPr>
                <w:rFonts w:ascii="Arial" w:eastAsia="Times New Roman" w:hAnsi="Arial" w:cs="Arial"/>
                <w:color w:val="000000"/>
                <w:sz w:val="20"/>
                <w:szCs w:val="20"/>
              </w:rPr>
              <w:t xml:space="preserve">           192,053,379 </w:t>
            </w:r>
          </w:p>
        </w:tc>
        <w:tc>
          <w:tcPr>
            <w:tcW w:w="1680" w:type="dxa"/>
            <w:tcBorders>
              <w:top w:val="nil"/>
              <w:left w:val="nil"/>
              <w:bottom w:val="nil"/>
              <w:right w:val="nil"/>
            </w:tcBorders>
            <w:shd w:val="clear" w:color="auto" w:fill="auto"/>
            <w:noWrap/>
            <w:vAlign w:val="bottom"/>
            <w:hideMark/>
          </w:tcPr>
          <w:p w14:paraId="2D2F8E53" w14:textId="77777777" w:rsidR="00B71790" w:rsidRPr="006F1C4C" w:rsidRDefault="00B71790" w:rsidP="009948E0">
            <w:pPr>
              <w:spacing w:after="0" w:line="240" w:lineRule="auto"/>
              <w:jc w:val="right"/>
              <w:rPr>
                <w:rFonts w:ascii="Arial" w:eastAsia="Times New Roman" w:hAnsi="Arial" w:cs="Arial"/>
                <w:color w:val="000000"/>
                <w:sz w:val="20"/>
                <w:szCs w:val="20"/>
              </w:rPr>
            </w:pPr>
            <w:r w:rsidRPr="006F1C4C">
              <w:rPr>
                <w:rFonts w:ascii="Arial" w:eastAsia="Times New Roman" w:hAnsi="Arial" w:cs="Arial"/>
                <w:color w:val="000000"/>
                <w:sz w:val="20"/>
                <w:szCs w:val="20"/>
              </w:rPr>
              <w:t xml:space="preserve">          182,853,245 </w:t>
            </w:r>
          </w:p>
        </w:tc>
      </w:tr>
      <w:tr w:rsidR="00B71790" w:rsidRPr="006F1C4C" w14:paraId="275479C2" w14:textId="77777777" w:rsidTr="00B71790">
        <w:trPr>
          <w:trHeight w:val="288"/>
        </w:trPr>
        <w:tc>
          <w:tcPr>
            <w:tcW w:w="3800" w:type="dxa"/>
            <w:tcBorders>
              <w:top w:val="nil"/>
              <w:left w:val="nil"/>
              <w:bottom w:val="nil"/>
              <w:right w:val="nil"/>
            </w:tcBorders>
            <w:shd w:val="clear" w:color="auto" w:fill="auto"/>
            <w:noWrap/>
            <w:vAlign w:val="bottom"/>
            <w:hideMark/>
          </w:tcPr>
          <w:p w14:paraId="375D1EE2" w14:textId="77777777" w:rsidR="00B71790" w:rsidRPr="006F1C4C" w:rsidRDefault="00B71790" w:rsidP="00B71790">
            <w:pPr>
              <w:spacing w:after="0" w:line="240" w:lineRule="auto"/>
              <w:rPr>
                <w:rFonts w:ascii="Arial" w:eastAsia="Times New Roman" w:hAnsi="Arial" w:cs="Arial"/>
                <w:color w:val="000000"/>
                <w:sz w:val="20"/>
                <w:szCs w:val="20"/>
              </w:rPr>
            </w:pPr>
            <w:r w:rsidRPr="006F1C4C">
              <w:rPr>
                <w:rFonts w:ascii="Arial" w:eastAsia="Times New Roman" w:hAnsi="Arial" w:cs="Arial"/>
                <w:color w:val="000000"/>
                <w:sz w:val="20"/>
                <w:szCs w:val="20"/>
              </w:rPr>
              <w:t>Supplies and other expenses</w:t>
            </w:r>
          </w:p>
        </w:tc>
        <w:tc>
          <w:tcPr>
            <w:tcW w:w="1760" w:type="dxa"/>
            <w:tcBorders>
              <w:top w:val="nil"/>
              <w:left w:val="nil"/>
              <w:bottom w:val="nil"/>
              <w:right w:val="nil"/>
            </w:tcBorders>
            <w:shd w:val="clear" w:color="auto" w:fill="auto"/>
            <w:noWrap/>
            <w:vAlign w:val="bottom"/>
            <w:hideMark/>
          </w:tcPr>
          <w:p w14:paraId="0A76A24A" w14:textId="77777777" w:rsidR="00B71790" w:rsidRPr="006F1C4C" w:rsidRDefault="00B71790" w:rsidP="009948E0">
            <w:pPr>
              <w:spacing w:after="0" w:line="240" w:lineRule="auto"/>
              <w:jc w:val="right"/>
              <w:rPr>
                <w:rFonts w:ascii="Arial" w:eastAsia="Times New Roman" w:hAnsi="Arial" w:cs="Arial"/>
                <w:color w:val="000000"/>
                <w:sz w:val="20"/>
                <w:szCs w:val="20"/>
              </w:rPr>
            </w:pPr>
            <w:r w:rsidRPr="006F1C4C">
              <w:rPr>
                <w:rFonts w:ascii="Arial" w:eastAsia="Times New Roman" w:hAnsi="Arial" w:cs="Arial"/>
                <w:color w:val="000000"/>
                <w:sz w:val="20"/>
                <w:szCs w:val="20"/>
              </w:rPr>
              <w:t xml:space="preserve">           130,173,477 </w:t>
            </w:r>
          </w:p>
        </w:tc>
        <w:tc>
          <w:tcPr>
            <w:tcW w:w="1680" w:type="dxa"/>
            <w:tcBorders>
              <w:top w:val="nil"/>
              <w:left w:val="nil"/>
              <w:bottom w:val="nil"/>
              <w:right w:val="nil"/>
            </w:tcBorders>
            <w:shd w:val="clear" w:color="auto" w:fill="auto"/>
            <w:noWrap/>
            <w:vAlign w:val="bottom"/>
            <w:hideMark/>
          </w:tcPr>
          <w:p w14:paraId="043CB0BA" w14:textId="77777777" w:rsidR="00B71790" w:rsidRPr="006F1C4C" w:rsidRDefault="00B71790" w:rsidP="009948E0">
            <w:pPr>
              <w:spacing w:after="0" w:line="240" w:lineRule="auto"/>
              <w:jc w:val="right"/>
              <w:rPr>
                <w:rFonts w:ascii="Arial" w:eastAsia="Times New Roman" w:hAnsi="Arial" w:cs="Arial"/>
                <w:color w:val="000000"/>
                <w:sz w:val="20"/>
                <w:szCs w:val="20"/>
              </w:rPr>
            </w:pPr>
            <w:r w:rsidRPr="006F1C4C">
              <w:rPr>
                <w:rFonts w:ascii="Arial" w:eastAsia="Times New Roman" w:hAnsi="Arial" w:cs="Arial"/>
                <w:color w:val="000000"/>
                <w:sz w:val="20"/>
                <w:szCs w:val="20"/>
              </w:rPr>
              <w:t xml:space="preserve">          135,560,131 </w:t>
            </w:r>
          </w:p>
        </w:tc>
      </w:tr>
      <w:tr w:rsidR="00B71790" w:rsidRPr="006F1C4C" w14:paraId="0EA7AD9D" w14:textId="77777777" w:rsidTr="00B71790">
        <w:trPr>
          <w:trHeight w:val="288"/>
        </w:trPr>
        <w:tc>
          <w:tcPr>
            <w:tcW w:w="3800" w:type="dxa"/>
            <w:tcBorders>
              <w:top w:val="nil"/>
              <w:left w:val="nil"/>
              <w:bottom w:val="nil"/>
              <w:right w:val="nil"/>
            </w:tcBorders>
            <w:shd w:val="clear" w:color="auto" w:fill="auto"/>
            <w:noWrap/>
            <w:vAlign w:val="bottom"/>
            <w:hideMark/>
          </w:tcPr>
          <w:p w14:paraId="6ECFC511" w14:textId="77777777" w:rsidR="00B71790" w:rsidRPr="006F1C4C" w:rsidRDefault="00B71790" w:rsidP="00B71790">
            <w:pPr>
              <w:spacing w:after="0" w:line="240" w:lineRule="auto"/>
              <w:rPr>
                <w:rFonts w:ascii="Arial" w:eastAsia="Times New Roman" w:hAnsi="Arial" w:cs="Arial"/>
                <w:color w:val="000000"/>
                <w:sz w:val="20"/>
                <w:szCs w:val="20"/>
              </w:rPr>
            </w:pPr>
            <w:r w:rsidRPr="006F1C4C">
              <w:rPr>
                <w:rFonts w:ascii="Arial" w:eastAsia="Times New Roman" w:hAnsi="Arial" w:cs="Arial"/>
                <w:color w:val="000000"/>
                <w:sz w:val="20"/>
                <w:szCs w:val="20"/>
              </w:rPr>
              <w:t>Depreciation</w:t>
            </w:r>
          </w:p>
        </w:tc>
        <w:tc>
          <w:tcPr>
            <w:tcW w:w="1760" w:type="dxa"/>
            <w:tcBorders>
              <w:top w:val="nil"/>
              <w:left w:val="nil"/>
              <w:bottom w:val="nil"/>
              <w:right w:val="nil"/>
            </w:tcBorders>
            <w:shd w:val="clear" w:color="auto" w:fill="auto"/>
            <w:noWrap/>
            <w:vAlign w:val="bottom"/>
            <w:hideMark/>
          </w:tcPr>
          <w:p w14:paraId="33C802DB" w14:textId="77777777" w:rsidR="00B71790" w:rsidRPr="006F1C4C" w:rsidRDefault="00B71790" w:rsidP="009948E0">
            <w:pPr>
              <w:spacing w:after="0" w:line="240" w:lineRule="auto"/>
              <w:jc w:val="right"/>
              <w:rPr>
                <w:rFonts w:ascii="Arial" w:eastAsia="Times New Roman" w:hAnsi="Arial" w:cs="Arial"/>
                <w:color w:val="000000"/>
                <w:sz w:val="20"/>
                <w:szCs w:val="20"/>
              </w:rPr>
            </w:pPr>
            <w:r w:rsidRPr="006F1C4C">
              <w:rPr>
                <w:rFonts w:ascii="Arial" w:eastAsia="Times New Roman" w:hAnsi="Arial" w:cs="Arial"/>
                <w:color w:val="000000"/>
                <w:sz w:val="20"/>
                <w:szCs w:val="20"/>
              </w:rPr>
              <w:t xml:space="preserve">             18,969,799 </w:t>
            </w:r>
          </w:p>
        </w:tc>
        <w:tc>
          <w:tcPr>
            <w:tcW w:w="1680" w:type="dxa"/>
            <w:tcBorders>
              <w:top w:val="nil"/>
              <w:left w:val="nil"/>
              <w:bottom w:val="nil"/>
              <w:right w:val="nil"/>
            </w:tcBorders>
            <w:shd w:val="clear" w:color="auto" w:fill="auto"/>
            <w:noWrap/>
            <w:vAlign w:val="bottom"/>
            <w:hideMark/>
          </w:tcPr>
          <w:p w14:paraId="1B2251C5" w14:textId="77777777" w:rsidR="00B71790" w:rsidRPr="006F1C4C" w:rsidRDefault="00B71790" w:rsidP="009948E0">
            <w:pPr>
              <w:spacing w:after="0" w:line="240" w:lineRule="auto"/>
              <w:jc w:val="right"/>
              <w:rPr>
                <w:rFonts w:ascii="Arial" w:eastAsia="Times New Roman" w:hAnsi="Arial" w:cs="Arial"/>
                <w:color w:val="000000"/>
                <w:sz w:val="20"/>
                <w:szCs w:val="20"/>
              </w:rPr>
            </w:pPr>
            <w:r w:rsidRPr="006F1C4C">
              <w:rPr>
                <w:rFonts w:ascii="Arial" w:eastAsia="Times New Roman" w:hAnsi="Arial" w:cs="Arial"/>
                <w:color w:val="000000"/>
                <w:sz w:val="20"/>
                <w:szCs w:val="20"/>
              </w:rPr>
              <w:t xml:space="preserve">            20,644,157 </w:t>
            </w:r>
          </w:p>
        </w:tc>
      </w:tr>
      <w:tr w:rsidR="00B71790" w:rsidRPr="006F1C4C" w14:paraId="775642F2" w14:textId="77777777" w:rsidTr="00B71790">
        <w:trPr>
          <w:trHeight w:val="288"/>
        </w:trPr>
        <w:tc>
          <w:tcPr>
            <w:tcW w:w="3800" w:type="dxa"/>
            <w:tcBorders>
              <w:top w:val="nil"/>
              <w:left w:val="nil"/>
              <w:bottom w:val="nil"/>
              <w:right w:val="nil"/>
            </w:tcBorders>
            <w:shd w:val="clear" w:color="auto" w:fill="auto"/>
            <w:noWrap/>
            <w:vAlign w:val="bottom"/>
            <w:hideMark/>
          </w:tcPr>
          <w:p w14:paraId="51BC189B" w14:textId="77777777" w:rsidR="00B71790" w:rsidRPr="006F1C4C" w:rsidRDefault="00B71790" w:rsidP="00B71790">
            <w:pPr>
              <w:spacing w:after="0" w:line="240" w:lineRule="auto"/>
              <w:rPr>
                <w:rFonts w:ascii="Arial" w:eastAsia="Times New Roman" w:hAnsi="Arial" w:cs="Arial"/>
                <w:color w:val="000000"/>
                <w:sz w:val="20"/>
                <w:szCs w:val="20"/>
              </w:rPr>
            </w:pPr>
            <w:r w:rsidRPr="006F1C4C">
              <w:rPr>
                <w:rFonts w:ascii="Arial" w:eastAsia="Times New Roman" w:hAnsi="Arial" w:cs="Arial"/>
                <w:color w:val="000000"/>
                <w:sz w:val="20"/>
                <w:szCs w:val="20"/>
              </w:rPr>
              <w:t>Interest</w:t>
            </w:r>
          </w:p>
        </w:tc>
        <w:tc>
          <w:tcPr>
            <w:tcW w:w="1760" w:type="dxa"/>
            <w:tcBorders>
              <w:top w:val="nil"/>
              <w:left w:val="nil"/>
              <w:bottom w:val="nil"/>
              <w:right w:val="nil"/>
            </w:tcBorders>
            <w:shd w:val="clear" w:color="auto" w:fill="auto"/>
            <w:noWrap/>
            <w:vAlign w:val="bottom"/>
            <w:hideMark/>
          </w:tcPr>
          <w:p w14:paraId="3808D178" w14:textId="77777777" w:rsidR="00B71790" w:rsidRPr="006F1C4C" w:rsidRDefault="00B71790" w:rsidP="009948E0">
            <w:pPr>
              <w:spacing w:after="0" w:line="240" w:lineRule="auto"/>
              <w:jc w:val="right"/>
              <w:rPr>
                <w:rFonts w:ascii="Arial" w:eastAsia="Times New Roman" w:hAnsi="Arial" w:cs="Arial"/>
                <w:color w:val="000000"/>
                <w:sz w:val="20"/>
                <w:szCs w:val="20"/>
              </w:rPr>
            </w:pPr>
            <w:r w:rsidRPr="006F1C4C">
              <w:rPr>
                <w:rFonts w:ascii="Arial" w:eastAsia="Times New Roman" w:hAnsi="Arial" w:cs="Arial"/>
                <w:color w:val="000000"/>
                <w:sz w:val="20"/>
                <w:szCs w:val="20"/>
              </w:rPr>
              <w:t xml:space="preserve">                2,695,623 </w:t>
            </w:r>
          </w:p>
        </w:tc>
        <w:tc>
          <w:tcPr>
            <w:tcW w:w="1680" w:type="dxa"/>
            <w:tcBorders>
              <w:top w:val="nil"/>
              <w:left w:val="nil"/>
              <w:bottom w:val="nil"/>
              <w:right w:val="nil"/>
            </w:tcBorders>
            <w:shd w:val="clear" w:color="auto" w:fill="auto"/>
            <w:noWrap/>
            <w:vAlign w:val="bottom"/>
            <w:hideMark/>
          </w:tcPr>
          <w:p w14:paraId="4558B64B" w14:textId="77777777" w:rsidR="00B71790" w:rsidRPr="006F1C4C" w:rsidRDefault="00B71790" w:rsidP="009948E0">
            <w:pPr>
              <w:spacing w:after="0" w:line="240" w:lineRule="auto"/>
              <w:jc w:val="right"/>
              <w:rPr>
                <w:rFonts w:ascii="Arial" w:eastAsia="Times New Roman" w:hAnsi="Arial" w:cs="Arial"/>
                <w:color w:val="000000"/>
                <w:sz w:val="20"/>
                <w:szCs w:val="20"/>
              </w:rPr>
            </w:pPr>
            <w:r w:rsidRPr="006F1C4C">
              <w:rPr>
                <w:rFonts w:ascii="Arial" w:eastAsia="Times New Roman" w:hAnsi="Arial" w:cs="Arial"/>
                <w:color w:val="000000"/>
                <w:sz w:val="20"/>
                <w:szCs w:val="20"/>
              </w:rPr>
              <w:t xml:space="preserve">              2,226,437 </w:t>
            </w:r>
          </w:p>
        </w:tc>
      </w:tr>
      <w:tr w:rsidR="00B71790" w:rsidRPr="006F1C4C" w14:paraId="33538CD1" w14:textId="77777777" w:rsidTr="00B71790">
        <w:trPr>
          <w:trHeight w:val="288"/>
        </w:trPr>
        <w:tc>
          <w:tcPr>
            <w:tcW w:w="3800" w:type="dxa"/>
            <w:tcBorders>
              <w:top w:val="nil"/>
              <w:left w:val="nil"/>
              <w:bottom w:val="nil"/>
              <w:right w:val="nil"/>
            </w:tcBorders>
            <w:shd w:val="clear" w:color="auto" w:fill="auto"/>
            <w:noWrap/>
            <w:vAlign w:val="bottom"/>
            <w:hideMark/>
          </w:tcPr>
          <w:p w14:paraId="435326BD" w14:textId="77777777" w:rsidR="00B71790" w:rsidRPr="006F1C4C" w:rsidRDefault="00B71790" w:rsidP="00B71790">
            <w:pPr>
              <w:spacing w:after="0" w:line="240" w:lineRule="auto"/>
              <w:rPr>
                <w:rFonts w:ascii="Arial" w:eastAsia="Times New Roman" w:hAnsi="Arial" w:cs="Arial"/>
                <w:color w:val="000000"/>
                <w:sz w:val="20"/>
                <w:szCs w:val="20"/>
              </w:rPr>
            </w:pPr>
            <w:r w:rsidRPr="006F1C4C">
              <w:rPr>
                <w:rFonts w:ascii="Arial" w:eastAsia="Times New Roman" w:hAnsi="Arial" w:cs="Arial"/>
                <w:color w:val="000000"/>
                <w:sz w:val="20"/>
                <w:szCs w:val="20"/>
              </w:rPr>
              <w:t>Foundation</w:t>
            </w:r>
          </w:p>
        </w:tc>
        <w:tc>
          <w:tcPr>
            <w:tcW w:w="1760" w:type="dxa"/>
            <w:tcBorders>
              <w:top w:val="nil"/>
              <w:left w:val="nil"/>
              <w:bottom w:val="nil"/>
              <w:right w:val="nil"/>
            </w:tcBorders>
            <w:shd w:val="clear" w:color="auto" w:fill="auto"/>
            <w:noWrap/>
            <w:vAlign w:val="bottom"/>
            <w:hideMark/>
          </w:tcPr>
          <w:p w14:paraId="6801FEFE" w14:textId="77777777" w:rsidR="00B71790" w:rsidRPr="006F1C4C" w:rsidRDefault="00B71790" w:rsidP="009948E0">
            <w:pPr>
              <w:spacing w:after="0" w:line="240" w:lineRule="auto"/>
              <w:jc w:val="right"/>
              <w:rPr>
                <w:rFonts w:ascii="Arial" w:eastAsia="Times New Roman" w:hAnsi="Arial" w:cs="Arial"/>
                <w:color w:val="000000"/>
                <w:sz w:val="20"/>
                <w:szCs w:val="20"/>
              </w:rPr>
            </w:pPr>
            <w:r w:rsidRPr="006F1C4C">
              <w:rPr>
                <w:rFonts w:ascii="Arial" w:eastAsia="Times New Roman" w:hAnsi="Arial" w:cs="Arial"/>
                <w:color w:val="000000"/>
                <w:sz w:val="20"/>
                <w:szCs w:val="20"/>
              </w:rPr>
              <w:t xml:space="preserve">                   628,184 </w:t>
            </w:r>
          </w:p>
        </w:tc>
        <w:tc>
          <w:tcPr>
            <w:tcW w:w="1680" w:type="dxa"/>
            <w:tcBorders>
              <w:top w:val="nil"/>
              <w:left w:val="nil"/>
              <w:bottom w:val="nil"/>
              <w:right w:val="nil"/>
            </w:tcBorders>
            <w:shd w:val="clear" w:color="auto" w:fill="auto"/>
            <w:noWrap/>
            <w:vAlign w:val="bottom"/>
            <w:hideMark/>
          </w:tcPr>
          <w:p w14:paraId="2FA04A6A" w14:textId="77777777" w:rsidR="00B71790" w:rsidRPr="006F1C4C" w:rsidRDefault="00B71790" w:rsidP="009948E0">
            <w:pPr>
              <w:spacing w:after="0" w:line="240" w:lineRule="auto"/>
              <w:jc w:val="right"/>
              <w:rPr>
                <w:rFonts w:ascii="Arial" w:eastAsia="Times New Roman" w:hAnsi="Arial" w:cs="Arial"/>
                <w:color w:val="000000"/>
                <w:sz w:val="20"/>
                <w:szCs w:val="20"/>
              </w:rPr>
            </w:pPr>
            <w:r w:rsidRPr="006F1C4C">
              <w:rPr>
                <w:rFonts w:ascii="Arial" w:eastAsia="Times New Roman" w:hAnsi="Arial" w:cs="Arial"/>
                <w:color w:val="000000"/>
                <w:sz w:val="20"/>
                <w:szCs w:val="20"/>
              </w:rPr>
              <w:t xml:space="preserve">              1,182,308 </w:t>
            </w:r>
          </w:p>
        </w:tc>
      </w:tr>
      <w:tr w:rsidR="00B71790" w:rsidRPr="006F1C4C" w14:paraId="6CE98829" w14:textId="77777777" w:rsidTr="00B71790">
        <w:trPr>
          <w:trHeight w:val="288"/>
        </w:trPr>
        <w:tc>
          <w:tcPr>
            <w:tcW w:w="3800" w:type="dxa"/>
            <w:tcBorders>
              <w:top w:val="nil"/>
              <w:left w:val="nil"/>
              <w:bottom w:val="nil"/>
              <w:right w:val="nil"/>
            </w:tcBorders>
            <w:shd w:val="clear" w:color="auto" w:fill="auto"/>
            <w:noWrap/>
            <w:vAlign w:val="bottom"/>
            <w:hideMark/>
          </w:tcPr>
          <w:p w14:paraId="274DEC45" w14:textId="77777777" w:rsidR="00B71790" w:rsidRPr="006F1C4C" w:rsidRDefault="00B71790" w:rsidP="00B71790">
            <w:pPr>
              <w:spacing w:after="0" w:line="240" w:lineRule="auto"/>
              <w:jc w:val="right"/>
              <w:rPr>
                <w:rFonts w:ascii="Arial" w:eastAsia="Times New Roman" w:hAnsi="Arial" w:cs="Arial"/>
                <w:color w:val="000000"/>
                <w:sz w:val="20"/>
                <w:szCs w:val="20"/>
              </w:rPr>
            </w:pPr>
            <w:r w:rsidRPr="006F1C4C">
              <w:rPr>
                <w:rFonts w:ascii="Arial" w:eastAsia="Times New Roman" w:hAnsi="Arial" w:cs="Arial"/>
                <w:color w:val="000000"/>
                <w:sz w:val="20"/>
                <w:szCs w:val="20"/>
              </w:rPr>
              <w:t>Total operating expenses</w:t>
            </w:r>
          </w:p>
        </w:tc>
        <w:tc>
          <w:tcPr>
            <w:tcW w:w="1760" w:type="dxa"/>
            <w:tcBorders>
              <w:top w:val="nil"/>
              <w:left w:val="nil"/>
              <w:bottom w:val="nil"/>
              <w:right w:val="nil"/>
            </w:tcBorders>
            <w:shd w:val="clear" w:color="auto" w:fill="auto"/>
            <w:noWrap/>
            <w:vAlign w:val="bottom"/>
            <w:hideMark/>
          </w:tcPr>
          <w:p w14:paraId="736DCB56" w14:textId="77777777" w:rsidR="00B71790" w:rsidRPr="006F1C4C" w:rsidRDefault="00B71790" w:rsidP="009948E0">
            <w:pPr>
              <w:spacing w:after="0" w:line="240" w:lineRule="auto"/>
              <w:jc w:val="right"/>
              <w:rPr>
                <w:rFonts w:ascii="Arial" w:eastAsia="Times New Roman" w:hAnsi="Arial" w:cs="Arial"/>
                <w:color w:val="000000"/>
                <w:sz w:val="20"/>
                <w:szCs w:val="20"/>
              </w:rPr>
            </w:pPr>
            <w:r w:rsidRPr="006F1C4C">
              <w:rPr>
                <w:rFonts w:ascii="Arial" w:eastAsia="Times New Roman" w:hAnsi="Arial" w:cs="Arial"/>
                <w:color w:val="000000"/>
                <w:sz w:val="20"/>
                <w:szCs w:val="20"/>
              </w:rPr>
              <w:t xml:space="preserve">           344,520,462 </w:t>
            </w:r>
          </w:p>
        </w:tc>
        <w:tc>
          <w:tcPr>
            <w:tcW w:w="1680" w:type="dxa"/>
            <w:tcBorders>
              <w:top w:val="nil"/>
              <w:left w:val="nil"/>
              <w:bottom w:val="nil"/>
              <w:right w:val="nil"/>
            </w:tcBorders>
            <w:shd w:val="clear" w:color="auto" w:fill="auto"/>
            <w:noWrap/>
            <w:vAlign w:val="bottom"/>
            <w:hideMark/>
          </w:tcPr>
          <w:p w14:paraId="561E8BE4" w14:textId="77777777" w:rsidR="00B71790" w:rsidRPr="006F1C4C" w:rsidRDefault="00B71790" w:rsidP="009948E0">
            <w:pPr>
              <w:spacing w:after="0" w:line="240" w:lineRule="auto"/>
              <w:jc w:val="right"/>
              <w:rPr>
                <w:rFonts w:ascii="Arial" w:eastAsia="Times New Roman" w:hAnsi="Arial" w:cs="Arial"/>
                <w:color w:val="000000"/>
                <w:sz w:val="20"/>
                <w:szCs w:val="20"/>
              </w:rPr>
            </w:pPr>
            <w:r w:rsidRPr="006F1C4C">
              <w:rPr>
                <w:rFonts w:ascii="Arial" w:eastAsia="Times New Roman" w:hAnsi="Arial" w:cs="Arial"/>
                <w:color w:val="000000"/>
                <w:sz w:val="20"/>
                <w:szCs w:val="20"/>
              </w:rPr>
              <w:t xml:space="preserve">          342,466,278 </w:t>
            </w:r>
          </w:p>
        </w:tc>
      </w:tr>
      <w:tr w:rsidR="00B71790" w:rsidRPr="006F1C4C" w14:paraId="3C11E83A" w14:textId="77777777" w:rsidTr="00B71790">
        <w:trPr>
          <w:trHeight w:val="288"/>
        </w:trPr>
        <w:tc>
          <w:tcPr>
            <w:tcW w:w="3800" w:type="dxa"/>
            <w:tcBorders>
              <w:top w:val="nil"/>
              <w:left w:val="nil"/>
              <w:bottom w:val="nil"/>
              <w:right w:val="nil"/>
            </w:tcBorders>
            <w:shd w:val="clear" w:color="auto" w:fill="auto"/>
            <w:noWrap/>
            <w:vAlign w:val="bottom"/>
            <w:hideMark/>
          </w:tcPr>
          <w:p w14:paraId="56198108" w14:textId="77777777" w:rsidR="00B71790" w:rsidRPr="006F1C4C" w:rsidRDefault="00B71790" w:rsidP="00B71790">
            <w:pPr>
              <w:spacing w:after="0" w:line="240" w:lineRule="auto"/>
              <w:rPr>
                <w:rFonts w:ascii="Arial" w:eastAsia="Times New Roman" w:hAnsi="Arial" w:cs="Arial"/>
                <w:color w:val="000000"/>
                <w:sz w:val="20"/>
                <w:szCs w:val="20"/>
              </w:rPr>
            </w:pPr>
          </w:p>
        </w:tc>
        <w:tc>
          <w:tcPr>
            <w:tcW w:w="1760" w:type="dxa"/>
            <w:tcBorders>
              <w:top w:val="nil"/>
              <w:left w:val="nil"/>
              <w:bottom w:val="nil"/>
              <w:right w:val="nil"/>
            </w:tcBorders>
            <w:shd w:val="clear" w:color="auto" w:fill="auto"/>
            <w:noWrap/>
            <w:vAlign w:val="bottom"/>
            <w:hideMark/>
          </w:tcPr>
          <w:p w14:paraId="2B77FEBA" w14:textId="77777777" w:rsidR="00B71790" w:rsidRPr="006F1C4C" w:rsidRDefault="00B71790" w:rsidP="009948E0">
            <w:pPr>
              <w:spacing w:after="0" w:line="240" w:lineRule="auto"/>
              <w:jc w:val="right"/>
              <w:rPr>
                <w:rFonts w:ascii="Arial" w:eastAsia="Times New Roman" w:hAnsi="Arial" w:cs="Arial"/>
                <w:sz w:val="20"/>
                <w:szCs w:val="20"/>
              </w:rPr>
            </w:pPr>
          </w:p>
        </w:tc>
        <w:tc>
          <w:tcPr>
            <w:tcW w:w="1680" w:type="dxa"/>
            <w:tcBorders>
              <w:top w:val="nil"/>
              <w:left w:val="nil"/>
              <w:bottom w:val="nil"/>
              <w:right w:val="nil"/>
            </w:tcBorders>
            <w:shd w:val="clear" w:color="auto" w:fill="auto"/>
            <w:noWrap/>
            <w:vAlign w:val="bottom"/>
            <w:hideMark/>
          </w:tcPr>
          <w:p w14:paraId="3573F1D9" w14:textId="77777777" w:rsidR="00B71790" w:rsidRPr="006F1C4C" w:rsidRDefault="00B71790" w:rsidP="009948E0">
            <w:pPr>
              <w:spacing w:after="0" w:line="240" w:lineRule="auto"/>
              <w:jc w:val="right"/>
              <w:rPr>
                <w:rFonts w:ascii="Arial" w:eastAsia="Times New Roman" w:hAnsi="Arial" w:cs="Arial"/>
                <w:sz w:val="20"/>
                <w:szCs w:val="20"/>
              </w:rPr>
            </w:pPr>
          </w:p>
        </w:tc>
      </w:tr>
      <w:tr w:rsidR="00B71790" w:rsidRPr="006F1C4C" w14:paraId="1B613726" w14:textId="77777777" w:rsidTr="00B71790">
        <w:trPr>
          <w:trHeight w:val="288"/>
        </w:trPr>
        <w:tc>
          <w:tcPr>
            <w:tcW w:w="3800" w:type="dxa"/>
            <w:tcBorders>
              <w:top w:val="nil"/>
              <w:left w:val="nil"/>
              <w:bottom w:val="nil"/>
              <w:right w:val="nil"/>
            </w:tcBorders>
            <w:shd w:val="clear" w:color="auto" w:fill="auto"/>
            <w:noWrap/>
            <w:vAlign w:val="bottom"/>
            <w:hideMark/>
          </w:tcPr>
          <w:p w14:paraId="1606BD1C" w14:textId="724FB023" w:rsidR="00B71790" w:rsidRPr="006F1C4C" w:rsidRDefault="00B71790" w:rsidP="00B71790">
            <w:pPr>
              <w:spacing w:after="0" w:line="240" w:lineRule="auto"/>
              <w:rPr>
                <w:rFonts w:ascii="Arial" w:eastAsia="Times New Roman" w:hAnsi="Arial" w:cs="Arial"/>
                <w:b/>
                <w:bCs/>
                <w:color w:val="000000"/>
                <w:sz w:val="20"/>
                <w:szCs w:val="20"/>
              </w:rPr>
            </w:pPr>
            <w:r w:rsidRPr="006F1C4C">
              <w:rPr>
                <w:rFonts w:ascii="Arial" w:eastAsia="Times New Roman" w:hAnsi="Arial" w:cs="Arial"/>
                <w:b/>
                <w:bCs/>
                <w:color w:val="000000"/>
                <w:sz w:val="20"/>
                <w:szCs w:val="20"/>
              </w:rPr>
              <w:t xml:space="preserve">Income from </w:t>
            </w:r>
            <w:r w:rsidR="00996ADB">
              <w:rPr>
                <w:rFonts w:ascii="Arial" w:eastAsia="Times New Roman" w:hAnsi="Arial" w:cs="Arial"/>
                <w:b/>
                <w:bCs/>
                <w:color w:val="000000"/>
                <w:sz w:val="20"/>
                <w:szCs w:val="20"/>
              </w:rPr>
              <w:t>O</w:t>
            </w:r>
            <w:r w:rsidRPr="006F1C4C">
              <w:rPr>
                <w:rFonts w:ascii="Arial" w:eastAsia="Times New Roman" w:hAnsi="Arial" w:cs="Arial"/>
                <w:b/>
                <w:bCs/>
                <w:color w:val="000000"/>
                <w:sz w:val="20"/>
                <w:szCs w:val="20"/>
              </w:rPr>
              <w:t>perations</w:t>
            </w:r>
          </w:p>
        </w:tc>
        <w:tc>
          <w:tcPr>
            <w:tcW w:w="1760" w:type="dxa"/>
            <w:tcBorders>
              <w:top w:val="nil"/>
              <w:left w:val="nil"/>
              <w:bottom w:val="nil"/>
              <w:right w:val="nil"/>
            </w:tcBorders>
            <w:shd w:val="clear" w:color="auto" w:fill="auto"/>
            <w:noWrap/>
            <w:vAlign w:val="bottom"/>
            <w:hideMark/>
          </w:tcPr>
          <w:p w14:paraId="1B918BF4" w14:textId="77777777" w:rsidR="00B71790" w:rsidRPr="006F1C4C" w:rsidRDefault="00B71790" w:rsidP="009948E0">
            <w:pPr>
              <w:spacing w:after="0" w:line="240" w:lineRule="auto"/>
              <w:jc w:val="right"/>
              <w:rPr>
                <w:rFonts w:ascii="Arial" w:eastAsia="Times New Roman" w:hAnsi="Arial" w:cs="Arial"/>
                <w:color w:val="000000"/>
                <w:sz w:val="20"/>
                <w:szCs w:val="20"/>
              </w:rPr>
            </w:pPr>
            <w:r w:rsidRPr="006F1C4C">
              <w:rPr>
                <w:rFonts w:ascii="Arial" w:eastAsia="Times New Roman" w:hAnsi="Arial" w:cs="Arial"/>
                <w:color w:val="000000"/>
                <w:sz w:val="20"/>
                <w:szCs w:val="20"/>
              </w:rPr>
              <w:t xml:space="preserve">             16,063,127 </w:t>
            </w:r>
          </w:p>
        </w:tc>
        <w:tc>
          <w:tcPr>
            <w:tcW w:w="1680" w:type="dxa"/>
            <w:tcBorders>
              <w:top w:val="nil"/>
              <w:left w:val="nil"/>
              <w:bottom w:val="nil"/>
              <w:right w:val="nil"/>
            </w:tcBorders>
            <w:shd w:val="clear" w:color="auto" w:fill="auto"/>
            <w:noWrap/>
            <w:vAlign w:val="bottom"/>
            <w:hideMark/>
          </w:tcPr>
          <w:p w14:paraId="39B2CCA2" w14:textId="77777777" w:rsidR="00B71790" w:rsidRPr="006F1C4C" w:rsidRDefault="00B71790" w:rsidP="009948E0">
            <w:pPr>
              <w:spacing w:after="0" w:line="240" w:lineRule="auto"/>
              <w:jc w:val="right"/>
              <w:rPr>
                <w:rFonts w:ascii="Arial" w:eastAsia="Times New Roman" w:hAnsi="Arial" w:cs="Arial"/>
                <w:color w:val="000000"/>
                <w:sz w:val="20"/>
                <w:szCs w:val="20"/>
              </w:rPr>
            </w:pPr>
            <w:r w:rsidRPr="006F1C4C">
              <w:rPr>
                <w:rFonts w:ascii="Arial" w:eastAsia="Times New Roman" w:hAnsi="Arial" w:cs="Arial"/>
                <w:color w:val="000000"/>
                <w:sz w:val="20"/>
                <w:szCs w:val="20"/>
              </w:rPr>
              <w:t xml:space="preserve">            22,571,501 </w:t>
            </w:r>
          </w:p>
        </w:tc>
      </w:tr>
    </w:tbl>
    <w:p w14:paraId="61F34447" w14:textId="40887339" w:rsidR="00F7362C" w:rsidRDefault="00F7362C" w:rsidP="00FE0F54">
      <w:pPr>
        <w:ind w:left="-90"/>
        <w:rPr>
          <w:rFonts w:ascii="Arial" w:hAnsi="Arial" w:cs="Arial"/>
          <w:sz w:val="20"/>
          <w:szCs w:val="20"/>
        </w:rPr>
      </w:pPr>
    </w:p>
    <w:p w14:paraId="62CBABD5" w14:textId="77777777" w:rsidR="00996ADB" w:rsidRPr="006F1C4C" w:rsidRDefault="00996ADB" w:rsidP="00FE0F54">
      <w:pPr>
        <w:ind w:left="-90"/>
        <w:rPr>
          <w:rFonts w:ascii="Arial" w:hAnsi="Arial" w:cs="Arial"/>
          <w:sz w:val="20"/>
          <w:szCs w:val="20"/>
        </w:rPr>
      </w:pPr>
    </w:p>
    <w:p w14:paraId="43A8DAB0" w14:textId="1188119E" w:rsidR="005F3BB5" w:rsidRPr="006F1C4C" w:rsidRDefault="005F3BB5" w:rsidP="005D4EE5">
      <w:pPr>
        <w:pStyle w:val="Heading1"/>
        <w:rPr>
          <w:rFonts w:ascii="Arial" w:hAnsi="Arial" w:cs="Arial"/>
          <w:sz w:val="20"/>
          <w:szCs w:val="20"/>
        </w:rPr>
      </w:pPr>
      <w:r w:rsidRPr="006F1C4C">
        <w:rPr>
          <w:rFonts w:ascii="Arial" w:hAnsi="Arial" w:cs="Arial"/>
          <w:sz w:val="20"/>
          <w:szCs w:val="20"/>
        </w:rPr>
        <w:t>Urgent Care Location Options</w:t>
      </w:r>
    </w:p>
    <w:p w14:paraId="0EF96AEF" w14:textId="77777777" w:rsidR="005F3BB5" w:rsidRPr="006F1C4C" w:rsidRDefault="005F3BB5" w:rsidP="00FE0F54">
      <w:pPr>
        <w:ind w:left="-90"/>
        <w:rPr>
          <w:rFonts w:ascii="Arial" w:hAnsi="Arial" w:cs="Arial"/>
          <w:sz w:val="20"/>
          <w:szCs w:val="20"/>
        </w:rPr>
      </w:pPr>
    </w:p>
    <w:p w14:paraId="3BE97748" w14:textId="7D8293C4" w:rsidR="005F3BB5" w:rsidRPr="006F1C4C" w:rsidRDefault="005D4EE5" w:rsidP="00FE0F54">
      <w:pPr>
        <w:ind w:left="-90"/>
        <w:rPr>
          <w:rFonts w:ascii="Arial" w:hAnsi="Arial" w:cs="Arial"/>
          <w:sz w:val="20"/>
          <w:szCs w:val="20"/>
        </w:rPr>
      </w:pPr>
      <w:r w:rsidRPr="006F1C4C">
        <w:rPr>
          <w:rFonts w:ascii="Arial" w:hAnsi="Arial" w:cs="Arial"/>
          <w:b/>
          <w:sz w:val="20"/>
          <w:szCs w:val="20"/>
        </w:rPr>
        <w:t xml:space="preserve">Location </w:t>
      </w:r>
      <w:r w:rsidR="00996ADB">
        <w:rPr>
          <w:rFonts w:ascii="Arial" w:hAnsi="Arial" w:cs="Arial"/>
          <w:b/>
          <w:sz w:val="20"/>
          <w:szCs w:val="20"/>
        </w:rPr>
        <w:t>One</w:t>
      </w:r>
      <w:r w:rsidRPr="006F1C4C">
        <w:rPr>
          <w:rFonts w:ascii="Arial" w:hAnsi="Arial" w:cs="Arial"/>
          <w:sz w:val="20"/>
          <w:szCs w:val="20"/>
        </w:rPr>
        <w:t xml:space="preserve"> is located at a strip mall on the north side of town</w:t>
      </w:r>
      <w:r w:rsidR="00996ADB">
        <w:rPr>
          <w:rFonts w:ascii="Arial" w:hAnsi="Arial" w:cs="Arial"/>
          <w:sz w:val="20"/>
          <w:szCs w:val="20"/>
        </w:rPr>
        <w:t xml:space="preserve"> with a</w:t>
      </w:r>
      <w:r w:rsidRPr="006F1C4C">
        <w:rPr>
          <w:rFonts w:ascii="Arial" w:hAnsi="Arial" w:cs="Arial"/>
          <w:sz w:val="20"/>
          <w:szCs w:val="20"/>
        </w:rPr>
        <w:t xml:space="preserve"> twenty</w:t>
      </w:r>
      <w:r w:rsidR="00996ADB">
        <w:rPr>
          <w:rFonts w:ascii="Arial" w:hAnsi="Arial" w:cs="Arial"/>
          <w:sz w:val="20"/>
          <w:szCs w:val="20"/>
        </w:rPr>
        <w:t>-</w:t>
      </w:r>
      <w:r w:rsidRPr="006F1C4C">
        <w:rPr>
          <w:rFonts w:ascii="Arial" w:hAnsi="Arial" w:cs="Arial"/>
          <w:sz w:val="20"/>
          <w:szCs w:val="20"/>
        </w:rPr>
        <w:t xml:space="preserve">minute drive to the main Community Hospital campus. </w:t>
      </w:r>
      <w:r w:rsidR="00824EEB" w:rsidRPr="006F1C4C">
        <w:rPr>
          <w:rFonts w:ascii="Arial" w:hAnsi="Arial" w:cs="Arial"/>
          <w:sz w:val="20"/>
          <w:szCs w:val="20"/>
        </w:rPr>
        <w:t>The potential lease space is a vacant storefront that previously housed a video store. The building is mostly an empty shell</w:t>
      </w:r>
      <w:r w:rsidR="00AA599A" w:rsidRPr="006F1C4C">
        <w:rPr>
          <w:rFonts w:ascii="Arial" w:hAnsi="Arial" w:cs="Arial"/>
          <w:sz w:val="20"/>
          <w:szCs w:val="20"/>
        </w:rPr>
        <w:t xml:space="preserve"> that would require $30,000 in renovation to create acceptable medical office space with four exam rooms. </w:t>
      </w:r>
    </w:p>
    <w:p w14:paraId="54F2AB8B" w14:textId="5B03D356" w:rsidR="00AA599A" w:rsidRPr="006F1C4C" w:rsidRDefault="00AA599A" w:rsidP="00FE0F54">
      <w:pPr>
        <w:ind w:left="-90"/>
        <w:rPr>
          <w:rFonts w:ascii="Arial" w:hAnsi="Arial" w:cs="Arial"/>
          <w:sz w:val="20"/>
          <w:szCs w:val="20"/>
        </w:rPr>
      </w:pPr>
      <w:r w:rsidRPr="006F1C4C">
        <w:rPr>
          <w:rFonts w:ascii="Arial" w:hAnsi="Arial" w:cs="Arial"/>
          <w:sz w:val="20"/>
          <w:szCs w:val="20"/>
        </w:rPr>
        <w:t>Lease cost of location is $3,000 per month for a total of 1,800 square feet. Utilities are not included in the lease rate.</w:t>
      </w:r>
    </w:p>
    <w:p w14:paraId="5C3FA6A2" w14:textId="3048B92B" w:rsidR="00824EEB" w:rsidRPr="006F1C4C" w:rsidRDefault="00824EEB" w:rsidP="00FE0F54">
      <w:pPr>
        <w:ind w:left="-90"/>
        <w:rPr>
          <w:rFonts w:ascii="Arial" w:hAnsi="Arial" w:cs="Arial"/>
          <w:sz w:val="20"/>
          <w:szCs w:val="20"/>
        </w:rPr>
      </w:pPr>
    </w:p>
    <w:p w14:paraId="278CA143" w14:textId="1CE18E44" w:rsidR="00824EEB" w:rsidRPr="006F1C4C" w:rsidRDefault="00824EEB" w:rsidP="00FE0F54">
      <w:pPr>
        <w:ind w:left="-90"/>
        <w:rPr>
          <w:rFonts w:ascii="Arial" w:hAnsi="Arial" w:cs="Arial"/>
          <w:sz w:val="20"/>
          <w:szCs w:val="20"/>
        </w:rPr>
      </w:pPr>
      <w:r w:rsidRPr="006F1C4C">
        <w:rPr>
          <w:rFonts w:ascii="Arial" w:hAnsi="Arial" w:cs="Arial"/>
          <w:b/>
          <w:sz w:val="20"/>
          <w:szCs w:val="20"/>
        </w:rPr>
        <w:t xml:space="preserve">Location </w:t>
      </w:r>
      <w:r w:rsidR="00996ADB">
        <w:rPr>
          <w:rFonts w:ascii="Arial" w:hAnsi="Arial" w:cs="Arial"/>
          <w:b/>
          <w:sz w:val="20"/>
          <w:szCs w:val="20"/>
        </w:rPr>
        <w:t>Two</w:t>
      </w:r>
      <w:r w:rsidRPr="006F1C4C">
        <w:rPr>
          <w:rFonts w:ascii="Arial" w:hAnsi="Arial" w:cs="Arial"/>
          <w:sz w:val="20"/>
          <w:szCs w:val="20"/>
        </w:rPr>
        <w:t xml:space="preserve"> is located at a strip mall location on the south side of town</w:t>
      </w:r>
      <w:r w:rsidR="00996ADB">
        <w:rPr>
          <w:rFonts w:ascii="Arial" w:hAnsi="Arial" w:cs="Arial"/>
          <w:sz w:val="20"/>
          <w:szCs w:val="20"/>
        </w:rPr>
        <w:t xml:space="preserve"> with a </w:t>
      </w:r>
      <w:r w:rsidRPr="006F1C4C">
        <w:rPr>
          <w:rFonts w:ascii="Arial" w:hAnsi="Arial" w:cs="Arial"/>
          <w:sz w:val="20"/>
          <w:szCs w:val="20"/>
        </w:rPr>
        <w:t>thirty</w:t>
      </w:r>
      <w:r w:rsidR="00996ADB">
        <w:rPr>
          <w:rFonts w:ascii="Arial" w:hAnsi="Arial" w:cs="Arial"/>
          <w:sz w:val="20"/>
          <w:szCs w:val="20"/>
        </w:rPr>
        <w:t>-</w:t>
      </w:r>
      <w:r w:rsidRPr="006F1C4C">
        <w:rPr>
          <w:rFonts w:ascii="Arial" w:hAnsi="Arial" w:cs="Arial"/>
          <w:sz w:val="20"/>
          <w:szCs w:val="20"/>
        </w:rPr>
        <w:t>minute drive to the main Community Hospital campus.</w:t>
      </w:r>
      <w:r w:rsidR="00882217" w:rsidRPr="006F1C4C">
        <w:rPr>
          <w:rFonts w:ascii="Arial" w:hAnsi="Arial" w:cs="Arial"/>
          <w:sz w:val="20"/>
          <w:szCs w:val="20"/>
        </w:rPr>
        <w:t xml:space="preserve"> The lease space is a vacant grocery store. The building is mostly an empty shell that would require $35,000 in renovation to create acceptable medical office space with four exam rooms. However, the total space is very large, at 5,000 square feet, so there are other options available that could also be housed in that space. </w:t>
      </w:r>
    </w:p>
    <w:p w14:paraId="5F50815D" w14:textId="2BE6BFEF" w:rsidR="00882217" w:rsidRPr="006F1C4C" w:rsidRDefault="00882217" w:rsidP="00882217">
      <w:pPr>
        <w:ind w:left="-90"/>
        <w:rPr>
          <w:rFonts w:ascii="Arial" w:hAnsi="Arial" w:cs="Arial"/>
          <w:sz w:val="20"/>
          <w:szCs w:val="20"/>
        </w:rPr>
      </w:pPr>
      <w:r w:rsidRPr="006F1C4C">
        <w:rPr>
          <w:rFonts w:ascii="Arial" w:hAnsi="Arial" w:cs="Arial"/>
          <w:sz w:val="20"/>
          <w:szCs w:val="20"/>
        </w:rPr>
        <w:t xml:space="preserve">Lease cost of location is $6,500 per month for a total of 5,000 square feet. Utilities are not included in the lease rate. The owner is not willing to subdivide the space for lease by multiple parties. </w:t>
      </w:r>
    </w:p>
    <w:p w14:paraId="4EE7C112" w14:textId="77777777" w:rsidR="00882217" w:rsidRPr="006F1C4C" w:rsidRDefault="00882217" w:rsidP="00882217">
      <w:pPr>
        <w:ind w:left="-90"/>
        <w:rPr>
          <w:rFonts w:ascii="Arial" w:hAnsi="Arial" w:cs="Arial"/>
          <w:sz w:val="20"/>
          <w:szCs w:val="20"/>
        </w:rPr>
      </w:pPr>
    </w:p>
    <w:sectPr w:rsidR="00882217" w:rsidRPr="006F1C4C" w:rsidSect="000C47DA">
      <w:footerReference w:type="default" r:id="rId11"/>
      <w:pgSz w:w="15840" w:h="12240" w:orient="landscape"/>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CD7C2" w14:textId="77777777" w:rsidR="003A568C" w:rsidRDefault="003A568C" w:rsidP="003A568C">
      <w:pPr>
        <w:spacing w:after="0" w:line="240" w:lineRule="auto"/>
      </w:pPr>
      <w:r>
        <w:separator/>
      </w:r>
    </w:p>
  </w:endnote>
  <w:endnote w:type="continuationSeparator" w:id="0">
    <w:p w14:paraId="1C3D0588" w14:textId="77777777" w:rsidR="003A568C" w:rsidRDefault="003A568C" w:rsidP="003A5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799664"/>
      <w:docPartObj>
        <w:docPartGallery w:val="Page Numbers (Bottom of Page)"/>
        <w:docPartUnique/>
      </w:docPartObj>
    </w:sdtPr>
    <w:sdtEndPr>
      <w:rPr>
        <w:noProof/>
      </w:rPr>
    </w:sdtEndPr>
    <w:sdtContent>
      <w:p w14:paraId="33D61BD0" w14:textId="77777777" w:rsidR="0090169F" w:rsidRDefault="0090169F" w:rsidP="0090169F">
        <w:pPr>
          <w:pStyle w:val="Footer"/>
          <w:jc w:val="center"/>
        </w:pPr>
      </w:p>
      <w:p w14:paraId="39C5A009" w14:textId="37F5B741" w:rsidR="0090169F" w:rsidRPr="0090169F" w:rsidRDefault="0090169F" w:rsidP="0090169F">
        <w:pPr>
          <w:pStyle w:val="Footer"/>
          <w:jc w:val="center"/>
          <w:rPr>
            <w:rFonts w:ascii="Arial" w:hAnsi="Arial" w:cs="Arial"/>
          </w:rPr>
        </w:pPr>
        <w:r w:rsidRPr="0090169F">
          <w:rPr>
            <w:rFonts w:ascii="Arial" w:hAnsi="Arial" w:cs="Arial"/>
            <w:sz w:val="16"/>
          </w:rPr>
          <w:t>Copyright © 2017 by University of Phoenix. All rights reserved.</w:t>
        </w:r>
      </w:p>
      <w:p w14:paraId="67005443" w14:textId="27537B65" w:rsidR="003A568C" w:rsidRDefault="003A568C">
        <w:pPr>
          <w:pStyle w:val="Footer"/>
          <w:jc w:val="right"/>
        </w:pPr>
        <w:r>
          <w:fldChar w:fldCharType="begin"/>
        </w:r>
        <w:r>
          <w:instrText xml:space="preserve"> PAGE   \* MERGEFORMAT </w:instrText>
        </w:r>
        <w:r>
          <w:fldChar w:fldCharType="separate"/>
        </w:r>
        <w:r w:rsidR="0090169F">
          <w:rPr>
            <w:noProof/>
          </w:rPr>
          <w:t>7</w:t>
        </w:r>
        <w:r>
          <w:rPr>
            <w:noProof/>
          </w:rPr>
          <w:fldChar w:fldCharType="end"/>
        </w:r>
      </w:p>
    </w:sdtContent>
  </w:sdt>
  <w:p w14:paraId="546A034B" w14:textId="77777777" w:rsidR="003A568C" w:rsidRDefault="003A56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D7EA7" w14:textId="77777777" w:rsidR="003A568C" w:rsidRDefault="003A568C" w:rsidP="003A568C">
      <w:pPr>
        <w:spacing w:after="0" w:line="240" w:lineRule="auto"/>
      </w:pPr>
      <w:r>
        <w:separator/>
      </w:r>
    </w:p>
  </w:footnote>
  <w:footnote w:type="continuationSeparator" w:id="0">
    <w:p w14:paraId="7E9C8AAA" w14:textId="77777777" w:rsidR="003A568C" w:rsidRDefault="003A568C" w:rsidP="003A56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B1015"/>
    <w:multiLevelType w:val="hybridMultilevel"/>
    <w:tmpl w:val="67F0BD00"/>
    <w:lvl w:ilvl="0" w:tplc="823471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6391B"/>
    <w:multiLevelType w:val="hybridMultilevel"/>
    <w:tmpl w:val="DF5667C0"/>
    <w:lvl w:ilvl="0" w:tplc="D1CE76EE">
      <w:start w:val="1"/>
      <w:numFmt w:val="bullet"/>
      <w:lvlText w:val="•"/>
      <w:lvlJc w:val="left"/>
      <w:pPr>
        <w:tabs>
          <w:tab w:val="num" w:pos="720"/>
        </w:tabs>
        <w:ind w:left="720" w:hanging="360"/>
      </w:pPr>
      <w:rPr>
        <w:rFonts w:ascii="Arial" w:hAnsi="Arial" w:hint="default"/>
      </w:rPr>
    </w:lvl>
    <w:lvl w:ilvl="1" w:tplc="002AB986" w:tentative="1">
      <w:start w:val="1"/>
      <w:numFmt w:val="bullet"/>
      <w:lvlText w:val="•"/>
      <w:lvlJc w:val="left"/>
      <w:pPr>
        <w:tabs>
          <w:tab w:val="num" w:pos="1440"/>
        </w:tabs>
        <w:ind w:left="1440" w:hanging="360"/>
      </w:pPr>
      <w:rPr>
        <w:rFonts w:ascii="Arial" w:hAnsi="Arial" w:hint="default"/>
      </w:rPr>
    </w:lvl>
    <w:lvl w:ilvl="2" w:tplc="FFA2A0F0" w:tentative="1">
      <w:start w:val="1"/>
      <w:numFmt w:val="bullet"/>
      <w:lvlText w:val="•"/>
      <w:lvlJc w:val="left"/>
      <w:pPr>
        <w:tabs>
          <w:tab w:val="num" w:pos="2160"/>
        </w:tabs>
        <w:ind w:left="2160" w:hanging="360"/>
      </w:pPr>
      <w:rPr>
        <w:rFonts w:ascii="Arial" w:hAnsi="Arial" w:hint="default"/>
      </w:rPr>
    </w:lvl>
    <w:lvl w:ilvl="3" w:tplc="A1C4448A" w:tentative="1">
      <w:start w:val="1"/>
      <w:numFmt w:val="bullet"/>
      <w:lvlText w:val="•"/>
      <w:lvlJc w:val="left"/>
      <w:pPr>
        <w:tabs>
          <w:tab w:val="num" w:pos="2880"/>
        </w:tabs>
        <w:ind w:left="2880" w:hanging="360"/>
      </w:pPr>
      <w:rPr>
        <w:rFonts w:ascii="Arial" w:hAnsi="Arial" w:hint="default"/>
      </w:rPr>
    </w:lvl>
    <w:lvl w:ilvl="4" w:tplc="C212CDCA" w:tentative="1">
      <w:start w:val="1"/>
      <w:numFmt w:val="bullet"/>
      <w:lvlText w:val="•"/>
      <w:lvlJc w:val="left"/>
      <w:pPr>
        <w:tabs>
          <w:tab w:val="num" w:pos="3600"/>
        </w:tabs>
        <w:ind w:left="3600" w:hanging="360"/>
      </w:pPr>
      <w:rPr>
        <w:rFonts w:ascii="Arial" w:hAnsi="Arial" w:hint="default"/>
      </w:rPr>
    </w:lvl>
    <w:lvl w:ilvl="5" w:tplc="675EE766" w:tentative="1">
      <w:start w:val="1"/>
      <w:numFmt w:val="bullet"/>
      <w:lvlText w:val="•"/>
      <w:lvlJc w:val="left"/>
      <w:pPr>
        <w:tabs>
          <w:tab w:val="num" w:pos="4320"/>
        </w:tabs>
        <w:ind w:left="4320" w:hanging="360"/>
      </w:pPr>
      <w:rPr>
        <w:rFonts w:ascii="Arial" w:hAnsi="Arial" w:hint="default"/>
      </w:rPr>
    </w:lvl>
    <w:lvl w:ilvl="6" w:tplc="DEA60D94" w:tentative="1">
      <w:start w:val="1"/>
      <w:numFmt w:val="bullet"/>
      <w:lvlText w:val="•"/>
      <w:lvlJc w:val="left"/>
      <w:pPr>
        <w:tabs>
          <w:tab w:val="num" w:pos="5040"/>
        </w:tabs>
        <w:ind w:left="5040" w:hanging="360"/>
      </w:pPr>
      <w:rPr>
        <w:rFonts w:ascii="Arial" w:hAnsi="Arial" w:hint="default"/>
      </w:rPr>
    </w:lvl>
    <w:lvl w:ilvl="7" w:tplc="675A5EB6" w:tentative="1">
      <w:start w:val="1"/>
      <w:numFmt w:val="bullet"/>
      <w:lvlText w:val="•"/>
      <w:lvlJc w:val="left"/>
      <w:pPr>
        <w:tabs>
          <w:tab w:val="num" w:pos="5760"/>
        </w:tabs>
        <w:ind w:left="5760" w:hanging="360"/>
      </w:pPr>
      <w:rPr>
        <w:rFonts w:ascii="Arial" w:hAnsi="Arial" w:hint="default"/>
      </w:rPr>
    </w:lvl>
    <w:lvl w:ilvl="8" w:tplc="EFF0824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3F1569"/>
    <w:multiLevelType w:val="hybridMultilevel"/>
    <w:tmpl w:val="0D9A24FA"/>
    <w:lvl w:ilvl="0" w:tplc="D26AC052">
      <w:start w:val="1"/>
      <w:numFmt w:val="bullet"/>
      <w:lvlText w:val="•"/>
      <w:lvlJc w:val="left"/>
      <w:pPr>
        <w:tabs>
          <w:tab w:val="num" w:pos="720"/>
        </w:tabs>
        <w:ind w:left="720" w:hanging="360"/>
      </w:pPr>
      <w:rPr>
        <w:rFonts w:ascii="Arial" w:hAnsi="Arial" w:hint="default"/>
      </w:rPr>
    </w:lvl>
    <w:lvl w:ilvl="1" w:tplc="BCA47502" w:tentative="1">
      <w:start w:val="1"/>
      <w:numFmt w:val="bullet"/>
      <w:lvlText w:val="•"/>
      <w:lvlJc w:val="left"/>
      <w:pPr>
        <w:tabs>
          <w:tab w:val="num" w:pos="1440"/>
        </w:tabs>
        <w:ind w:left="1440" w:hanging="360"/>
      </w:pPr>
      <w:rPr>
        <w:rFonts w:ascii="Arial" w:hAnsi="Arial" w:hint="default"/>
      </w:rPr>
    </w:lvl>
    <w:lvl w:ilvl="2" w:tplc="5C1030D0" w:tentative="1">
      <w:start w:val="1"/>
      <w:numFmt w:val="bullet"/>
      <w:lvlText w:val="•"/>
      <w:lvlJc w:val="left"/>
      <w:pPr>
        <w:tabs>
          <w:tab w:val="num" w:pos="2160"/>
        </w:tabs>
        <w:ind w:left="2160" w:hanging="360"/>
      </w:pPr>
      <w:rPr>
        <w:rFonts w:ascii="Arial" w:hAnsi="Arial" w:hint="default"/>
      </w:rPr>
    </w:lvl>
    <w:lvl w:ilvl="3" w:tplc="F26492A8" w:tentative="1">
      <w:start w:val="1"/>
      <w:numFmt w:val="bullet"/>
      <w:lvlText w:val="•"/>
      <w:lvlJc w:val="left"/>
      <w:pPr>
        <w:tabs>
          <w:tab w:val="num" w:pos="2880"/>
        </w:tabs>
        <w:ind w:left="2880" w:hanging="360"/>
      </w:pPr>
      <w:rPr>
        <w:rFonts w:ascii="Arial" w:hAnsi="Arial" w:hint="default"/>
      </w:rPr>
    </w:lvl>
    <w:lvl w:ilvl="4" w:tplc="9DC2A0C2" w:tentative="1">
      <w:start w:val="1"/>
      <w:numFmt w:val="bullet"/>
      <w:lvlText w:val="•"/>
      <w:lvlJc w:val="left"/>
      <w:pPr>
        <w:tabs>
          <w:tab w:val="num" w:pos="3600"/>
        </w:tabs>
        <w:ind w:left="3600" w:hanging="360"/>
      </w:pPr>
      <w:rPr>
        <w:rFonts w:ascii="Arial" w:hAnsi="Arial" w:hint="default"/>
      </w:rPr>
    </w:lvl>
    <w:lvl w:ilvl="5" w:tplc="A118BF30" w:tentative="1">
      <w:start w:val="1"/>
      <w:numFmt w:val="bullet"/>
      <w:lvlText w:val="•"/>
      <w:lvlJc w:val="left"/>
      <w:pPr>
        <w:tabs>
          <w:tab w:val="num" w:pos="4320"/>
        </w:tabs>
        <w:ind w:left="4320" w:hanging="360"/>
      </w:pPr>
      <w:rPr>
        <w:rFonts w:ascii="Arial" w:hAnsi="Arial" w:hint="default"/>
      </w:rPr>
    </w:lvl>
    <w:lvl w:ilvl="6" w:tplc="37480FE0" w:tentative="1">
      <w:start w:val="1"/>
      <w:numFmt w:val="bullet"/>
      <w:lvlText w:val="•"/>
      <w:lvlJc w:val="left"/>
      <w:pPr>
        <w:tabs>
          <w:tab w:val="num" w:pos="5040"/>
        </w:tabs>
        <w:ind w:left="5040" w:hanging="360"/>
      </w:pPr>
      <w:rPr>
        <w:rFonts w:ascii="Arial" w:hAnsi="Arial" w:hint="default"/>
      </w:rPr>
    </w:lvl>
    <w:lvl w:ilvl="7" w:tplc="88BE4348" w:tentative="1">
      <w:start w:val="1"/>
      <w:numFmt w:val="bullet"/>
      <w:lvlText w:val="•"/>
      <w:lvlJc w:val="left"/>
      <w:pPr>
        <w:tabs>
          <w:tab w:val="num" w:pos="5760"/>
        </w:tabs>
        <w:ind w:left="5760" w:hanging="360"/>
      </w:pPr>
      <w:rPr>
        <w:rFonts w:ascii="Arial" w:hAnsi="Arial" w:hint="default"/>
      </w:rPr>
    </w:lvl>
    <w:lvl w:ilvl="8" w:tplc="71FC58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1EC3EAA"/>
    <w:multiLevelType w:val="multilevel"/>
    <w:tmpl w:val="9B241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D85F27"/>
    <w:multiLevelType w:val="multilevel"/>
    <w:tmpl w:val="5B10C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0A3B77"/>
    <w:multiLevelType w:val="hybridMultilevel"/>
    <w:tmpl w:val="1848C524"/>
    <w:lvl w:ilvl="0" w:tplc="B1E052EC">
      <w:start w:val="1"/>
      <w:numFmt w:val="bullet"/>
      <w:lvlText w:val="•"/>
      <w:lvlJc w:val="left"/>
      <w:pPr>
        <w:tabs>
          <w:tab w:val="num" w:pos="720"/>
        </w:tabs>
        <w:ind w:left="720" w:hanging="360"/>
      </w:pPr>
      <w:rPr>
        <w:rFonts w:ascii="Arial" w:hAnsi="Arial" w:hint="default"/>
      </w:rPr>
    </w:lvl>
    <w:lvl w:ilvl="1" w:tplc="97623896" w:tentative="1">
      <w:start w:val="1"/>
      <w:numFmt w:val="bullet"/>
      <w:lvlText w:val="•"/>
      <w:lvlJc w:val="left"/>
      <w:pPr>
        <w:tabs>
          <w:tab w:val="num" w:pos="1440"/>
        </w:tabs>
        <w:ind w:left="1440" w:hanging="360"/>
      </w:pPr>
      <w:rPr>
        <w:rFonts w:ascii="Arial" w:hAnsi="Arial" w:hint="default"/>
      </w:rPr>
    </w:lvl>
    <w:lvl w:ilvl="2" w:tplc="2DC401C0" w:tentative="1">
      <w:start w:val="1"/>
      <w:numFmt w:val="bullet"/>
      <w:lvlText w:val="•"/>
      <w:lvlJc w:val="left"/>
      <w:pPr>
        <w:tabs>
          <w:tab w:val="num" w:pos="2160"/>
        </w:tabs>
        <w:ind w:left="2160" w:hanging="360"/>
      </w:pPr>
      <w:rPr>
        <w:rFonts w:ascii="Arial" w:hAnsi="Arial" w:hint="default"/>
      </w:rPr>
    </w:lvl>
    <w:lvl w:ilvl="3" w:tplc="9D1A5A42" w:tentative="1">
      <w:start w:val="1"/>
      <w:numFmt w:val="bullet"/>
      <w:lvlText w:val="•"/>
      <w:lvlJc w:val="left"/>
      <w:pPr>
        <w:tabs>
          <w:tab w:val="num" w:pos="2880"/>
        </w:tabs>
        <w:ind w:left="2880" w:hanging="360"/>
      </w:pPr>
      <w:rPr>
        <w:rFonts w:ascii="Arial" w:hAnsi="Arial" w:hint="default"/>
      </w:rPr>
    </w:lvl>
    <w:lvl w:ilvl="4" w:tplc="0E04FEFC" w:tentative="1">
      <w:start w:val="1"/>
      <w:numFmt w:val="bullet"/>
      <w:lvlText w:val="•"/>
      <w:lvlJc w:val="left"/>
      <w:pPr>
        <w:tabs>
          <w:tab w:val="num" w:pos="3600"/>
        </w:tabs>
        <w:ind w:left="3600" w:hanging="360"/>
      </w:pPr>
      <w:rPr>
        <w:rFonts w:ascii="Arial" w:hAnsi="Arial" w:hint="default"/>
      </w:rPr>
    </w:lvl>
    <w:lvl w:ilvl="5" w:tplc="8D883018" w:tentative="1">
      <w:start w:val="1"/>
      <w:numFmt w:val="bullet"/>
      <w:lvlText w:val="•"/>
      <w:lvlJc w:val="left"/>
      <w:pPr>
        <w:tabs>
          <w:tab w:val="num" w:pos="4320"/>
        </w:tabs>
        <w:ind w:left="4320" w:hanging="360"/>
      </w:pPr>
      <w:rPr>
        <w:rFonts w:ascii="Arial" w:hAnsi="Arial" w:hint="default"/>
      </w:rPr>
    </w:lvl>
    <w:lvl w:ilvl="6" w:tplc="964A31F8" w:tentative="1">
      <w:start w:val="1"/>
      <w:numFmt w:val="bullet"/>
      <w:lvlText w:val="•"/>
      <w:lvlJc w:val="left"/>
      <w:pPr>
        <w:tabs>
          <w:tab w:val="num" w:pos="5040"/>
        </w:tabs>
        <w:ind w:left="5040" w:hanging="360"/>
      </w:pPr>
      <w:rPr>
        <w:rFonts w:ascii="Arial" w:hAnsi="Arial" w:hint="default"/>
      </w:rPr>
    </w:lvl>
    <w:lvl w:ilvl="7" w:tplc="745A1F0E" w:tentative="1">
      <w:start w:val="1"/>
      <w:numFmt w:val="bullet"/>
      <w:lvlText w:val="•"/>
      <w:lvlJc w:val="left"/>
      <w:pPr>
        <w:tabs>
          <w:tab w:val="num" w:pos="5760"/>
        </w:tabs>
        <w:ind w:left="5760" w:hanging="360"/>
      </w:pPr>
      <w:rPr>
        <w:rFonts w:ascii="Arial" w:hAnsi="Arial" w:hint="default"/>
      </w:rPr>
    </w:lvl>
    <w:lvl w:ilvl="8" w:tplc="A5229B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73F613D"/>
    <w:multiLevelType w:val="multilevel"/>
    <w:tmpl w:val="67243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EC"/>
    <w:rsid w:val="00026291"/>
    <w:rsid w:val="00074655"/>
    <w:rsid w:val="00077C42"/>
    <w:rsid w:val="000831A4"/>
    <w:rsid w:val="000A5AA5"/>
    <w:rsid w:val="000B43B4"/>
    <w:rsid w:val="000B4F96"/>
    <w:rsid w:val="000C3C5D"/>
    <w:rsid w:val="000C47DA"/>
    <w:rsid w:val="00133EC8"/>
    <w:rsid w:val="00171380"/>
    <w:rsid w:val="00177A1C"/>
    <w:rsid w:val="001913AA"/>
    <w:rsid w:val="00194F40"/>
    <w:rsid w:val="001A56A3"/>
    <w:rsid w:val="001C5284"/>
    <w:rsid w:val="001F2C4B"/>
    <w:rsid w:val="001F5A8E"/>
    <w:rsid w:val="0021719E"/>
    <w:rsid w:val="00224BF4"/>
    <w:rsid w:val="00233FF5"/>
    <w:rsid w:val="00253212"/>
    <w:rsid w:val="00282BFF"/>
    <w:rsid w:val="00295018"/>
    <w:rsid w:val="002C5C5E"/>
    <w:rsid w:val="002C65BB"/>
    <w:rsid w:val="002D221C"/>
    <w:rsid w:val="002F092B"/>
    <w:rsid w:val="002F33D4"/>
    <w:rsid w:val="003724FD"/>
    <w:rsid w:val="00386ECB"/>
    <w:rsid w:val="003A568C"/>
    <w:rsid w:val="003E1412"/>
    <w:rsid w:val="003F06EC"/>
    <w:rsid w:val="00404DB7"/>
    <w:rsid w:val="0040757A"/>
    <w:rsid w:val="00460EA8"/>
    <w:rsid w:val="00487898"/>
    <w:rsid w:val="004919B7"/>
    <w:rsid w:val="004A4AB1"/>
    <w:rsid w:val="004B436B"/>
    <w:rsid w:val="004D4BC7"/>
    <w:rsid w:val="004F1D02"/>
    <w:rsid w:val="00517EB3"/>
    <w:rsid w:val="00527262"/>
    <w:rsid w:val="0053482D"/>
    <w:rsid w:val="00540447"/>
    <w:rsid w:val="00565767"/>
    <w:rsid w:val="00571780"/>
    <w:rsid w:val="005B6B46"/>
    <w:rsid w:val="005D4EE5"/>
    <w:rsid w:val="005F3BB5"/>
    <w:rsid w:val="00616568"/>
    <w:rsid w:val="006176E2"/>
    <w:rsid w:val="00624AAB"/>
    <w:rsid w:val="00670958"/>
    <w:rsid w:val="00673E04"/>
    <w:rsid w:val="0067405D"/>
    <w:rsid w:val="00693FE4"/>
    <w:rsid w:val="006A0DE3"/>
    <w:rsid w:val="006A3A44"/>
    <w:rsid w:val="006A6A76"/>
    <w:rsid w:val="006A7C46"/>
    <w:rsid w:val="006E2087"/>
    <w:rsid w:val="006F1C4C"/>
    <w:rsid w:val="00715886"/>
    <w:rsid w:val="00721600"/>
    <w:rsid w:val="00736B42"/>
    <w:rsid w:val="007606E2"/>
    <w:rsid w:val="007665C1"/>
    <w:rsid w:val="00773737"/>
    <w:rsid w:val="007A67CC"/>
    <w:rsid w:val="007A76E4"/>
    <w:rsid w:val="007B52E3"/>
    <w:rsid w:val="007D7AD8"/>
    <w:rsid w:val="007E081E"/>
    <w:rsid w:val="007E1A57"/>
    <w:rsid w:val="007F53E7"/>
    <w:rsid w:val="00824EEB"/>
    <w:rsid w:val="0084372B"/>
    <w:rsid w:val="00853F44"/>
    <w:rsid w:val="0087242A"/>
    <w:rsid w:val="00882217"/>
    <w:rsid w:val="008917D2"/>
    <w:rsid w:val="008A7EE4"/>
    <w:rsid w:val="008F3043"/>
    <w:rsid w:val="0090169F"/>
    <w:rsid w:val="009173D0"/>
    <w:rsid w:val="00944D25"/>
    <w:rsid w:val="009948E0"/>
    <w:rsid w:val="00995026"/>
    <w:rsid w:val="00996ADB"/>
    <w:rsid w:val="009A6322"/>
    <w:rsid w:val="009C3CA8"/>
    <w:rsid w:val="009D1E49"/>
    <w:rsid w:val="009D4641"/>
    <w:rsid w:val="00A10226"/>
    <w:rsid w:val="00A26E95"/>
    <w:rsid w:val="00A339DB"/>
    <w:rsid w:val="00A352C1"/>
    <w:rsid w:val="00A46FBB"/>
    <w:rsid w:val="00A53D79"/>
    <w:rsid w:val="00A5546A"/>
    <w:rsid w:val="00A72381"/>
    <w:rsid w:val="00A82CE5"/>
    <w:rsid w:val="00AA599A"/>
    <w:rsid w:val="00AD745F"/>
    <w:rsid w:val="00B54DD0"/>
    <w:rsid w:val="00B71011"/>
    <w:rsid w:val="00B71790"/>
    <w:rsid w:val="00BB1252"/>
    <w:rsid w:val="00BC70F5"/>
    <w:rsid w:val="00BD4FCD"/>
    <w:rsid w:val="00BE7871"/>
    <w:rsid w:val="00C055C7"/>
    <w:rsid w:val="00C14AFF"/>
    <w:rsid w:val="00C41CC9"/>
    <w:rsid w:val="00C454D6"/>
    <w:rsid w:val="00C93F97"/>
    <w:rsid w:val="00CA023A"/>
    <w:rsid w:val="00CA5D40"/>
    <w:rsid w:val="00CC4DE6"/>
    <w:rsid w:val="00CF3C7C"/>
    <w:rsid w:val="00D20E2B"/>
    <w:rsid w:val="00D21E13"/>
    <w:rsid w:val="00D2246E"/>
    <w:rsid w:val="00D452EC"/>
    <w:rsid w:val="00D56D88"/>
    <w:rsid w:val="00DB14C7"/>
    <w:rsid w:val="00DF1254"/>
    <w:rsid w:val="00DF3A03"/>
    <w:rsid w:val="00E01828"/>
    <w:rsid w:val="00E0476C"/>
    <w:rsid w:val="00E26EE2"/>
    <w:rsid w:val="00E32501"/>
    <w:rsid w:val="00E3275A"/>
    <w:rsid w:val="00E35F48"/>
    <w:rsid w:val="00EB01D8"/>
    <w:rsid w:val="00EB24AB"/>
    <w:rsid w:val="00EC2F19"/>
    <w:rsid w:val="00F72002"/>
    <w:rsid w:val="00F7362C"/>
    <w:rsid w:val="00F741D9"/>
    <w:rsid w:val="00F82B3C"/>
    <w:rsid w:val="00F95695"/>
    <w:rsid w:val="00FA4A00"/>
    <w:rsid w:val="00FA595E"/>
    <w:rsid w:val="00FD218E"/>
    <w:rsid w:val="00FE0F54"/>
    <w:rsid w:val="00FE1097"/>
    <w:rsid w:val="00FF2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4F49"/>
  <w15:docId w15:val="{3B96DCB8-F5F1-4B3A-909F-783047F4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7C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82BFF"/>
    <w:pPr>
      <w:spacing w:before="150" w:after="150" w:line="240" w:lineRule="auto"/>
      <w:outlineLvl w:val="1"/>
    </w:pPr>
    <w:rPr>
      <w:rFonts w:ascii="inherit" w:eastAsia="Times New Roman" w:hAnsi="inherit" w:cs="Times New Roman"/>
      <w:b/>
      <w:bCs/>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2BFF"/>
    <w:rPr>
      <w:rFonts w:ascii="inherit" w:eastAsia="Times New Roman" w:hAnsi="inherit" w:cs="Times New Roman"/>
      <w:b/>
      <w:bCs/>
      <w:sz w:val="45"/>
      <w:szCs w:val="45"/>
    </w:rPr>
  </w:style>
  <w:style w:type="character" w:styleId="Hyperlink">
    <w:name w:val="Hyperlink"/>
    <w:basedOn w:val="DefaultParagraphFont"/>
    <w:uiPriority w:val="99"/>
    <w:semiHidden/>
    <w:unhideWhenUsed/>
    <w:rsid w:val="00282BFF"/>
    <w:rPr>
      <w:strike w:val="0"/>
      <w:dstrike w:val="0"/>
      <w:color w:val="00B6DE"/>
      <w:u w:val="none"/>
      <w:effect w:val="none"/>
    </w:rPr>
  </w:style>
  <w:style w:type="paragraph" w:styleId="NormalWeb">
    <w:name w:val="Normal (Web)"/>
    <w:basedOn w:val="Normal"/>
    <w:uiPriority w:val="99"/>
    <w:unhideWhenUsed/>
    <w:rsid w:val="00282BFF"/>
    <w:pPr>
      <w:spacing w:after="384"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77C42"/>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736B42"/>
    <w:rPr>
      <w:sz w:val="16"/>
      <w:szCs w:val="16"/>
    </w:rPr>
  </w:style>
  <w:style w:type="paragraph" w:styleId="CommentText">
    <w:name w:val="annotation text"/>
    <w:basedOn w:val="Normal"/>
    <w:link w:val="CommentTextChar"/>
    <w:uiPriority w:val="99"/>
    <w:semiHidden/>
    <w:unhideWhenUsed/>
    <w:rsid w:val="00736B42"/>
    <w:pPr>
      <w:spacing w:line="240" w:lineRule="auto"/>
    </w:pPr>
    <w:rPr>
      <w:sz w:val="20"/>
      <w:szCs w:val="20"/>
    </w:rPr>
  </w:style>
  <w:style w:type="character" w:customStyle="1" w:styleId="CommentTextChar">
    <w:name w:val="Comment Text Char"/>
    <w:basedOn w:val="DefaultParagraphFont"/>
    <w:link w:val="CommentText"/>
    <w:uiPriority w:val="99"/>
    <w:semiHidden/>
    <w:rsid w:val="00736B42"/>
    <w:rPr>
      <w:sz w:val="20"/>
      <w:szCs w:val="20"/>
    </w:rPr>
  </w:style>
  <w:style w:type="paragraph" w:styleId="CommentSubject">
    <w:name w:val="annotation subject"/>
    <w:basedOn w:val="CommentText"/>
    <w:next w:val="CommentText"/>
    <w:link w:val="CommentSubjectChar"/>
    <w:uiPriority w:val="99"/>
    <w:semiHidden/>
    <w:unhideWhenUsed/>
    <w:rsid w:val="00736B42"/>
    <w:rPr>
      <w:b/>
      <w:bCs/>
    </w:rPr>
  </w:style>
  <w:style w:type="character" w:customStyle="1" w:styleId="CommentSubjectChar">
    <w:name w:val="Comment Subject Char"/>
    <w:basedOn w:val="CommentTextChar"/>
    <w:link w:val="CommentSubject"/>
    <w:uiPriority w:val="99"/>
    <w:semiHidden/>
    <w:rsid w:val="00736B42"/>
    <w:rPr>
      <w:b/>
      <w:bCs/>
      <w:sz w:val="20"/>
      <w:szCs w:val="20"/>
    </w:rPr>
  </w:style>
  <w:style w:type="paragraph" w:styleId="BalloonText">
    <w:name w:val="Balloon Text"/>
    <w:basedOn w:val="Normal"/>
    <w:link w:val="BalloonTextChar"/>
    <w:uiPriority w:val="99"/>
    <w:semiHidden/>
    <w:unhideWhenUsed/>
    <w:rsid w:val="00736B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B42"/>
    <w:rPr>
      <w:rFonts w:ascii="Segoe UI" w:hAnsi="Segoe UI" w:cs="Segoe UI"/>
      <w:sz w:val="18"/>
      <w:szCs w:val="18"/>
    </w:rPr>
  </w:style>
  <w:style w:type="paragraph" w:styleId="ListParagraph">
    <w:name w:val="List Paragraph"/>
    <w:basedOn w:val="Normal"/>
    <w:uiPriority w:val="34"/>
    <w:qFormat/>
    <w:rsid w:val="00527262"/>
    <w:pPr>
      <w:ind w:left="720"/>
      <w:contextualSpacing/>
    </w:pPr>
  </w:style>
  <w:style w:type="table" w:styleId="TableGrid">
    <w:name w:val="Table Grid"/>
    <w:basedOn w:val="TableNormal"/>
    <w:uiPriority w:val="39"/>
    <w:rsid w:val="00194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5B6B4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24"/>
      <w:szCs w:val="24"/>
    </w:rPr>
  </w:style>
  <w:style w:type="character" w:customStyle="1" w:styleId="TitleChar">
    <w:name w:val="Title Char"/>
    <w:basedOn w:val="DefaultParagraphFont"/>
    <w:link w:val="Title"/>
    <w:uiPriority w:val="10"/>
    <w:rsid w:val="005B6B46"/>
    <w:rPr>
      <w:rFonts w:asciiTheme="majorHAnsi" w:eastAsiaTheme="majorEastAsia" w:hAnsiTheme="majorHAnsi" w:cstheme="majorBidi"/>
      <w:color w:val="323E4F" w:themeColor="text2" w:themeShade="BF"/>
      <w:spacing w:val="5"/>
      <w:kern w:val="28"/>
      <w:sz w:val="24"/>
      <w:szCs w:val="24"/>
    </w:rPr>
  </w:style>
  <w:style w:type="paragraph" w:styleId="Header">
    <w:name w:val="header"/>
    <w:basedOn w:val="Normal"/>
    <w:link w:val="HeaderChar"/>
    <w:uiPriority w:val="99"/>
    <w:unhideWhenUsed/>
    <w:rsid w:val="003A5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68C"/>
  </w:style>
  <w:style w:type="paragraph" w:styleId="Footer">
    <w:name w:val="footer"/>
    <w:basedOn w:val="Normal"/>
    <w:link w:val="FooterChar"/>
    <w:unhideWhenUsed/>
    <w:rsid w:val="003A568C"/>
    <w:pPr>
      <w:tabs>
        <w:tab w:val="center" w:pos="4680"/>
        <w:tab w:val="right" w:pos="9360"/>
      </w:tabs>
      <w:spacing w:after="0" w:line="240" w:lineRule="auto"/>
    </w:pPr>
  </w:style>
  <w:style w:type="character" w:customStyle="1" w:styleId="FooterChar">
    <w:name w:val="Footer Char"/>
    <w:basedOn w:val="DefaultParagraphFont"/>
    <w:link w:val="Footer"/>
    <w:rsid w:val="003A5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754318">
      <w:bodyDiv w:val="1"/>
      <w:marLeft w:val="0"/>
      <w:marRight w:val="0"/>
      <w:marTop w:val="0"/>
      <w:marBottom w:val="0"/>
      <w:divBdr>
        <w:top w:val="none" w:sz="0" w:space="0" w:color="auto"/>
        <w:left w:val="none" w:sz="0" w:space="0" w:color="auto"/>
        <w:bottom w:val="none" w:sz="0" w:space="0" w:color="auto"/>
        <w:right w:val="none" w:sz="0" w:space="0" w:color="auto"/>
      </w:divBdr>
      <w:divsChild>
        <w:div w:id="1109198072">
          <w:marLeft w:val="0"/>
          <w:marRight w:val="0"/>
          <w:marTop w:val="0"/>
          <w:marBottom w:val="0"/>
          <w:divBdr>
            <w:top w:val="none" w:sz="0" w:space="0" w:color="auto"/>
            <w:left w:val="none" w:sz="0" w:space="0" w:color="auto"/>
            <w:bottom w:val="none" w:sz="0" w:space="0" w:color="auto"/>
            <w:right w:val="none" w:sz="0" w:space="0" w:color="auto"/>
          </w:divBdr>
          <w:divsChild>
            <w:div w:id="2140296833">
              <w:marLeft w:val="0"/>
              <w:marRight w:val="0"/>
              <w:marTop w:val="0"/>
              <w:marBottom w:val="0"/>
              <w:divBdr>
                <w:top w:val="none" w:sz="0" w:space="0" w:color="auto"/>
                <w:left w:val="none" w:sz="0" w:space="0" w:color="auto"/>
                <w:bottom w:val="none" w:sz="0" w:space="0" w:color="auto"/>
                <w:right w:val="none" w:sz="0" w:space="0" w:color="auto"/>
              </w:divBdr>
              <w:divsChild>
                <w:div w:id="1316177278">
                  <w:marLeft w:val="0"/>
                  <w:marRight w:val="0"/>
                  <w:marTop w:val="0"/>
                  <w:marBottom w:val="0"/>
                  <w:divBdr>
                    <w:top w:val="none" w:sz="0" w:space="0" w:color="auto"/>
                    <w:left w:val="none" w:sz="0" w:space="0" w:color="auto"/>
                    <w:bottom w:val="none" w:sz="0" w:space="0" w:color="auto"/>
                    <w:right w:val="none" w:sz="0" w:space="0" w:color="auto"/>
                  </w:divBdr>
                  <w:divsChild>
                    <w:div w:id="1545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587301">
      <w:bodyDiv w:val="1"/>
      <w:marLeft w:val="0"/>
      <w:marRight w:val="0"/>
      <w:marTop w:val="0"/>
      <w:marBottom w:val="0"/>
      <w:divBdr>
        <w:top w:val="none" w:sz="0" w:space="0" w:color="auto"/>
        <w:left w:val="none" w:sz="0" w:space="0" w:color="auto"/>
        <w:bottom w:val="none" w:sz="0" w:space="0" w:color="auto"/>
        <w:right w:val="none" w:sz="0" w:space="0" w:color="auto"/>
      </w:divBdr>
      <w:divsChild>
        <w:div w:id="1380013333">
          <w:marLeft w:val="0"/>
          <w:marRight w:val="0"/>
          <w:marTop w:val="0"/>
          <w:marBottom w:val="0"/>
          <w:divBdr>
            <w:top w:val="none" w:sz="0" w:space="0" w:color="auto"/>
            <w:left w:val="none" w:sz="0" w:space="0" w:color="auto"/>
            <w:bottom w:val="none" w:sz="0" w:space="0" w:color="auto"/>
            <w:right w:val="none" w:sz="0" w:space="0" w:color="auto"/>
          </w:divBdr>
          <w:divsChild>
            <w:div w:id="97651588">
              <w:marLeft w:val="0"/>
              <w:marRight w:val="0"/>
              <w:marTop w:val="0"/>
              <w:marBottom w:val="0"/>
              <w:divBdr>
                <w:top w:val="none" w:sz="0" w:space="0" w:color="auto"/>
                <w:left w:val="none" w:sz="0" w:space="0" w:color="auto"/>
                <w:bottom w:val="none" w:sz="0" w:space="0" w:color="auto"/>
                <w:right w:val="none" w:sz="0" w:space="0" w:color="auto"/>
              </w:divBdr>
              <w:divsChild>
                <w:div w:id="1081558605">
                  <w:marLeft w:val="0"/>
                  <w:marRight w:val="0"/>
                  <w:marTop w:val="0"/>
                  <w:marBottom w:val="0"/>
                  <w:divBdr>
                    <w:top w:val="none" w:sz="0" w:space="0" w:color="auto"/>
                    <w:left w:val="none" w:sz="0" w:space="0" w:color="auto"/>
                    <w:bottom w:val="none" w:sz="0" w:space="0" w:color="auto"/>
                    <w:right w:val="none" w:sz="0" w:space="0" w:color="auto"/>
                  </w:divBdr>
                  <w:divsChild>
                    <w:div w:id="1565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552910">
      <w:bodyDiv w:val="1"/>
      <w:marLeft w:val="0"/>
      <w:marRight w:val="0"/>
      <w:marTop w:val="0"/>
      <w:marBottom w:val="0"/>
      <w:divBdr>
        <w:top w:val="none" w:sz="0" w:space="0" w:color="auto"/>
        <w:left w:val="none" w:sz="0" w:space="0" w:color="auto"/>
        <w:bottom w:val="none" w:sz="0" w:space="0" w:color="auto"/>
        <w:right w:val="none" w:sz="0" w:space="0" w:color="auto"/>
      </w:divBdr>
      <w:divsChild>
        <w:div w:id="861283361">
          <w:marLeft w:val="360"/>
          <w:marRight w:val="0"/>
          <w:marTop w:val="0"/>
          <w:marBottom w:val="0"/>
          <w:divBdr>
            <w:top w:val="none" w:sz="0" w:space="0" w:color="auto"/>
            <w:left w:val="none" w:sz="0" w:space="0" w:color="auto"/>
            <w:bottom w:val="none" w:sz="0" w:space="0" w:color="auto"/>
            <w:right w:val="none" w:sz="0" w:space="0" w:color="auto"/>
          </w:divBdr>
        </w:div>
        <w:div w:id="1848514754">
          <w:marLeft w:val="360"/>
          <w:marRight w:val="0"/>
          <w:marTop w:val="0"/>
          <w:marBottom w:val="0"/>
          <w:divBdr>
            <w:top w:val="none" w:sz="0" w:space="0" w:color="auto"/>
            <w:left w:val="none" w:sz="0" w:space="0" w:color="auto"/>
            <w:bottom w:val="none" w:sz="0" w:space="0" w:color="auto"/>
            <w:right w:val="none" w:sz="0" w:space="0" w:color="auto"/>
          </w:divBdr>
        </w:div>
        <w:div w:id="1138110829">
          <w:marLeft w:val="360"/>
          <w:marRight w:val="0"/>
          <w:marTop w:val="0"/>
          <w:marBottom w:val="0"/>
          <w:divBdr>
            <w:top w:val="none" w:sz="0" w:space="0" w:color="auto"/>
            <w:left w:val="none" w:sz="0" w:space="0" w:color="auto"/>
            <w:bottom w:val="none" w:sz="0" w:space="0" w:color="auto"/>
            <w:right w:val="none" w:sz="0" w:space="0" w:color="auto"/>
          </w:divBdr>
        </w:div>
        <w:div w:id="1444301049">
          <w:marLeft w:val="360"/>
          <w:marRight w:val="0"/>
          <w:marTop w:val="0"/>
          <w:marBottom w:val="0"/>
          <w:divBdr>
            <w:top w:val="none" w:sz="0" w:space="0" w:color="auto"/>
            <w:left w:val="none" w:sz="0" w:space="0" w:color="auto"/>
            <w:bottom w:val="none" w:sz="0" w:space="0" w:color="auto"/>
            <w:right w:val="none" w:sz="0" w:space="0" w:color="auto"/>
          </w:divBdr>
        </w:div>
        <w:div w:id="764153204">
          <w:marLeft w:val="360"/>
          <w:marRight w:val="0"/>
          <w:marTop w:val="0"/>
          <w:marBottom w:val="0"/>
          <w:divBdr>
            <w:top w:val="none" w:sz="0" w:space="0" w:color="auto"/>
            <w:left w:val="none" w:sz="0" w:space="0" w:color="auto"/>
            <w:bottom w:val="none" w:sz="0" w:space="0" w:color="auto"/>
            <w:right w:val="none" w:sz="0" w:space="0" w:color="auto"/>
          </w:divBdr>
        </w:div>
        <w:div w:id="1528714814">
          <w:marLeft w:val="360"/>
          <w:marRight w:val="0"/>
          <w:marTop w:val="0"/>
          <w:marBottom w:val="0"/>
          <w:divBdr>
            <w:top w:val="none" w:sz="0" w:space="0" w:color="auto"/>
            <w:left w:val="none" w:sz="0" w:space="0" w:color="auto"/>
            <w:bottom w:val="none" w:sz="0" w:space="0" w:color="auto"/>
            <w:right w:val="none" w:sz="0" w:space="0" w:color="auto"/>
          </w:divBdr>
        </w:div>
      </w:divsChild>
    </w:div>
    <w:div w:id="1081292685">
      <w:bodyDiv w:val="1"/>
      <w:marLeft w:val="0"/>
      <w:marRight w:val="0"/>
      <w:marTop w:val="0"/>
      <w:marBottom w:val="0"/>
      <w:divBdr>
        <w:top w:val="none" w:sz="0" w:space="0" w:color="auto"/>
        <w:left w:val="none" w:sz="0" w:space="0" w:color="auto"/>
        <w:bottom w:val="none" w:sz="0" w:space="0" w:color="auto"/>
        <w:right w:val="none" w:sz="0" w:space="0" w:color="auto"/>
      </w:divBdr>
    </w:div>
    <w:div w:id="1627857783">
      <w:bodyDiv w:val="1"/>
      <w:marLeft w:val="0"/>
      <w:marRight w:val="0"/>
      <w:marTop w:val="0"/>
      <w:marBottom w:val="0"/>
      <w:divBdr>
        <w:top w:val="none" w:sz="0" w:space="0" w:color="auto"/>
        <w:left w:val="none" w:sz="0" w:space="0" w:color="auto"/>
        <w:bottom w:val="none" w:sz="0" w:space="0" w:color="auto"/>
        <w:right w:val="none" w:sz="0" w:space="0" w:color="auto"/>
      </w:divBdr>
      <w:divsChild>
        <w:div w:id="336154365">
          <w:marLeft w:val="0"/>
          <w:marRight w:val="0"/>
          <w:marTop w:val="0"/>
          <w:marBottom w:val="0"/>
          <w:divBdr>
            <w:top w:val="none" w:sz="0" w:space="0" w:color="auto"/>
            <w:left w:val="none" w:sz="0" w:space="0" w:color="auto"/>
            <w:bottom w:val="none" w:sz="0" w:space="0" w:color="auto"/>
            <w:right w:val="none" w:sz="0" w:space="0" w:color="auto"/>
          </w:divBdr>
          <w:divsChild>
            <w:div w:id="112988809">
              <w:marLeft w:val="0"/>
              <w:marRight w:val="0"/>
              <w:marTop w:val="0"/>
              <w:marBottom w:val="0"/>
              <w:divBdr>
                <w:top w:val="none" w:sz="0" w:space="0" w:color="auto"/>
                <w:left w:val="none" w:sz="0" w:space="0" w:color="auto"/>
                <w:bottom w:val="none" w:sz="0" w:space="0" w:color="auto"/>
                <w:right w:val="none" w:sz="0" w:space="0" w:color="auto"/>
              </w:divBdr>
              <w:divsChild>
                <w:div w:id="1040014916">
                  <w:marLeft w:val="0"/>
                  <w:marRight w:val="0"/>
                  <w:marTop w:val="0"/>
                  <w:marBottom w:val="0"/>
                  <w:divBdr>
                    <w:top w:val="none" w:sz="0" w:space="0" w:color="auto"/>
                    <w:left w:val="none" w:sz="0" w:space="0" w:color="auto"/>
                    <w:bottom w:val="none" w:sz="0" w:space="0" w:color="auto"/>
                    <w:right w:val="none" w:sz="0" w:space="0" w:color="auto"/>
                  </w:divBdr>
                  <w:divsChild>
                    <w:div w:id="1550923094">
                      <w:marLeft w:val="0"/>
                      <w:marRight w:val="0"/>
                      <w:marTop w:val="0"/>
                      <w:marBottom w:val="0"/>
                      <w:divBdr>
                        <w:top w:val="none" w:sz="0" w:space="0" w:color="auto"/>
                        <w:left w:val="none" w:sz="0" w:space="0" w:color="auto"/>
                        <w:bottom w:val="none" w:sz="0" w:space="0" w:color="auto"/>
                        <w:right w:val="none" w:sz="0" w:space="0" w:color="auto"/>
                      </w:divBdr>
                      <w:divsChild>
                        <w:div w:id="1316296150">
                          <w:marLeft w:val="0"/>
                          <w:marRight w:val="0"/>
                          <w:marTop w:val="0"/>
                          <w:marBottom w:val="300"/>
                          <w:divBdr>
                            <w:top w:val="single" w:sz="6" w:space="8" w:color="F5BA8E"/>
                            <w:left w:val="single" w:sz="6" w:space="8" w:color="F5BA8E"/>
                            <w:bottom w:val="single" w:sz="6" w:space="8" w:color="F5BA8E"/>
                            <w:right w:val="single" w:sz="6" w:space="8" w:color="F5BA8E"/>
                          </w:divBdr>
                        </w:div>
                      </w:divsChild>
                    </w:div>
                  </w:divsChild>
                </w:div>
              </w:divsChild>
            </w:div>
          </w:divsChild>
        </w:div>
      </w:divsChild>
    </w:div>
    <w:div w:id="20700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Volume changes last year versus this year</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Last year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Admission</c:v>
                </c:pt>
                <c:pt idx="1">
                  <c:v>ER visits</c:v>
                </c:pt>
                <c:pt idx="2">
                  <c:v>Deliveries</c:v>
                </c:pt>
                <c:pt idx="3">
                  <c:v>Surgeries</c:v>
                </c:pt>
              </c:strCache>
            </c:strRef>
          </c:cat>
          <c:val>
            <c:numRef>
              <c:f>Sheet1!$B$2:$B$5</c:f>
              <c:numCache>
                <c:formatCode>General</c:formatCode>
                <c:ptCount val="4"/>
                <c:pt idx="0">
                  <c:v>4458</c:v>
                </c:pt>
                <c:pt idx="1">
                  <c:v>20930</c:v>
                </c:pt>
                <c:pt idx="2">
                  <c:v>405</c:v>
                </c:pt>
                <c:pt idx="3">
                  <c:v>6365</c:v>
                </c:pt>
              </c:numCache>
            </c:numRef>
          </c:val>
        </c:ser>
        <c:ser>
          <c:idx val="1"/>
          <c:order val="1"/>
          <c:tx>
            <c:strRef>
              <c:f>Sheet1!$C$1</c:f>
              <c:strCache>
                <c:ptCount val="1"/>
                <c:pt idx="0">
                  <c:v>This year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Admission</c:v>
                </c:pt>
                <c:pt idx="1">
                  <c:v>ER visits</c:v>
                </c:pt>
                <c:pt idx="2">
                  <c:v>Deliveries</c:v>
                </c:pt>
                <c:pt idx="3">
                  <c:v>Surgeries</c:v>
                </c:pt>
              </c:strCache>
            </c:strRef>
          </c:cat>
          <c:val>
            <c:numRef>
              <c:f>Sheet1!$C$2:$C$5</c:f>
              <c:numCache>
                <c:formatCode>General</c:formatCode>
                <c:ptCount val="4"/>
                <c:pt idx="0">
                  <c:v>5147</c:v>
                </c:pt>
                <c:pt idx="1">
                  <c:v>26292</c:v>
                </c:pt>
                <c:pt idx="2">
                  <c:v>472</c:v>
                </c:pt>
                <c:pt idx="3">
                  <c:v>7284</c:v>
                </c:pt>
              </c:numCache>
            </c:numRef>
          </c:val>
        </c:ser>
        <c:dLbls>
          <c:dLblPos val="outEnd"/>
          <c:showLegendKey val="0"/>
          <c:showVal val="1"/>
          <c:showCatName val="0"/>
          <c:showSerName val="0"/>
          <c:showPercent val="0"/>
          <c:showBubbleSize val="0"/>
        </c:dLbls>
        <c:gapWidth val="219"/>
        <c:overlap val="-27"/>
        <c:axId val="396237792"/>
        <c:axId val="396237008"/>
      </c:barChart>
      <c:catAx>
        <c:axId val="39623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6237008"/>
        <c:crosses val="autoZero"/>
        <c:auto val="1"/>
        <c:lblAlgn val="ctr"/>
        <c:lblOffset val="100"/>
        <c:noMultiLvlLbl val="0"/>
      </c:catAx>
      <c:valAx>
        <c:axId val="396237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62377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1"/>
          <c:order val="1"/>
          <c:tx>
            <c:strRef>
              <c:f>Sheet1!$B$1</c:f>
              <c:strCache>
                <c:ptCount val="1"/>
                <c:pt idx="0">
                  <c:v>Column2</c:v>
                </c:pt>
              </c:strCache>
            </c:strRef>
          </c:tx>
          <c:spPr>
            <a:solidFill>
              <a:srgbClr val="C6D9F0"/>
            </a:solidFill>
            <a:ln>
              <a:solidFill>
                <a:srgbClr val="FFFFFF"/>
              </a:solidFill>
            </a:ln>
          </c:spPr>
          <c:dLbls>
            <c:dLbl>
              <c:idx val="0"/>
              <c:layout>
                <c:manualLayout>
                  <c:x val="-0.20596816526966388"/>
                  <c:y val="-0.15178496572820485"/>
                </c:manualLayout>
              </c:layout>
              <c:tx>
                <c:rich>
                  <a:bodyPr/>
                  <a:lstStyle/>
                  <a:p>
                    <a:fld id="{D2F1D4A7-4410-4F3C-8F9A-D7B73381363E}" type="CATEGORYNAME">
                      <a:rPr lang="en-US"/>
                      <a:pPr/>
                      <a:t>[CATEGORY NAME]</a:t>
                    </a:fld>
                    <a:r>
                      <a:rPr lang="en-US" baseline="0"/>
                      <a:t>, 52%</a:t>
                    </a:r>
                  </a:p>
                  <a:p>
                    <a:endParaRPr lang="en-US"/>
                  </a:p>
                </c:rich>
              </c:tx>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0.1666268732537465"/>
                  <c:y val="-9.6162691893729113E-2"/>
                </c:manualLayout>
              </c:layou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17375285750571501"/>
                  <c:y val="4.6986536754848089E-2"/>
                </c:manualLayout>
              </c:layou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3.8238083142832953E-2"/>
                  <c:y val="0.19374912668290564"/>
                </c:manualLayout>
              </c:layou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a:lstStyle/>
              <a:p>
                <a:pPr>
                  <a:defRPr b="0">
                    <a:latin typeface="+mn-lt"/>
                  </a:defRPr>
                </a:pPr>
                <a:endParaRPr lang="en-US"/>
              </a:p>
            </c:txPr>
            <c:showLegendKey val="0"/>
            <c:showVal val="1"/>
            <c:showCatName val="1"/>
            <c:showSerName val="0"/>
            <c:showPercent val="0"/>
            <c:showBubbleSize val="0"/>
            <c:showLeaderLines val="0"/>
            <c:extLst>
              <c:ext xmlns:c15="http://schemas.microsoft.com/office/drawing/2012/chart" uri="{CE6537A1-D6FC-4f65-9D91-7224C49458BB}"/>
            </c:extLst>
          </c:dLbls>
          <c:cat>
            <c:numRef>
              <c:f>Sheet1!$A$2:$A$5</c:f>
              <c:numCache>
                <c:formatCode>General</c:formatCode>
                <c:ptCount val="4"/>
                <c:pt idx="0">
                  <c:v>96101</c:v>
                </c:pt>
                <c:pt idx="1">
                  <c:v>93921</c:v>
                </c:pt>
                <c:pt idx="2">
                  <c:v>92106</c:v>
                </c:pt>
                <c:pt idx="3">
                  <c:v>94963</c:v>
                </c:pt>
              </c:numCache>
            </c:numRef>
          </c:cat>
          <c:val>
            <c:numRef>
              <c:f>Sheet1!$B$2:$B$5</c:f>
              <c:numCache>
                <c:formatCode>0%</c:formatCode>
                <c:ptCount val="4"/>
                <c:pt idx="0">
                  <c:v>0.42</c:v>
                </c:pt>
                <c:pt idx="1">
                  <c:v>0.12</c:v>
                </c:pt>
                <c:pt idx="2">
                  <c:v>0.16</c:v>
                </c:pt>
                <c:pt idx="3">
                  <c:v>0.2</c:v>
                </c:pt>
              </c:numCache>
            </c:numRef>
          </c:val>
        </c:ser>
        <c:ser>
          <c:idx val="0"/>
          <c:order val="0"/>
          <c:tx>
            <c:strRef>
              <c:f>Sheet1!$B$1</c:f>
              <c:strCache>
                <c:ptCount val="1"/>
                <c:pt idx="0">
                  <c:v>Column2</c:v>
                </c:pt>
              </c:strCache>
            </c:strRef>
          </c:tx>
          <c:spPr>
            <a:solidFill>
              <a:srgbClr val="C6D9F0"/>
            </a:solidFill>
            <a:ln>
              <a:solidFill>
                <a:schemeClr val="tx1"/>
              </a:solidFill>
            </a:ln>
          </c:spPr>
          <c:dPt>
            <c:idx val="0"/>
            <c:bubble3D val="0"/>
            <c:spPr>
              <a:solidFill>
                <a:srgbClr val="097ABF"/>
              </a:solidFill>
              <a:ln>
                <a:solidFill>
                  <a:schemeClr val="tx1"/>
                </a:solidFill>
              </a:ln>
            </c:spPr>
          </c:dPt>
          <c:dLbls>
            <c:dLbl>
              <c:idx val="0"/>
              <c:layout>
                <c:manualLayout>
                  <c:x val="4.7593962845557523E-2"/>
                  <c:y val="-1.2481030180268849E-2"/>
                </c:manualLayout>
              </c:layout>
              <c:spPr/>
              <c:txPr>
                <a:bodyPr/>
                <a:lstStyle/>
                <a:p>
                  <a:pPr>
                    <a:defRPr b="1">
                      <a:solidFill>
                        <a:schemeClr val="bg1"/>
                      </a:solidFill>
                    </a:defRPr>
                  </a:pPr>
                  <a:endParaRPr lang="en-US"/>
                </a:p>
              </c:txPr>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1.3470824381581413E-2"/>
                  <c:y val="4.5649482179481476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2.676043635946812E-2"/>
                  <c:y val="2.6406412381128506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2.5854374340998397E-3"/>
                  <c:y val="-2.5968704295169336E-2"/>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extLst>
          </c:dLbls>
          <c:cat>
            <c:numRef>
              <c:f>Sheet1!$A$2:$A$5</c:f>
              <c:numCache>
                <c:formatCode>General</c:formatCode>
                <c:ptCount val="4"/>
                <c:pt idx="0">
                  <c:v>96101</c:v>
                </c:pt>
                <c:pt idx="1">
                  <c:v>93921</c:v>
                </c:pt>
                <c:pt idx="2">
                  <c:v>92106</c:v>
                </c:pt>
                <c:pt idx="3">
                  <c:v>94963</c:v>
                </c:pt>
              </c:numCache>
            </c:numRef>
          </c:cat>
          <c:val>
            <c:numRef>
              <c:f>Sheet1!$B$2:$B$5</c:f>
              <c:numCache>
                <c:formatCode>0%</c:formatCode>
                <c:ptCount val="4"/>
                <c:pt idx="0">
                  <c:v>0.42</c:v>
                </c:pt>
                <c:pt idx="1">
                  <c:v>0.12</c:v>
                </c:pt>
                <c:pt idx="2">
                  <c:v>0.16</c:v>
                </c:pt>
                <c:pt idx="3">
                  <c:v>0.2</c:v>
                </c:pt>
              </c:numCache>
            </c:numRef>
          </c:val>
        </c:ser>
        <c:dLbls>
          <c:showLegendKey val="0"/>
          <c:showVal val="1"/>
          <c:showCatName val="0"/>
          <c:showSerName val="0"/>
          <c:showPercent val="0"/>
          <c:showBubbleSize val="0"/>
          <c:showLeaderLines val="0"/>
        </c:dLbls>
        <c:firstSliceAng val="39"/>
      </c:pieChart>
    </c:plotArea>
    <c:plotVisOnly val="1"/>
    <c:dispBlanksAs val="zero"/>
    <c:showDLblsOverMax val="0"/>
  </c:chart>
  <c:txPr>
    <a:bodyPr/>
    <a:lstStyle/>
    <a:p>
      <a:pPr>
        <a:defRPr sz="1000">
          <a:latin typeface="Calibri"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229788682558025"/>
          <c:y val="6.7708333333333329E-2"/>
          <c:w val="0.75540386803185433"/>
          <c:h val="0.86458333333333337"/>
        </c:manualLayout>
      </c:layout>
      <c:pieChart>
        <c:varyColors val="1"/>
        <c:ser>
          <c:idx val="0"/>
          <c:order val="0"/>
          <c:tx>
            <c:strRef>
              <c:f>Sheet1!$B$1</c:f>
              <c:strCache>
                <c:ptCount val="1"/>
                <c:pt idx="0">
                  <c:v>US Age Distribution 2010</c:v>
                </c:pt>
              </c:strCache>
            </c:strRef>
          </c:tx>
          <c:spPr>
            <a:ln>
              <a:solidFill>
                <a:sysClr val="window" lastClr="FFFFFF"/>
              </a:solidFill>
            </a:ln>
          </c:spPr>
          <c:dLbls>
            <c:dLbl>
              <c:idx val="2"/>
              <c:layout/>
              <c:showLegendKey val="0"/>
              <c:showVal val="1"/>
              <c:showCatName val="1"/>
              <c:showSerName val="0"/>
              <c:showPercent val="0"/>
              <c:showBubbleSize val="0"/>
              <c:extLst>
                <c:ext xmlns:c15="http://schemas.microsoft.com/office/drawing/2012/chart" uri="{CE6537A1-D6FC-4f65-9D91-7224C49458BB}">
                  <c15:layout>
                    <c:manualLayout>
                      <c:w val="0.27417519908987487"/>
                      <c:h val="0.1328125"/>
                    </c:manualLayout>
                  </c15:layout>
                </c:ext>
              </c:extLst>
            </c:dLbl>
            <c:dLbl>
              <c:idx val="3"/>
              <c:layout>
                <c:manualLayout>
                  <c:x val="1.3651877133105781E-2"/>
                  <c:y val="4.0364583333333336E-2"/>
                </c:manualLayout>
              </c:layout>
              <c:showLegendKey val="0"/>
              <c:showVal val="1"/>
              <c:showCatName val="1"/>
              <c:showSerName val="0"/>
              <c:showPercent val="0"/>
              <c:showBubbleSize val="0"/>
              <c:extLst>
                <c:ext xmlns:c15="http://schemas.microsoft.com/office/drawing/2012/chart" uri="{CE6537A1-D6FC-4f65-9D91-7224C49458BB}">
                  <c15:layout>
                    <c:manualLayout>
                      <c:w val="0.23094425483503983"/>
                      <c:h val="0.14453125"/>
                    </c:manualLayout>
                  </c15:layout>
                </c:ext>
              </c:extLst>
            </c:dLbl>
            <c:spPr>
              <a:noFill/>
              <a:ln>
                <a:noFill/>
              </a:ln>
              <a:effectLst/>
            </c:spPr>
            <c:txPr>
              <a:bodyPr/>
              <a:lstStyle/>
              <a:p>
                <a:pPr>
                  <a:defRPr sz="900">
                    <a:solidFill>
                      <a:schemeClr val="tx1"/>
                    </a:solidFill>
                  </a:defRPr>
                </a:pPr>
                <a:endParaRPr lang="en-US"/>
              </a:p>
            </c:txPr>
            <c:showLegendKey val="0"/>
            <c:showVal val="1"/>
            <c:showCatName val="1"/>
            <c:showSerName val="0"/>
            <c:showPercent val="0"/>
            <c:showBubbleSize val="0"/>
            <c:showLeaderLines val="1"/>
            <c:extLst>
              <c:ext xmlns:c15="http://schemas.microsoft.com/office/drawing/2012/chart" uri="{CE6537A1-D6FC-4f65-9D91-7224C49458BB}">
                <c15:layout/>
              </c:ext>
            </c:extLst>
          </c:dLbls>
          <c:cat>
            <c:strRef>
              <c:f>Sheet1!$A$2:$A$6</c:f>
              <c:strCache>
                <c:ptCount val="5"/>
                <c:pt idx="0">
                  <c:v>Medicaid</c:v>
                </c:pt>
                <c:pt idx="1">
                  <c:v>Medicare</c:v>
                </c:pt>
                <c:pt idx="2">
                  <c:v>Commercial</c:v>
                </c:pt>
                <c:pt idx="3">
                  <c:v>Uninsured</c:v>
                </c:pt>
                <c:pt idx="4">
                  <c:v>Other</c:v>
                </c:pt>
              </c:strCache>
            </c:strRef>
          </c:cat>
          <c:val>
            <c:numRef>
              <c:f>Sheet1!$B$2:$B$6</c:f>
              <c:numCache>
                <c:formatCode>0%</c:formatCode>
                <c:ptCount val="5"/>
                <c:pt idx="0">
                  <c:v>0.35</c:v>
                </c:pt>
                <c:pt idx="1">
                  <c:v>0.3</c:v>
                </c:pt>
                <c:pt idx="2">
                  <c:v>0.24</c:v>
                </c:pt>
                <c:pt idx="3">
                  <c:v>0.09</c:v>
                </c:pt>
                <c:pt idx="4">
                  <c:v>0.02</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txPr>
    <a:bodyPr/>
    <a:lstStyle/>
    <a:p>
      <a:pPr>
        <a:defRPr sz="1800"/>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3"/>
              </a:solidFill>
              <a:ln>
                <a:noFill/>
              </a:ln>
              <a:effectLst>
                <a:outerShdw blurRad="63500" sx="102000" sy="102000" algn="ctr" rotWithShape="0">
                  <a:prstClr val="black">
                    <a:alpha val="20000"/>
                  </a:prstClr>
                </a:outerShdw>
              </a:effectLst>
            </c:spPr>
          </c:dPt>
          <c:dPt>
            <c:idx val="2"/>
            <c:bubble3D val="0"/>
            <c:spPr>
              <a:solidFill>
                <a:schemeClr val="accent5"/>
              </a:solidFill>
              <a:ln>
                <a:noFill/>
              </a:ln>
              <a:effectLst>
                <a:outerShdw blurRad="63500" sx="102000" sy="102000" algn="ctr" rotWithShape="0">
                  <a:prstClr val="black">
                    <a:alpha val="20000"/>
                  </a:prstClr>
                </a:outerShdw>
              </a:effectLst>
            </c:spPr>
          </c:dPt>
          <c:dPt>
            <c:idx val="3"/>
            <c:bubble3D val="0"/>
            <c:spPr>
              <a:solidFill>
                <a:schemeClr val="accent1">
                  <a:lumMod val="60000"/>
                </a:schemeClr>
              </a:solidFill>
              <a:ln>
                <a:noFill/>
              </a:ln>
              <a:effectLst>
                <a:outerShdw blurRad="63500" sx="102000" sy="102000" algn="ctr" rotWithShape="0">
                  <a:prstClr val="black">
                    <a:alpha val="20000"/>
                  </a:prstClr>
                </a:outerShdw>
              </a:effectLst>
            </c:spPr>
          </c:dPt>
          <c:dPt>
            <c:idx val="4"/>
            <c:bubble3D val="0"/>
            <c:spPr>
              <a:solidFill>
                <a:schemeClr val="accent3">
                  <a:lumMod val="60000"/>
                </a:schemeClr>
              </a:solidFill>
              <a:ln>
                <a:noFill/>
              </a:ln>
              <a:effectLst>
                <a:outerShdw blurRad="63500" sx="102000" sy="102000" algn="ctr" rotWithShape="0">
                  <a:prstClr val="black">
                    <a:alpha val="20000"/>
                  </a:prstClr>
                </a:outerShdw>
              </a:effectLst>
            </c:spPr>
          </c:dPt>
          <c:dLbls>
            <c:dLbl>
              <c:idx val="0"/>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tx1"/>
                      </a:solidFill>
                      <a:latin typeface="+mn-lt"/>
                      <a:ea typeface="+mn-ea"/>
                      <a:cs typeface="+mn-cs"/>
                    </a:defRPr>
                  </a:pPr>
                  <a:endParaRPr lang="en-US"/>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tx1"/>
                      </a:solidFill>
                      <a:latin typeface="+mn-lt"/>
                      <a:ea typeface="+mn-ea"/>
                      <a:cs typeface="+mn-cs"/>
                    </a:defRPr>
                  </a:pPr>
                  <a:endParaRPr lang="en-US"/>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tx1"/>
                      </a:solidFill>
                      <a:latin typeface="+mn-lt"/>
                      <a:ea typeface="+mn-ea"/>
                      <a:cs typeface="+mn-cs"/>
                    </a:defRPr>
                  </a:pPr>
                  <a:endParaRPr lang="en-US"/>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tx1"/>
                      </a:solidFill>
                      <a:latin typeface="+mn-lt"/>
                      <a:ea typeface="+mn-ea"/>
                      <a:cs typeface="+mn-cs"/>
                    </a:defRPr>
                  </a:pPr>
                  <a:endParaRPr lang="en-US"/>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tx1"/>
                      </a:solidFill>
                      <a:latin typeface="+mn-lt"/>
                      <a:ea typeface="+mn-ea"/>
                      <a:cs typeface="+mn-cs"/>
                    </a:defRPr>
                  </a:pPr>
                  <a:endParaRPr lang="en-US"/>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spc="0" baseline="0">
                    <a:solidFill>
                      <a:schemeClr val="tx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Sheet1!$A$1:$A$5</c:f>
              <c:strCache>
                <c:ptCount val="5"/>
                <c:pt idx="0">
                  <c:v>Medicare</c:v>
                </c:pt>
                <c:pt idx="1">
                  <c:v>Medicaid</c:v>
                </c:pt>
                <c:pt idx="2">
                  <c:v>Commercial</c:v>
                </c:pt>
                <c:pt idx="3">
                  <c:v>Uninsured</c:v>
                </c:pt>
                <c:pt idx="4">
                  <c:v>Other</c:v>
                </c:pt>
              </c:strCache>
            </c:strRef>
          </c:cat>
          <c:val>
            <c:numRef>
              <c:f>Sheet1!$B$1:$B$5</c:f>
              <c:numCache>
                <c:formatCode>General</c:formatCode>
                <c:ptCount val="5"/>
                <c:pt idx="0">
                  <c:v>38</c:v>
                </c:pt>
                <c:pt idx="1">
                  <c:v>24</c:v>
                </c:pt>
                <c:pt idx="2">
                  <c:v>32</c:v>
                </c:pt>
                <c:pt idx="3">
                  <c:v>4</c:v>
                </c:pt>
                <c:pt idx="4">
                  <c:v>2</c:v>
                </c:pt>
              </c:numCache>
            </c:numRef>
          </c:val>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2010 ABC Theme Colors">
    <a:dk1>
      <a:srgbClr val="000000"/>
    </a:dk1>
    <a:lt1>
      <a:srgbClr val="FFFFFF"/>
    </a:lt1>
    <a:dk2>
      <a:srgbClr val="097ABF"/>
    </a:dk2>
    <a:lt2>
      <a:srgbClr val="BFBFBF"/>
    </a:lt2>
    <a:accent1>
      <a:srgbClr val="C6D9F0"/>
    </a:accent1>
    <a:accent2>
      <a:srgbClr val="74B0E2"/>
    </a:accent2>
    <a:accent3>
      <a:srgbClr val="097ABF"/>
    </a:accent3>
    <a:accent4>
      <a:srgbClr val="1D4F7D"/>
    </a:accent4>
    <a:accent5>
      <a:srgbClr val="000000"/>
    </a:accent5>
    <a:accent6>
      <a:srgbClr val="9E0000"/>
    </a:accent6>
    <a:hlink>
      <a:srgbClr val="000000"/>
    </a:hlink>
    <a:folHlink>
      <a:srgbClr val="000000"/>
    </a:folHlink>
  </a:clrScheme>
  <a:fontScheme name="2010 ABC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2010 ABC Theme Colors">
    <a:dk1>
      <a:srgbClr val="000000"/>
    </a:dk1>
    <a:lt1>
      <a:srgbClr val="FFFFFF"/>
    </a:lt1>
    <a:dk2>
      <a:srgbClr val="097ABF"/>
    </a:dk2>
    <a:lt2>
      <a:srgbClr val="BFBFBF"/>
    </a:lt2>
    <a:accent1>
      <a:srgbClr val="C6D9F0"/>
    </a:accent1>
    <a:accent2>
      <a:srgbClr val="74B0E2"/>
    </a:accent2>
    <a:accent3>
      <a:srgbClr val="097ABF"/>
    </a:accent3>
    <a:accent4>
      <a:srgbClr val="1D4F7D"/>
    </a:accent4>
    <a:accent5>
      <a:srgbClr val="000000"/>
    </a:accent5>
    <a:accent6>
      <a:srgbClr val="9E0000"/>
    </a:accent6>
    <a:hlink>
      <a:srgbClr val="000000"/>
    </a:hlink>
    <a:folHlink>
      <a:srgbClr val="000000"/>
    </a:folHlink>
  </a:clrScheme>
  <a:fontScheme name="2010 ABC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7</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Community Health Network</Company>
  <LinksUpToDate>false</LinksUpToDate>
  <CharactersWithSpaces>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Linerode, Steve</dc:creator>
  <cp:lastModifiedBy>Michelle Kowalski</cp:lastModifiedBy>
  <cp:revision>3</cp:revision>
  <cp:lastPrinted>2016-01-18T11:34:00Z</cp:lastPrinted>
  <dcterms:created xsi:type="dcterms:W3CDTF">2017-07-07T17:58:00Z</dcterms:created>
  <dcterms:modified xsi:type="dcterms:W3CDTF">2017-07-07T18:05:00Z</dcterms:modified>
</cp:coreProperties>
</file>