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3D2" w:rsidRPr="00BB7086" w:rsidRDefault="009E32BF" w:rsidP="00B35D93">
      <w:pPr>
        <w:pStyle w:val="Heading1"/>
      </w:pPr>
      <w:bookmarkStart w:id="0" w:name="_iumtsaep0fg4" w:colFirst="0" w:colLast="0"/>
      <w:bookmarkEnd w:id="0"/>
      <w:r w:rsidRPr="00B35D93">
        <w:t>Milestone</w:t>
      </w:r>
      <w:r w:rsidRPr="00BB7086">
        <w:t xml:space="preserve"> One: Job Offer Comparison</w:t>
      </w:r>
    </w:p>
    <w:p w:rsidR="00F473D2" w:rsidRPr="00BB7086" w:rsidRDefault="009E32BF" w:rsidP="00BB7086">
      <w:pPr>
        <w:pStyle w:val="Subtitle"/>
        <w:spacing w:line="480" w:lineRule="auto"/>
        <w:contextualSpacing w:val="0"/>
        <w:rPr>
          <w:rFonts w:ascii="Times New Roman" w:hAnsi="Times New Roman" w:cs="Times New Roman"/>
        </w:rPr>
      </w:pPr>
      <w:bookmarkStart w:id="1" w:name="_on92rh1ngeen" w:colFirst="0" w:colLast="0"/>
      <w:bookmarkEnd w:id="1"/>
      <w:r w:rsidRPr="00BB7086">
        <w:rPr>
          <w:rFonts w:ascii="Times New Roman" w:hAnsi="Times New Roman" w:cs="Times New Roman"/>
        </w:rPr>
        <w:t>[Your Name]</w:t>
      </w:r>
    </w:p>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sz w:val="24"/>
        </w:rPr>
        <w:t>Congratul</w:t>
      </w:r>
      <w:r w:rsidR="000A04E6" w:rsidRPr="00BB7086">
        <w:rPr>
          <w:rFonts w:ascii="Times New Roman" w:eastAsia="Calibri" w:hAnsi="Times New Roman" w:cs="Times New Roman"/>
          <w:sz w:val="24"/>
        </w:rPr>
        <w:t>ations on graduating with your b</w:t>
      </w:r>
      <w:r w:rsidRPr="00BB7086">
        <w:rPr>
          <w:rFonts w:ascii="Times New Roman" w:eastAsia="Calibri" w:hAnsi="Times New Roman" w:cs="Times New Roman"/>
          <w:sz w:val="24"/>
        </w:rPr>
        <w:t>achelor’s degree from Southern New Hampshire University! A new array of opportunities is open to you, but which will you cho</w:t>
      </w:r>
      <w:r w:rsidR="000A04E6" w:rsidRPr="00BB7086">
        <w:rPr>
          <w:rFonts w:ascii="Times New Roman" w:eastAsia="Calibri" w:hAnsi="Times New Roman" w:cs="Times New Roman"/>
          <w:sz w:val="24"/>
        </w:rPr>
        <w:t>o</w:t>
      </w:r>
      <w:r w:rsidRPr="00BB7086">
        <w:rPr>
          <w:rFonts w:ascii="Times New Roman" w:eastAsia="Calibri" w:hAnsi="Times New Roman" w:cs="Times New Roman"/>
          <w:sz w:val="24"/>
        </w:rPr>
        <w:t>se</w:t>
      </w:r>
      <w:r w:rsidR="000A04E6" w:rsidRPr="00BB7086">
        <w:rPr>
          <w:rFonts w:ascii="Times New Roman" w:eastAsia="Calibri" w:hAnsi="Times New Roman" w:cs="Times New Roman"/>
          <w:sz w:val="24"/>
        </w:rPr>
        <w:t>,</w:t>
      </w:r>
      <w:r w:rsidRPr="00BB7086">
        <w:rPr>
          <w:rFonts w:ascii="Times New Roman" w:eastAsia="Calibri" w:hAnsi="Times New Roman" w:cs="Times New Roman"/>
          <w:sz w:val="24"/>
        </w:rPr>
        <w:t xml:space="preserve"> and how will it impact your life? Select your discipline area of interest and examine the set of jobs you have applied </w:t>
      </w:r>
      <w:r w:rsidR="000A04E6" w:rsidRPr="00BB7086">
        <w:rPr>
          <w:rFonts w:ascii="Times New Roman" w:eastAsia="Calibri" w:hAnsi="Times New Roman" w:cs="Times New Roman"/>
          <w:sz w:val="24"/>
        </w:rPr>
        <w:t xml:space="preserve">to </w:t>
      </w:r>
      <w:r w:rsidRPr="00BB7086">
        <w:rPr>
          <w:rFonts w:ascii="Times New Roman" w:eastAsia="Calibri" w:hAnsi="Times New Roman" w:cs="Times New Roman"/>
          <w:sz w:val="24"/>
        </w:rPr>
        <w:t>and received offer letters for to determine which one best fits your needs and wants.</w:t>
      </w:r>
    </w:p>
    <w:p w:rsidR="00F473D2" w:rsidRPr="00B35D93" w:rsidRDefault="009E32BF" w:rsidP="00B35D93">
      <w:pPr>
        <w:pStyle w:val="Heading2"/>
        <w:rPr>
          <w:sz w:val="40"/>
        </w:rPr>
      </w:pPr>
      <w:bookmarkStart w:id="2" w:name="_4j3v73kjjz1a" w:colFirst="0" w:colLast="0"/>
      <w:bookmarkEnd w:id="2"/>
      <w:r w:rsidRPr="00B35D93">
        <w:rPr>
          <w:sz w:val="40"/>
        </w:rPr>
        <w:t>Employment Opportunity Analysis</w:t>
      </w:r>
    </w:p>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sz w:val="24"/>
        </w:rPr>
        <w:t>In this section of your milestone, you will focus on the opportunities presented in the discipline area of interest to you. Compare</w:t>
      </w:r>
      <w:r w:rsidR="000A04E6" w:rsidRPr="00BB7086">
        <w:rPr>
          <w:rFonts w:ascii="Times New Roman" w:eastAsia="Calibri" w:hAnsi="Times New Roman" w:cs="Times New Roman"/>
          <w:sz w:val="24"/>
        </w:rPr>
        <w:t xml:space="preserve"> the opportunity as instructed </w:t>
      </w:r>
      <w:r w:rsidRPr="00BB7086">
        <w:rPr>
          <w:rFonts w:ascii="Times New Roman" w:eastAsia="Calibri" w:hAnsi="Times New Roman" w:cs="Times New Roman"/>
          <w:sz w:val="24"/>
        </w:rPr>
        <w:t>below:</w:t>
      </w:r>
    </w:p>
    <w:p w:rsidR="00F473D2" w:rsidRPr="00BB7086" w:rsidRDefault="00F473D2" w:rsidP="00BB7086">
      <w:pPr>
        <w:spacing w:line="480" w:lineRule="auto"/>
        <w:rPr>
          <w:rFonts w:ascii="Times New Roman" w:hAnsi="Times New Roman" w:cs="Times New Roman"/>
          <w:sz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b/>
                <w:i/>
                <w:sz w:val="24"/>
              </w:rPr>
              <w:t xml:space="preserve">Outline </w:t>
            </w:r>
            <w:r w:rsidRPr="00BB7086">
              <w:rPr>
                <w:rFonts w:ascii="Times New Roman" w:eastAsia="Calibri" w:hAnsi="Times New Roman" w:cs="Times New Roman"/>
                <w:i/>
                <w:sz w:val="24"/>
              </w:rPr>
              <w:t>the characteristics that are most important to you in a job search</w:t>
            </w:r>
            <w:r w:rsidR="000A04E6" w:rsidRPr="00BB7086">
              <w:rPr>
                <w:rFonts w:ascii="Times New Roman" w:eastAsia="Calibri" w:hAnsi="Times New Roman" w:cs="Times New Roman"/>
                <w:i/>
                <w:sz w:val="24"/>
              </w:rPr>
              <w:t>,</w:t>
            </w:r>
            <w:r w:rsidRPr="00BB7086">
              <w:rPr>
                <w:rFonts w:ascii="Times New Roman" w:eastAsia="Calibri" w:hAnsi="Times New Roman" w:cs="Times New Roman"/>
                <w:i/>
                <w:sz w:val="24"/>
              </w:rPr>
              <w:t xml:space="preserve"> and explain why.</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spacing w:line="480" w:lineRule="auto"/>
              <w:rPr>
                <w:rFonts w:ascii="Times New Roman" w:hAnsi="Times New Roman" w:cs="Times New Roman"/>
                <w:sz w:val="24"/>
              </w:rPr>
            </w:pPr>
          </w:p>
        </w:tc>
      </w:tr>
    </w:tbl>
    <w:p w:rsidR="00F473D2" w:rsidRPr="00BB7086" w:rsidRDefault="00F473D2" w:rsidP="00BB7086">
      <w:pPr>
        <w:spacing w:line="480" w:lineRule="auto"/>
        <w:rPr>
          <w:rFonts w:ascii="Times New Roman" w:hAnsi="Times New Roman" w:cs="Times New Roman"/>
          <w:sz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b/>
                <w:i/>
                <w:sz w:val="24"/>
              </w:rPr>
              <w:t>Location</w:t>
            </w:r>
            <w:r w:rsidRPr="00BB7086">
              <w:rPr>
                <w:rFonts w:ascii="Times New Roman" w:eastAsia="Calibri" w:hAnsi="Times New Roman" w:cs="Times New Roman"/>
                <w:i/>
                <w:sz w:val="24"/>
              </w:rPr>
              <w:t>: Compare the jobs in terms of distance and commute and consider the impact each would have on your day-to-day life. Consider if you would be willing to commute or relocate for any of these positions. Be sure to explain the considerations and show your calculations</w:t>
            </w:r>
            <w:r w:rsidR="000A04E6" w:rsidRPr="00BB7086">
              <w:rPr>
                <w:rFonts w:ascii="Times New Roman" w:eastAsia="Calibri" w:hAnsi="Times New Roman" w:cs="Times New Roman"/>
                <w:i/>
                <w:sz w:val="24"/>
              </w:rPr>
              <w:t>.</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spacing w:line="480" w:lineRule="auto"/>
              <w:rPr>
                <w:rFonts w:ascii="Times New Roman" w:hAnsi="Times New Roman" w:cs="Times New Roman"/>
              </w:rPr>
            </w:pPr>
          </w:p>
        </w:tc>
      </w:tr>
    </w:tbl>
    <w:p w:rsidR="00F473D2" w:rsidRPr="0040291E" w:rsidRDefault="009E32BF" w:rsidP="00350FBC">
      <w:pPr>
        <w:pStyle w:val="Heading3"/>
      </w:pPr>
      <w:bookmarkStart w:id="3" w:name="_6uyoxvami5qm" w:colFirst="0" w:colLast="0"/>
      <w:bookmarkEnd w:id="3"/>
      <w:r w:rsidRPr="0040291E">
        <w:lastRenderedPageBreak/>
        <w:t>Salary</w:t>
      </w:r>
    </w:p>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sz w:val="24"/>
        </w:rPr>
        <w:t xml:space="preserve">Find the occupational area on </w:t>
      </w:r>
      <w:hyperlink r:id="rId7" w:history="1">
        <w:r w:rsidRPr="00BB7086">
          <w:rPr>
            <w:rStyle w:val="Hyperlink"/>
            <w:rFonts w:ascii="Times New Roman" w:eastAsia="Calibri" w:hAnsi="Times New Roman" w:cs="Times New Roman"/>
            <w:sz w:val="24"/>
          </w:rPr>
          <w:t>BLS.gov</w:t>
        </w:r>
      </w:hyperlink>
      <w:r w:rsidRPr="00BB7086">
        <w:rPr>
          <w:rFonts w:ascii="Times New Roman" w:eastAsia="Calibri" w:hAnsi="Times New Roman" w:cs="Times New Roman"/>
          <w:sz w:val="24"/>
        </w:rPr>
        <w:t xml:space="preserve"> and compare the salary ranges for each job. Specifically, answer the following in your comparison:</w:t>
      </w:r>
    </w:p>
    <w:p w:rsidR="00F473D2" w:rsidRPr="00BB7086" w:rsidRDefault="00F473D2" w:rsidP="00BB7086">
      <w:pPr>
        <w:spacing w:line="480" w:lineRule="auto"/>
        <w:rPr>
          <w:rFonts w:ascii="Times New Roman" w:hAnsi="Times New Roman" w:cs="Times New Roman"/>
          <w:sz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i/>
                <w:sz w:val="24"/>
              </w:rPr>
              <w:t xml:space="preserve">Calculate what a </w:t>
            </w:r>
            <w:r w:rsidRPr="00BB7086">
              <w:rPr>
                <w:rFonts w:ascii="Times New Roman" w:eastAsia="Calibri" w:hAnsi="Times New Roman" w:cs="Times New Roman"/>
                <w:b/>
                <w:i/>
                <w:sz w:val="24"/>
              </w:rPr>
              <w:t>reasonable</w:t>
            </w:r>
            <w:r w:rsidRPr="00BB7086">
              <w:rPr>
                <w:rFonts w:ascii="Times New Roman" w:eastAsia="Calibri" w:hAnsi="Times New Roman" w:cs="Times New Roman"/>
                <w:i/>
                <w:sz w:val="24"/>
              </w:rPr>
              <w:t xml:space="preserve"> salary would be for each job opportunity using the Bureau of Labor Statistics (BLS) website and explain how you determined each figure.</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widowControl w:val="0"/>
              <w:spacing w:line="480" w:lineRule="auto"/>
              <w:rPr>
                <w:rFonts w:ascii="Times New Roman" w:hAnsi="Times New Roman" w:cs="Times New Roman"/>
                <w:sz w:val="24"/>
              </w:rPr>
            </w:pPr>
          </w:p>
        </w:tc>
      </w:tr>
    </w:tbl>
    <w:p w:rsidR="00F473D2" w:rsidRPr="00BB7086" w:rsidRDefault="00F473D2" w:rsidP="00BB7086">
      <w:pPr>
        <w:spacing w:line="480" w:lineRule="auto"/>
        <w:rPr>
          <w:rFonts w:ascii="Times New Roman" w:hAnsi="Times New Roman" w:cs="Times New Roman"/>
          <w:sz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i/>
                <w:sz w:val="24"/>
              </w:rPr>
              <w:t xml:space="preserve">Calculate the starting income each position will provide you after </w:t>
            </w:r>
            <w:r w:rsidRPr="00BB7086">
              <w:rPr>
                <w:rFonts w:ascii="Times New Roman" w:eastAsia="Calibri" w:hAnsi="Times New Roman" w:cs="Times New Roman"/>
                <w:b/>
                <w:i/>
                <w:sz w:val="24"/>
              </w:rPr>
              <w:t>taxes</w:t>
            </w:r>
            <w:r w:rsidRPr="00BB7086">
              <w:rPr>
                <w:rFonts w:ascii="Times New Roman" w:eastAsia="Calibri" w:hAnsi="Times New Roman" w:cs="Times New Roman"/>
                <w:i/>
                <w:sz w:val="24"/>
              </w:rPr>
              <w:t xml:space="preserve"> using an estimated flat tax rate of 30%, as well as the annual income you would make at the 5-year mark after taxes using a flat tax rate of 32%.</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widowControl w:val="0"/>
              <w:spacing w:line="480" w:lineRule="auto"/>
              <w:rPr>
                <w:rFonts w:ascii="Times New Roman" w:hAnsi="Times New Roman" w:cs="Times New Roman"/>
              </w:rPr>
            </w:pPr>
          </w:p>
        </w:tc>
      </w:tr>
    </w:tbl>
    <w:p w:rsidR="00F473D2" w:rsidRPr="00BB7086" w:rsidRDefault="00F473D2" w:rsidP="00BB7086">
      <w:pPr>
        <w:spacing w:line="480" w:lineRule="auto"/>
        <w:rPr>
          <w:rFonts w:ascii="Times New Roman" w:hAnsi="Times New Roman" w:cs="Times New Roman"/>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rPr>
            </w:pPr>
            <w:r w:rsidRPr="00BB7086">
              <w:rPr>
                <w:rFonts w:ascii="Times New Roman" w:eastAsia="Calibri" w:hAnsi="Times New Roman" w:cs="Times New Roman"/>
                <w:i/>
                <w:sz w:val="24"/>
              </w:rPr>
              <w:t xml:space="preserve">Were you to have information about the salaries of various levels of employees in each company, what would you use (mean, median, or mode) to calculate your </w:t>
            </w:r>
            <w:r w:rsidRPr="00BB7086">
              <w:rPr>
                <w:rFonts w:ascii="Times New Roman" w:eastAsia="Calibri" w:hAnsi="Times New Roman" w:cs="Times New Roman"/>
                <w:b/>
                <w:i/>
                <w:sz w:val="24"/>
              </w:rPr>
              <w:t>expected</w:t>
            </w:r>
            <w:r w:rsidRPr="00BB7086">
              <w:rPr>
                <w:rFonts w:ascii="Times New Roman" w:eastAsia="Calibri" w:hAnsi="Times New Roman" w:cs="Times New Roman"/>
                <w:i/>
                <w:sz w:val="24"/>
              </w:rPr>
              <w:t xml:space="preserve"> salary? Why?</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widowControl w:val="0"/>
              <w:spacing w:line="480" w:lineRule="auto"/>
              <w:rPr>
                <w:rFonts w:ascii="Times New Roman" w:hAnsi="Times New Roman" w:cs="Times New Roman"/>
              </w:rPr>
            </w:pPr>
          </w:p>
        </w:tc>
      </w:tr>
    </w:tbl>
    <w:p w:rsidR="00F473D2" w:rsidRPr="00BB7086" w:rsidRDefault="009E32BF" w:rsidP="003727B4">
      <w:pPr>
        <w:pStyle w:val="Heading3"/>
        <w:spacing w:before="720"/>
      </w:pPr>
      <w:bookmarkStart w:id="4" w:name="_red0prkksq2l" w:colFirst="0" w:colLast="0"/>
      <w:bookmarkEnd w:id="4"/>
      <w:r w:rsidRPr="00B35D93">
        <w:lastRenderedPageBreak/>
        <w:t>Benefits</w:t>
      </w:r>
    </w:p>
    <w:p w:rsidR="00F473D2" w:rsidRPr="00BB7086" w:rsidRDefault="009E32BF" w:rsidP="00BB7086">
      <w:pPr>
        <w:spacing w:line="480" w:lineRule="auto"/>
        <w:rPr>
          <w:rFonts w:ascii="Times New Roman" w:hAnsi="Times New Roman" w:cs="Times New Roman"/>
          <w:sz w:val="24"/>
        </w:rPr>
      </w:pPr>
      <w:bookmarkStart w:id="5" w:name="_gnd4ghi7r5k4" w:colFirst="0" w:colLast="0"/>
      <w:bookmarkEnd w:id="5"/>
      <w:r w:rsidRPr="00BB7086">
        <w:rPr>
          <w:rFonts w:ascii="Times New Roman" w:eastAsia="Calibri" w:hAnsi="Times New Roman" w:cs="Times New Roman"/>
          <w:sz w:val="24"/>
        </w:rPr>
        <w:t>Compare the benefits and retirement packages of each opportunity, calculating theoretical retirement savings if applicable. Consider the following:</w:t>
      </w:r>
    </w:p>
    <w:p w:rsidR="00F473D2" w:rsidRPr="00BB7086" w:rsidRDefault="00F473D2" w:rsidP="00BB7086">
      <w:pPr>
        <w:spacing w:line="480" w:lineRule="auto"/>
        <w:rPr>
          <w:rFonts w:ascii="Times New Roman" w:hAnsi="Times New Roman" w:cs="Times New Roman"/>
          <w:sz w:val="24"/>
        </w:rPr>
      </w:pPr>
      <w:bookmarkStart w:id="6" w:name="_2s8eyo1" w:colFirst="0" w:colLast="0"/>
      <w:bookmarkEnd w:id="6"/>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B7086">
            <w:pPr>
              <w:spacing w:line="480" w:lineRule="auto"/>
              <w:rPr>
                <w:rFonts w:ascii="Times New Roman" w:hAnsi="Times New Roman" w:cs="Times New Roman"/>
                <w:sz w:val="24"/>
              </w:rPr>
            </w:pPr>
            <w:r w:rsidRPr="00BB7086">
              <w:rPr>
                <w:rFonts w:ascii="Times New Roman" w:eastAsia="Calibri" w:hAnsi="Times New Roman" w:cs="Times New Roman"/>
                <w:i/>
                <w:sz w:val="24"/>
              </w:rPr>
              <w:t xml:space="preserve">Determine the </w:t>
            </w:r>
            <w:r w:rsidRPr="00BB7086">
              <w:rPr>
                <w:rFonts w:ascii="Times New Roman" w:eastAsia="Calibri" w:hAnsi="Times New Roman" w:cs="Times New Roman"/>
                <w:b/>
                <w:i/>
                <w:sz w:val="24"/>
              </w:rPr>
              <w:t xml:space="preserve">retirement </w:t>
            </w:r>
            <w:r w:rsidRPr="00BB7086">
              <w:rPr>
                <w:rFonts w:ascii="Times New Roman" w:eastAsia="Calibri" w:hAnsi="Times New Roman" w:cs="Times New Roman"/>
                <w:i/>
                <w:sz w:val="24"/>
              </w:rPr>
              <w:t>savings you will have in 5, 10, and 20 years considering the retirement options provided by e</w:t>
            </w:r>
            <w:bookmarkStart w:id="7" w:name="_GoBack"/>
            <w:bookmarkEnd w:id="7"/>
            <w:r w:rsidRPr="00BB7086">
              <w:rPr>
                <w:rFonts w:ascii="Times New Roman" w:eastAsia="Calibri" w:hAnsi="Times New Roman" w:cs="Times New Roman"/>
                <w:i/>
                <w:sz w:val="24"/>
              </w:rPr>
              <w:t>ach employer in the job opportunity letters. If your employer matches your contributions, assume you will put aside the maximum that the employer will match; if the employer does not have a retirement option, assume you will put aside 5% of your pre-tax salary each year. Explain how you got your results.</w:t>
            </w:r>
          </w:p>
        </w:tc>
      </w:tr>
      <w:tr w:rsidR="00F473D2" w:rsidRPr="00BB7086" w:rsidTr="00EA525D">
        <w:trPr>
          <w:tblHeader/>
        </w:trPr>
        <w:tc>
          <w:tcPr>
            <w:tcW w:w="9360" w:type="dxa"/>
            <w:tcBorders>
              <w:top w:val="nil"/>
            </w:tcBorders>
            <w:tcMar>
              <w:top w:w="100" w:type="dxa"/>
              <w:left w:w="100" w:type="dxa"/>
              <w:bottom w:w="100" w:type="dxa"/>
              <w:right w:w="100" w:type="dxa"/>
            </w:tcMar>
          </w:tcPr>
          <w:p w:rsidR="00F473D2" w:rsidRPr="00BB7086" w:rsidRDefault="00F473D2" w:rsidP="00BB7086">
            <w:pPr>
              <w:widowControl w:val="0"/>
              <w:spacing w:line="480" w:lineRule="auto"/>
              <w:rPr>
                <w:rFonts w:ascii="Times New Roman" w:hAnsi="Times New Roman" w:cs="Times New Roman"/>
                <w:sz w:val="24"/>
              </w:rPr>
            </w:pPr>
          </w:p>
        </w:tc>
      </w:tr>
    </w:tbl>
    <w:p w:rsidR="00F473D2" w:rsidRPr="00BB7086" w:rsidRDefault="00F473D2" w:rsidP="00BB7086">
      <w:pPr>
        <w:spacing w:line="480" w:lineRule="auto"/>
        <w:rPr>
          <w:rFonts w:ascii="Times New Roman" w:hAnsi="Times New Roman" w:cs="Times New Roman"/>
          <w:sz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tblPr>
      <w:tblGrid>
        <w:gridCol w:w="9360"/>
      </w:tblGrid>
      <w:tr w:rsidR="00F473D2" w:rsidRPr="00BB7086" w:rsidTr="00EA525D">
        <w:trPr>
          <w:tblHeader/>
        </w:trPr>
        <w:tc>
          <w:tcPr>
            <w:tcW w:w="9360" w:type="dxa"/>
            <w:tcBorders>
              <w:bottom w:val="nil"/>
            </w:tcBorders>
            <w:tcMar>
              <w:top w:w="100" w:type="dxa"/>
              <w:left w:w="100" w:type="dxa"/>
              <w:bottom w:w="100" w:type="dxa"/>
              <w:right w:w="100" w:type="dxa"/>
            </w:tcMar>
          </w:tcPr>
          <w:p w:rsidR="00F473D2" w:rsidRPr="00BB7086" w:rsidRDefault="009E32BF" w:rsidP="00B05EA0">
            <w:pPr>
              <w:spacing w:line="480" w:lineRule="auto"/>
              <w:rPr>
                <w:rFonts w:ascii="Times New Roman" w:hAnsi="Times New Roman" w:cs="Times New Roman"/>
                <w:sz w:val="24"/>
              </w:rPr>
            </w:pPr>
            <w:r w:rsidRPr="00BB7086">
              <w:rPr>
                <w:rFonts w:ascii="Times New Roman" w:eastAsia="Calibri" w:hAnsi="Times New Roman" w:cs="Times New Roman"/>
                <w:i/>
                <w:sz w:val="24"/>
              </w:rPr>
              <w:t xml:space="preserve">Compare the </w:t>
            </w:r>
            <w:r w:rsidRPr="00BB7086">
              <w:rPr>
                <w:rFonts w:ascii="Times New Roman" w:eastAsia="Calibri" w:hAnsi="Times New Roman" w:cs="Times New Roman"/>
                <w:b/>
                <w:i/>
                <w:sz w:val="24"/>
              </w:rPr>
              <w:t xml:space="preserve">insurance </w:t>
            </w:r>
            <w:r w:rsidR="00B05EA0">
              <w:rPr>
                <w:rFonts w:ascii="Times New Roman" w:eastAsia="Calibri" w:hAnsi="Times New Roman" w:cs="Times New Roman"/>
                <w:i/>
                <w:sz w:val="24"/>
              </w:rPr>
              <w:t>plans offered by</w:t>
            </w:r>
            <w:r w:rsidRPr="00BB7086">
              <w:rPr>
                <w:rFonts w:ascii="Times New Roman" w:eastAsia="Calibri" w:hAnsi="Times New Roman" w:cs="Times New Roman"/>
                <w:i/>
                <w:sz w:val="24"/>
              </w:rPr>
              <w:t>each employerand how much you would be expected to cover. Be sure to consider your personal situation such as children who need coverage and how much the family plans will save/cost you.</w:t>
            </w:r>
          </w:p>
        </w:tc>
      </w:tr>
      <w:tr w:rsidR="00F473D2" w:rsidRPr="00BB7086" w:rsidTr="00EA525D">
        <w:trPr>
          <w:trHeight w:val="25"/>
          <w:tblHeader/>
        </w:trPr>
        <w:tc>
          <w:tcPr>
            <w:tcW w:w="9360" w:type="dxa"/>
            <w:tcBorders>
              <w:top w:val="nil"/>
            </w:tcBorders>
            <w:tcMar>
              <w:top w:w="100" w:type="dxa"/>
              <w:left w:w="100" w:type="dxa"/>
              <w:bottom w:w="100" w:type="dxa"/>
              <w:right w:w="100" w:type="dxa"/>
            </w:tcMar>
          </w:tcPr>
          <w:p w:rsidR="00F473D2" w:rsidRPr="00BB7086" w:rsidRDefault="00F473D2" w:rsidP="00BB7086">
            <w:pPr>
              <w:widowControl w:val="0"/>
              <w:spacing w:line="480" w:lineRule="auto"/>
              <w:rPr>
                <w:rFonts w:ascii="Times New Roman" w:hAnsi="Times New Roman" w:cs="Times New Roman"/>
                <w:sz w:val="24"/>
              </w:rPr>
            </w:pPr>
          </w:p>
        </w:tc>
      </w:tr>
    </w:tbl>
    <w:p w:rsidR="00F473D2" w:rsidRPr="00BB7086" w:rsidRDefault="00F473D2" w:rsidP="00BB7086">
      <w:pPr>
        <w:spacing w:line="480" w:lineRule="auto"/>
        <w:rPr>
          <w:rFonts w:ascii="Times New Roman" w:hAnsi="Times New Roman" w:cs="Times New Roman"/>
        </w:rPr>
      </w:pPr>
    </w:p>
    <w:sectPr w:rsidR="00F473D2" w:rsidRPr="00BB7086" w:rsidSect="00AF170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8"/>
  <w:defaultTabStop w:val="720"/>
  <w:characterSpacingControl w:val="doNotCompress"/>
  <w:compat/>
  <w:rsids>
    <w:rsidRoot w:val="00F473D2"/>
    <w:rsid w:val="000A04E6"/>
    <w:rsid w:val="00173834"/>
    <w:rsid w:val="00350FBC"/>
    <w:rsid w:val="003727B4"/>
    <w:rsid w:val="003B7649"/>
    <w:rsid w:val="0040291E"/>
    <w:rsid w:val="009E32BF"/>
    <w:rsid w:val="00A76831"/>
    <w:rsid w:val="00AF170F"/>
    <w:rsid w:val="00AF57D2"/>
    <w:rsid w:val="00B05EA0"/>
    <w:rsid w:val="00B35D93"/>
    <w:rsid w:val="00B43B96"/>
    <w:rsid w:val="00B6044C"/>
    <w:rsid w:val="00BB7086"/>
    <w:rsid w:val="00EA525D"/>
    <w:rsid w:val="00F473D2"/>
    <w:rsid w:val="00F922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0FBC"/>
  </w:style>
  <w:style w:type="paragraph" w:styleId="Heading1">
    <w:name w:val="heading 1"/>
    <w:basedOn w:val="Title"/>
    <w:next w:val="Normal"/>
    <w:rsid w:val="00B35D93"/>
    <w:pPr>
      <w:spacing w:line="480" w:lineRule="auto"/>
      <w:contextualSpacing w:val="0"/>
      <w:outlineLvl w:val="0"/>
    </w:pPr>
    <w:rPr>
      <w:rFonts w:ascii="Times New Roman" w:hAnsi="Times New Roman" w:cs="Times New Roman"/>
    </w:rPr>
  </w:style>
  <w:style w:type="paragraph" w:styleId="Heading2">
    <w:name w:val="heading 2"/>
    <w:basedOn w:val="Heading1"/>
    <w:next w:val="Normal"/>
    <w:rsid w:val="00B35D93"/>
    <w:pPr>
      <w:outlineLvl w:val="1"/>
    </w:pPr>
  </w:style>
  <w:style w:type="paragraph" w:styleId="Heading3">
    <w:name w:val="heading 3"/>
    <w:basedOn w:val="Heading1"/>
    <w:next w:val="Normal"/>
    <w:rsid w:val="00F9228C"/>
    <w:pPr>
      <w:outlineLvl w:val="2"/>
    </w:pPr>
    <w:rPr>
      <w:sz w:val="40"/>
    </w:rPr>
  </w:style>
  <w:style w:type="paragraph" w:styleId="Heading4">
    <w:name w:val="heading 4"/>
    <w:basedOn w:val="Normal"/>
    <w:next w:val="Normal"/>
    <w:rsid w:val="00AF170F"/>
    <w:pPr>
      <w:keepNext/>
      <w:keepLines/>
      <w:spacing w:before="280" w:after="80"/>
      <w:contextualSpacing/>
      <w:outlineLvl w:val="3"/>
    </w:pPr>
    <w:rPr>
      <w:color w:val="666666"/>
      <w:sz w:val="24"/>
      <w:szCs w:val="24"/>
    </w:rPr>
  </w:style>
  <w:style w:type="paragraph" w:styleId="Heading5">
    <w:name w:val="heading 5"/>
    <w:basedOn w:val="Normal"/>
    <w:next w:val="Normal"/>
    <w:rsid w:val="00AF170F"/>
    <w:pPr>
      <w:keepNext/>
      <w:keepLines/>
      <w:spacing w:before="240" w:after="80"/>
      <w:contextualSpacing/>
      <w:outlineLvl w:val="4"/>
    </w:pPr>
    <w:rPr>
      <w:color w:val="666666"/>
    </w:rPr>
  </w:style>
  <w:style w:type="paragraph" w:styleId="Heading6">
    <w:name w:val="heading 6"/>
    <w:basedOn w:val="Normal"/>
    <w:next w:val="Normal"/>
    <w:rsid w:val="00AF170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F170F"/>
    <w:pPr>
      <w:keepNext/>
      <w:keepLines/>
      <w:spacing w:after="60"/>
      <w:contextualSpacing/>
    </w:pPr>
    <w:rPr>
      <w:sz w:val="52"/>
      <w:szCs w:val="52"/>
    </w:rPr>
  </w:style>
  <w:style w:type="paragraph" w:styleId="Subtitle">
    <w:name w:val="Subtitle"/>
    <w:basedOn w:val="Normal"/>
    <w:next w:val="Normal"/>
    <w:rsid w:val="00AF170F"/>
    <w:pPr>
      <w:keepNext/>
      <w:keepLines/>
      <w:spacing w:after="320"/>
      <w:contextualSpacing/>
    </w:pPr>
    <w:rPr>
      <w:color w:val="666666"/>
      <w:sz w:val="30"/>
      <w:szCs w:val="30"/>
    </w:rPr>
  </w:style>
  <w:style w:type="table" w:customStyle="1" w:styleId="a">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F170F"/>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F170F"/>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A04E6"/>
    <w:rPr>
      <w:color w:val="0000FF"/>
      <w:u w:val="single"/>
    </w:rPr>
  </w:style>
  <w:style w:type="character" w:styleId="CommentReference">
    <w:name w:val="annotation reference"/>
    <w:basedOn w:val="DefaultParagraphFont"/>
    <w:uiPriority w:val="99"/>
    <w:semiHidden/>
    <w:unhideWhenUsed/>
    <w:rsid w:val="000A04E6"/>
    <w:rPr>
      <w:sz w:val="16"/>
      <w:szCs w:val="16"/>
    </w:rPr>
  </w:style>
  <w:style w:type="paragraph" w:styleId="CommentText">
    <w:name w:val="annotation text"/>
    <w:basedOn w:val="Normal"/>
    <w:link w:val="CommentTextChar"/>
    <w:uiPriority w:val="99"/>
    <w:semiHidden/>
    <w:unhideWhenUsed/>
    <w:rsid w:val="000A04E6"/>
    <w:pPr>
      <w:spacing w:line="240" w:lineRule="auto"/>
    </w:pPr>
    <w:rPr>
      <w:sz w:val="20"/>
      <w:szCs w:val="20"/>
    </w:rPr>
  </w:style>
  <w:style w:type="character" w:customStyle="1" w:styleId="CommentTextChar">
    <w:name w:val="Comment Text Char"/>
    <w:basedOn w:val="DefaultParagraphFont"/>
    <w:link w:val="CommentText"/>
    <w:uiPriority w:val="99"/>
    <w:semiHidden/>
    <w:rsid w:val="000A04E6"/>
    <w:rPr>
      <w:sz w:val="20"/>
      <w:szCs w:val="20"/>
    </w:rPr>
  </w:style>
  <w:style w:type="paragraph" w:styleId="CommentSubject">
    <w:name w:val="annotation subject"/>
    <w:basedOn w:val="CommentText"/>
    <w:next w:val="CommentText"/>
    <w:link w:val="CommentSubjectChar"/>
    <w:uiPriority w:val="99"/>
    <w:semiHidden/>
    <w:unhideWhenUsed/>
    <w:rsid w:val="000A04E6"/>
    <w:rPr>
      <w:b/>
      <w:bCs/>
    </w:rPr>
  </w:style>
  <w:style w:type="character" w:customStyle="1" w:styleId="CommentSubjectChar">
    <w:name w:val="Comment Subject Char"/>
    <w:basedOn w:val="CommentTextChar"/>
    <w:link w:val="CommentSubject"/>
    <w:uiPriority w:val="99"/>
    <w:semiHidden/>
    <w:rsid w:val="000A04E6"/>
    <w:rPr>
      <w:b/>
      <w:bCs/>
      <w:sz w:val="20"/>
      <w:szCs w:val="20"/>
    </w:rPr>
  </w:style>
  <w:style w:type="paragraph" w:styleId="BalloonText">
    <w:name w:val="Balloon Text"/>
    <w:basedOn w:val="Normal"/>
    <w:link w:val="BalloonTextChar"/>
    <w:uiPriority w:val="99"/>
    <w:semiHidden/>
    <w:unhideWhenUsed/>
    <w:rsid w:val="000A04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0FBC"/>
  </w:style>
  <w:style w:type="paragraph" w:styleId="Heading1">
    <w:name w:val="heading 1"/>
    <w:basedOn w:val="Title"/>
    <w:next w:val="Normal"/>
    <w:rsid w:val="00B35D93"/>
    <w:pPr>
      <w:spacing w:line="480" w:lineRule="auto"/>
      <w:contextualSpacing w:val="0"/>
      <w:outlineLvl w:val="0"/>
    </w:pPr>
    <w:rPr>
      <w:rFonts w:ascii="Times New Roman" w:hAnsi="Times New Roman" w:cs="Times New Roman"/>
    </w:rPr>
  </w:style>
  <w:style w:type="paragraph" w:styleId="Heading2">
    <w:name w:val="heading 2"/>
    <w:basedOn w:val="Heading1"/>
    <w:next w:val="Normal"/>
    <w:rsid w:val="00B35D93"/>
    <w:pPr>
      <w:outlineLvl w:val="1"/>
    </w:pPr>
  </w:style>
  <w:style w:type="paragraph" w:styleId="Heading3">
    <w:name w:val="heading 3"/>
    <w:basedOn w:val="Heading1"/>
    <w:next w:val="Normal"/>
    <w:rsid w:val="00F9228C"/>
    <w:pPr>
      <w:outlineLvl w:val="2"/>
    </w:pPr>
    <w:rPr>
      <w:sz w:val="40"/>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A04E6"/>
    <w:rPr>
      <w:color w:val="0000FF"/>
      <w:u w:val="single"/>
    </w:rPr>
  </w:style>
  <w:style w:type="character" w:styleId="CommentReference">
    <w:name w:val="annotation reference"/>
    <w:basedOn w:val="DefaultParagraphFont"/>
    <w:uiPriority w:val="99"/>
    <w:semiHidden/>
    <w:unhideWhenUsed/>
    <w:rsid w:val="000A04E6"/>
    <w:rPr>
      <w:sz w:val="16"/>
      <w:szCs w:val="16"/>
    </w:rPr>
  </w:style>
  <w:style w:type="paragraph" w:styleId="CommentText">
    <w:name w:val="annotation text"/>
    <w:basedOn w:val="Normal"/>
    <w:link w:val="CommentTextChar"/>
    <w:uiPriority w:val="99"/>
    <w:semiHidden/>
    <w:unhideWhenUsed/>
    <w:rsid w:val="000A04E6"/>
    <w:pPr>
      <w:spacing w:line="240" w:lineRule="auto"/>
    </w:pPr>
    <w:rPr>
      <w:sz w:val="20"/>
      <w:szCs w:val="20"/>
    </w:rPr>
  </w:style>
  <w:style w:type="character" w:customStyle="1" w:styleId="CommentTextChar">
    <w:name w:val="Comment Text Char"/>
    <w:basedOn w:val="DefaultParagraphFont"/>
    <w:link w:val="CommentText"/>
    <w:uiPriority w:val="99"/>
    <w:semiHidden/>
    <w:rsid w:val="000A04E6"/>
    <w:rPr>
      <w:sz w:val="20"/>
      <w:szCs w:val="20"/>
    </w:rPr>
  </w:style>
  <w:style w:type="paragraph" w:styleId="CommentSubject">
    <w:name w:val="annotation subject"/>
    <w:basedOn w:val="CommentText"/>
    <w:next w:val="CommentText"/>
    <w:link w:val="CommentSubjectChar"/>
    <w:uiPriority w:val="99"/>
    <w:semiHidden/>
    <w:unhideWhenUsed/>
    <w:rsid w:val="000A04E6"/>
    <w:rPr>
      <w:b/>
      <w:bCs/>
    </w:rPr>
  </w:style>
  <w:style w:type="character" w:customStyle="1" w:styleId="CommentSubjectChar">
    <w:name w:val="Comment Subject Char"/>
    <w:basedOn w:val="CommentTextChar"/>
    <w:link w:val="CommentSubject"/>
    <w:uiPriority w:val="99"/>
    <w:semiHidden/>
    <w:rsid w:val="000A04E6"/>
    <w:rPr>
      <w:b/>
      <w:bCs/>
      <w:sz w:val="20"/>
      <w:szCs w:val="20"/>
    </w:rPr>
  </w:style>
  <w:style w:type="paragraph" w:styleId="BalloonText">
    <w:name w:val="Balloon Text"/>
    <w:basedOn w:val="Normal"/>
    <w:link w:val="BalloonTextChar"/>
    <w:uiPriority w:val="99"/>
    <w:semiHidden/>
    <w:unhideWhenUsed/>
    <w:rsid w:val="000A04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ls.gov/oes/current/oessrci.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7C235-99CD-400F-938C-CD423AD90077}">
  <ds:schemaRefs>
    <ds:schemaRef ds:uri="http://schemas.microsoft.com/sharepoint/v3/contenttype/forms"/>
  </ds:schemaRefs>
</ds:datastoreItem>
</file>

<file path=customXml/itemProps2.xml><?xml version="1.0" encoding="utf-8"?>
<ds:datastoreItem xmlns:ds="http://schemas.openxmlformats.org/officeDocument/2006/customXml" ds:itemID="{9352381F-23B1-4908-8A72-821AC689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1E225A-E447-44DC-95CB-BCF7589FD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Milestone One: Job Offer Comparison</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One: Job Offer Comparison</dc:title>
  <dc:creator>Wahlstrom, Helena</dc:creator>
  <cp:lastModifiedBy>Windows User</cp:lastModifiedBy>
  <cp:revision>2</cp:revision>
  <dcterms:created xsi:type="dcterms:W3CDTF">2021-10-09T12:47:00Z</dcterms:created>
  <dcterms:modified xsi:type="dcterms:W3CDTF">2021-10-09T12:47:00Z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