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4F227" w14:textId="77777777" w:rsidR="00FE2D08" w:rsidRPr="00970BCB" w:rsidRDefault="000A3572" w:rsidP="00DC26DC">
      <w:pPr>
        <w:pStyle w:val="Subtitle"/>
        <w:jc w:val="center"/>
      </w:pPr>
      <w:r w:rsidRPr="00970BCB">
        <w:t xml:space="preserve">Essay </w:t>
      </w:r>
      <w:r w:rsidR="00CF3891">
        <w:t>3</w:t>
      </w:r>
      <w:r w:rsidR="00D15A9D" w:rsidRPr="00970BCB">
        <w:t xml:space="preserve">: </w:t>
      </w:r>
      <w:r w:rsidR="00BF2228" w:rsidRPr="00970BCB">
        <w:t>A</w:t>
      </w:r>
      <w:r w:rsidR="00D15A9D" w:rsidRPr="00970BCB">
        <w:t xml:space="preserve"> Social Role as Depicted in a Short Story</w:t>
      </w:r>
    </w:p>
    <w:p w14:paraId="1BDAC72B" w14:textId="77777777" w:rsidR="00970BCB" w:rsidRPr="00F352AA" w:rsidRDefault="00F84909" w:rsidP="00C3610A">
      <w:pPr>
        <w:jc w:val="both"/>
      </w:pPr>
      <w:r w:rsidRPr="005E3FDF">
        <w:t xml:space="preserve">According to </w:t>
      </w:r>
      <w:r w:rsidR="00670F26">
        <w:t>a</w:t>
      </w:r>
      <w:r w:rsidRPr="005E3FDF">
        <w:t xml:space="preserve"> story </w:t>
      </w:r>
      <w:r w:rsidR="00670F26">
        <w:t>you will choose from the list below</w:t>
      </w:r>
      <w:r w:rsidRPr="005E3FDF">
        <w:t xml:space="preserve">, </w:t>
      </w:r>
      <w:r>
        <w:rPr>
          <w:b/>
          <w:i/>
        </w:rPr>
        <w:t>w</w:t>
      </w:r>
      <w:r w:rsidR="00970BCB" w:rsidRPr="00970BCB">
        <w:rPr>
          <w:b/>
          <w:i/>
        </w:rPr>
        <w:t xml:space="preserve">hat does it mean to be </w:t>
      </w:r>
      <w:r w:rsidR="00970BCB" w:rsidRPr="000E020E">
        <w:rPr>
          <w:b/>
          <w:i/>
          <w:u w:val="single"/>
        </w:rPr>
        <w:t>one of the following</w:t>
      </w:r>
      <w:r w:rsidR="00970BCB" w:rsidRPr="00970BCB">
        <w:rPr>
          <w:b/>
          <w:i/>
        </w:rPr>
        <w:t xml:space="preserve">: husband, wife, father, son, </w:t>
      </w:r>
      <w:r w:rsidR="00E76A6A" w:rsidRPr="00970BCB">
        <w:rPr>
          <w:b/>
          <w:i/>
        </w:rPr>
        <w:t>daughter,</w:t>
      </w:r>
      <w:r w:rsidR="00E76A6A">
        <w:rPr>
          <w:b/>
          <w:i/>
        </w:rPr>
        <w:t xml:space="preserve"> </w:t>
      </w:r>
      <w:r w:rsidR="0062432F">
        <w:rPr>
          <w:b/>
          <w:i/>
        </w:rPr>
        <w:t xml:space="preserve">sister, </w:t>
      </w:r>
      <w:r w:rsidR="00E76A6A">
        <w:rPr>
          <w:b/>
          <w:i/>
        </w:rPr>
        <w:t>minister,</w:t>
      </w:r>
      <w:r w:rsidR="00970BCB" w:rsidRPr="00970BCB">
        <w:rPr>
          <w:b/>
          <w:i/>
        </w:rPr>
        <w:t xml:space="preserve"> landlord, sharecropper, </w:t>
      </w:r>
      <w:r w:rsidR="005E3FDF">
        <w:rPr>
          <w:b/>
          <w:i/>
        </w:rPr>
        <w:t xml:space="preserve">veteran, </w:t>
      </w:r>
      <w:r w:rsidR="00970BCB" w:rsidRPr="00970BCB">
        <w:rPr>
          <w:b/>
          <w:i/>
        </w:rPr>
        <w:t xml:space="preserve">spinster, object of gossip or desire, head of household, person of color, </w:t>
      </w:r>
      <w:r w:rsidR="00E76A6A">
        <w:rPr>
          <w:b/>
          <w:i/>
        </w:rPr>
        <w:t>functional member of society</w:t>
      </w:r>
      <w:r w:rsidR="00C3610A">
        <w:rPr>
          <w:b/>
          <w:i/>
        </w:rPr>
        <w:t xml:space="preserve">, </w:t>
      </w:r>
      <w:r w:rsidR="004C4138">
        <w:rPr>
          <w:b/>
          <w:i/>
        </w:rPr>
        <w:t xml:space="preserve">or even </w:t>
      </w:r>
      <w:r w:rsidR="00C3610A">
        <w:rPr>
          <w:b/>
          <w:i/>
        </w:rPr>
        <w:t xml:space="preserve">just a responsible </w:t>
      </w:r>
      <w:r w:rsidR="004C4138">
        <w:rPr>
          <w:b/>
          <w:i/>
        </w:rPr>
        <w:t>adult</w:t>
      </w:r>
      <w:r w:rsidR="00C3610A">
        <w:rPr>
          <w:b/>
          <w:i/>
        </w:rPr>
        <w:t>?</w:t>
      </w:r>
    </w:p>
    <w:p w14:paraId="33177FFC" w14:textId="77777777" w:rsidR="00386940" w:rsidRDefault="005924C3" w:rsidP="00386940">
      <w:r>
        <w:t xml:space="preserve">For this essay, </w:t>
      </w:r>
      <w:r w:rsidR="00670F26">
        <w:t>c</w:t>
      </w:r>
      <w:r w:rsidR="00C20C14">
        <w:t>reat</w:t>
      </w:r>
      <w:r w:rsidR="00670F26">
        <w:t>e</w:t>
      </w:r>
      <w:r w:rsidR="00C20C14">
        <w:t xml:space="preserve"> </w:t>
      </w:r>
      <w:r>
        <w:t>a claim about</w:t>
      </w:r>
      <w:r w:rsidR="00D15A9D">
        <w:t xml:space="preserve"> </w:t>
      </w:r>
      <w:r w:rsidR="00D15A9D" w:rsidRPr="00F84909">
        <w:rPr>
          <w:b/>
          <w:highlight w:val="cyan"/>
        </w:rPr>
        <w:t>one message</w:t>
      </w:r>
      <w:r w:rsidRPr="00DC26DC">
        <w:rPr>
          <w:highlight w:val="cyan"/>
        </w:rPr>
        <w:t xml:space="preserve"> the </w:t>
      </w:r>
      <w:r w:rsidR="00670F26">
        <w:rPr>
          <w:highlight w:val="cyan"/>
        </w:rPr>
        <w:t xml:space="preserve">chosen </w:t>
      </w:r>
      <w:r w:rsidR="00D15A9D" w:rsidRPr="00DC26DC">
        <w:rPr>
          <w:highlight w:val="cyan"/>
        </w:rPr>
        <w:t xml:space="preserve">story </w:t>
      </w:r>
      <w:r w:rsidR="00F84909">
        <w:rPr>
          <w:highlight w:val="cyan"/>
        </w:rPr>
        <w:t>sends</w:t>
      </w:r>
      <w:r w:rsidRPr="00DC26DC">
        <w:rPr>
          <w:highlight w:val="cyan"/>
        </w:rPr>
        <w:t xml:space="preserve"> </w:t>
      </w:r>
      <w:r w:rsidR="00670F26">
        <w:rPr>
          <w:highlight w:val="cyan"/>
        </w:rPr>
        <w:t>about</w:t>
      </w:r>
      <w:r w:rsidR="00F84909">
        <w:rPr>
          <w:highlight w:val="cyan"/>
        </w:rPr>
        <w:t xml:space="preserve"> </w:t>
      </w:r>
      <w:r w:rsidR="00F84909" w:rsidRPr="00DC26DC">
        <w:rPr>
          <w:highlight w:val="cyan"/>
        </w:rPr>
        <w:t>a</w:t>
      </w:r>
      <w:r w:rsidR="00D15A9D" w:rsidRPr="00DC26DC">
        <w:rPr>
          <w:highlight w:val="cyan"/>
        </w:rPr>
        <w:t xml:space="preserve"> </w:t>
      </w:r>
      <w:r w:rsidR="00970BCB" w:rsidRPr="00DC26DC">
        <w:rPr>
          <w:highlight w:val="cyan"/>
        </w:rPr>
        <w:t xml:space="preserve">specific </w:t>
      </w:r>
      <w:r w:rsidR="00D15A9D" w:rsidRPr="00DC26DC">
        <w:rPr>
          <w:highlight w:val="cyan"/>
        </w:rPr>
        <w:t xml:space="preserve">role </w:t>
      </w:r>
      <w:r w:rsidR="00C20C14" w:rsidRPr="00DC26DC">
        <w:rPr>
          <w:highlight w:val="cyan"/>
        </w:rPr>
        <w:t>men or women</w:t>
      </w:r>
      <w:r w:rsidR="00D15A9D" w:rsidRPr="00DC26DC">
        <w:rPr>
          <w:highlight w:val="cyan"/>
        </w:rPr>
        <w:t xml:space="preserve"> play </w:t>
      </w:r>
      <w:r w:rsidR="005E3FDF">
        <w:rPr>
          <w:highlight w:val="cyan"/>
        </w:rPr>
        <w:t xml:space="preserve">–or supposedly should play—within </w:t>
      </w:r>
      <w:r w:rsidR="00D15A9D" w:rsidRPr="00DC26DC">
        <w:rPr>
          <w:highlight w:val="cyan"/>
        </w:rPr>
        <w:t>society</w:t>
      </w:r>
      <w:r w:rsidR="005E3FDF">
        <w:rPr>
          <w:highlight w:val="cyan"/>
        </w:rPr>
        <w:t xml:space="preserve"> </w:t>
      </w:r>
      <w:r w:rsidR="005E3FDF" w:rsidRPr="00BB039D">
        <w:t>(see the question above for a potential role to discuss)</w:t>
      </w:r>
      <w:r w:rsidR="00C20C14" w:rsidRPr="00BB039D">
        <w:t>.</w:t>
      </w:r>
      <w:r w:rsidR="00384A27">
        <w:t xml:space="preserve"> </w:t>
      </w:r>
      <w:r w:rsidR="00C20C14">
        <w:t xml:space="preserve"> </w:t>
      </w:r>
      <w:r w:rsidR="005E3FDF">
        <w:t>The claim will be</w:t>
      </w:r>
      <w:r w:rsidR="000B3C55" w:rsidRPr="00F84909">
        <w:t xml:space="preserve"> your </w:t>
      </w:r>
      <w:r w:rsidR="000B3C55" w:rsidRPr="00F84909">
        <w:rPr>
          <w:b/>
        </w:rPr>
        <w:t>thesis statement</w:t>
      </w:r>
      <w:r w:rsidR="005E3FDF" w:rsidRPr="005E3FDF">
        <w:t>, and you must</w:t>
      </w:r>
      <w:r w:rsidR="000B3C55" w:rsidRPr="00F84909">
        <w:t xml:space="preserve"> craft </w:t>
      </w:r>
      <w:r w:rsidR="000B3C55" w:rsidRPr="00F84909">
        <w:rPr>
          <w:b/>
        </w:rPr>
        <w:t>three strong topic sentences</w:t>
      </w:r>
      <w:r w:rsidR="000B3C55" w:rsidRPr="00F84909">
        <w:t xml:space="preserve"> to support it</w:t>
      </w:r>
      <w:r w:rsidR="00386940" w:rsidRPr="00F84909">
        <w:t xml:space="preserve">, pretty much </w:t>
      </w:r>
      <w:r w:rsidR="00386940" w:rsidRPr="00F84909">
        <w:rPr>
          <w:b/>
        </w:rPr>
        <w:t>walking readers through key parts of the story that best support your thesis</w:t>
      </w:r>
      <w:r w:rsidR="00952759" w:rsidRPr="00F84909">
        <w:rPr>
          <w:b/>
        </w:rPr>
        <w:t>, showing how your support is actually support</w:t>
      </w:r>
      <w:r w:rsidR="000B3C55" w:rsidRPr="00F84909">
        <w:t>.</w:t>
      </w:r>
      <w:r w:rsidR="000B3C55">
        <w:t xml:space="preserve"> </w:t>
      </w:r>
      <w:r w:rsidR="00D15A9D">
        <w:t xml:space="preserve">When in doubt about what such an argument could look like, refer to the sample thesis and argument re: “The Story of an Hour.” (Note that you may </w:t>
      </w:r>
      <w:r w:rsidR="00D15A9D" w:rsidRPr="00F84909">
        <w:rPr>
          <w:i/>
        </w:rPr>
        <w:t>not</w:t>
      </w:r>
      <w:r w:rsidR="00D15A9D">
        <w:t xml:space="preserve"> write about “The Story of an Hour.”)</w:t>
      </w:r>
      <w:r w:rsidR="00036786">
        <w:t xml:space="preserve"> </w:t>
      </w:r>
    </w:p>
    <w:p w14:paraId="2795A557" w14:textId="77777777" w:rsidR="005924C3" w:rsidRPr="005C5602" w:rsidRDefault="005924C3" w:rsidP="00345ACD">
      <w:pPr>
        <w:jc w:val="center"/>
        <w:rPr>
          <w:b/>
        </w:rPr>
      </w:pPr>
      <w:r w:rsidRPr="005C5602">
        <w:rPr>
          <w:b/>
        </w:rPr>
        <w:t>Story options:</w:t>
      </w:r>
    </w:p>
    <w:p w14:paraId="32F4B653" w14:textId="77777777" w:rsidR="00771411" w:rsidRDefault="00771411" w:rsidP="00F84909">
      <w:pPr>
        <w:pStyle w:val="ListParagraph"/>
        <w:numPr>
          <w:ilvl w:val="0"/>
          <w:numId w:val="4"/>
        </w:numPr>
        <w:spacing w:after="0"/>
      </w:pPr>
      <w:r>
        <w:t>“A&amp;P” by John Updike (</w:t>
      </w:r>
      <w:r w:rsidRPr="0001168B">
        <w:t xml:space="preserve">p. 746-750 in </w:t>
      </w:r>
      <w:r w:rsidRPr="0001168B">
        <w:rPr>
          <w:i/>
        </w:rPr>
        <w:t>Bedford</w:t>
      </w:r>
      <w:r>
        <w:t xml:space="preserve"> 10</w:t>
      </w:r>
      <w:r w:rsidRPr="000F3CFF">
        <w:rPr>
          <w:vertAlign w:val="superscript"/>
        </w:rPr>
        <w:t>th</w:t>
      </w:r>
      <w:r>
        <w:t xml:space="preserve"> ed. or p. 200-204 in 11</w:t>
      </w:r>
      <w:r w:rsidRPr="000F3CFF">
        <w:rPr>
          <w:vertAlign w:val="superscript"/>
        </w:rPr>
        <w:t>th</w:t>
      </w:r>
      <w:r>
        <w:t xml:space="preserve"> ed.</w:t>
      </w:r>
      <w:r w:rsidRPr="00825CF7">
        <w:t>)</w:t>
      </w:r>
    </w:p>
    <w:p w14:paraId="71035F12" w14:textId="77777777" w:rsidR="00170671" w:rsidRPr="00970BCB" w:rsidRDefault="00170671" w:rsidP="00F84909">
      <w:pPr>
        <w:pStyle w:val="ListParagraph"/>
        <w:numPr>
          <w:ilvl w:val="0"/>
          <w:numId w:val="4"/>
        </w:numPr>
        <w:spacing w:after="0"/>
      </w:pPr>
      <w:r w:rsidRPr="00970BCB">
        <w:t>“A Rose for E</w:t>
      </w:r>
      <w:r w:rsidR="0045620B" w:rsidRPr="00970BCB">
        <w:t xml:space="preserve">mily” by William Faulkner </w:t>
      </w:r>
      <w:r w:rsidR="00CF3891">
        <w:t>(p. 99-105/10</w:t>
      </w:r>
      <w:r w:rsidR="00CF3891" w:rsidRPr="008E24ED">
        <w:rPr>
          <w:vertAlign w:val="superscript"/>
        </w:rPr>
        <w:t>th</w:t>
      </w:r>
      <w:r w:rsidR="00CF3891">
        <w:t xml:space="preserve"> ed.; </w:t>
      </w:r>
      <w:r w:rsidR="00E5650F">
        <w:t>77</w:t>
      </w:r>
      <w:r w:rsidR="00CF3891">
        <w:t>-</w:t>
      </w:r>
      <w:r w:rsidR="00E5650F">
        <w:t>83</w:t>
      </w:r>
      <w:r w:rsidR="00CF3891">
        <w:t>/11</w:t>
      </w:r>
      <w:r w:rsidR="00CF3891" w:rsidRPr="008E24ED">
        <w:rPr>
          <w:vertAlign w:val="superscript"/>
        </w:rPr>
        <w:t>th</w:t>
      </w:r>
      <w:r w:rsidR="00CF3891">
        <w:t xml:space="preserve"> ed.)</w:t>
      </w:r>
    </w:p>
    <w:p w14:paraId="29633C56" w14:textId="77777777" w:rsidR="00D15A9D" w:rsidRDefault="00D15A9D" w:rsidP="00F84909">
      <w:pPr>
        <w:pStyle w:val="ListParagraph"/>
        <w:numPr>
          <w:ilvl w:val="0"/>
          <w:numId w:val="4"/>
        </w:numPr>
        <w:spacing w:after="0"/>
      </w:pPr>
      <w:r w:rsidRPr="00970BCB">
        <w:t xml:space="preserve">“Barn Burning” by William Faulkner </w:t>
      </w:r>
      <w:r w:rsidR="00CF3891">
        <w:t>(p. 480-491/10</w:t>
      </w:r>
      <w:r w:rsidR="00CF3891" w:rsidRPr="008E24ED">
        <w:rPr>
          <w:vertAlign w:val="superscript"/>
        </w:rPr>
        <w:t>th</w:t>
      </w:r>
      <w:r w:rsidR="00CF3891">
        <w:t xml:space="preserve"> ed</w:t>
      </w:r>
      <w:r w:rsidR="00E5650F">
        <w:t>.</w:t>
      </w:r>
      <w:r w:rsidR="00CF3891">
        <w:t>; 406-417/11</w:t>
      </w:r>
      <w:r w:rsidR="00CF3891" w:rsidRPr="008E24ED">
        <w:rPr>
          <w:vertAlign w:val="superscript"/>
        </w:rPr>
        <w:t>th</w:t>
      </w:r>
      <w:r w:rsidR="00CF3891">
        <w:t xml:space="preserve"> ed.)</w:t>
      </w:r>
    </w:p>
    <w:p w14:paraId="5F0E8063" w14:textId="77777777" w:rsidR="00771411" w:rsidRDefault="00771411" w:rsidP="00771411">
      <w:pPr>
        <w:pStyle w:val="ListParagraph"/>
        <w:numPr>
          <w:ilvl w:val="0"/>
          <w:numId w:val="4"/>
        </w:numPr>
        <w:spacing w:after="0"/>
      </w:pPr>
      <w:r>
        <w:t>“Why I Live at the P.O.” by Eudora Welty (</w:t>
      </w:r>
      <w:hyperlink r:id="rId7" w:history="1">
        <w:r w:rsidRPr="00645805">
          <w:rPr>
            <w:rStyle w:val="Hyperlink"/>
          </w:rPr>
          <w:t>http://art-bin.com/art/or_weltypostoff.htm</w:t>
        </w:r>
      </w:hyperlink>
      <w:r>
        <w:t>)</w:t>
      </w:r>
    </w:p>
    <w:p w14:paraId="4A604B4D" w14:textId="77777777" w:rsidR="00771411" w:rsidRPr="00970BCB" w:rsidRDefault="00771411" w:rsidP="00771411">
      <w:pPr>
        <w:pStyle w:val="ListParagraph"/>
        <w:numPr>
          <w:ilvl w:val="0"/>
          <w:numId w:val="4"/>
        </w:numPr>
        <w:spacing w:after="0"/>
      </w:pPr>
      <w:r>
        <w:t>“The Minister’s Black Veil” by Nathaniel Hawthorne (p. 480-491/10</w:t>
      </w:r>
      <w:r w:rsidRPr="00E76A6A">
        <w:rPr>
          <w:vertAlign w:val="superscript"/>
        </w:rPr>
        <w:t>th</w:t>
      </w:r>
      <w:r>
        <w:t xml:space="preserve"> ed.; 406-417/11</w:t>
      </w:r>
      <w:r w:rsidRPr="00E76A6A">
        <w:rPr>
          <w:vertAlign w:val="superscript"/>
        </w:rPr>
        <w:t>th</w:t>
      </w:r>
      <w:r>
        <w:t xml:space="preserve"> ed.)</w:t>
      </w:r>
    </w:p>
    <w:p w14:paraId="6B35B40B" w14:textId="77777777" w:rsidR="00627456" w:rsidRPr="00970BCB" w:rsidRDefault="00DF3AAC" w:rsidP="00F84909">
      <w:pPr>
        <w:pStyle w:val="ListParagraph"/>
        <w:numPr>
          <w:ilvl w:val="0"/>
          <w:numId w:val="4"/>
        </w:numPr>
        <w:spacing w:after="0"/>
      </w:pPr>
      <w:r>
        <w:t xml:space="preserve"> </w:t>
      </w:r>
      <w:r w:rsidR="00627456">
        <w:t>“Soldier’s Home” by Ernest Hemingway (p. 187-192/10</w:t>
      </w:r>
      <w:r w:rsidR="00627456" w:rsidRPr="008E24ED">
        <w:rPr>
          <w:vertAlign w:val="superscript"/>
        </w:rPr>
        <w:t>th</w:t>
      </w:r>
      <w:r w:rsidR="00E5650F">
        <w:t xml:space="preserve"> </w:t>
      </w:r>
      <w:r w:rsidR="00627456">
        <w:t>ed.; 162-166/11</w:t>
      </w:r>
      <w:r w:rsidR="00627456" w:rsidRPr="008E24ED">
        <w:rPr>
          <w:vertAlign w:val="superscript"/>
        </w:rPr>
        <w:t>th</w:t>
      </w:r>
      <w:r w:rsidR="00627456">
        <w:t xml:space="preserve"> ed.)</w:t>
      </w:r>
    </w:p>
    <w:p w14:paraId="0648F97E" w14:textId="77777777" w:rsidR="00036786" w:rsidRDefault="00036786" w:rsidP="00F84909">
      <w:pPr>
        <w:pStyle w:val="ListParagraph"/>
        <w:numPr>
          <w:ilvl w:val="0"/>
          <w:numId w:val="4"/>
        </w:numPr>
        <w:spacing w:after="0"/>
      </w:pPr>
      <w:r w:rsidRPr="00970BCB">
        <w:t>“Desiree’s Baby” by Kate Chopin (</w:t>
      </w:r>
      <w:hyperlink r:id="rId8" w:history="1">
        <w:r w:rsidRPr="00970BCB">
          <w:rPr>
            <w:rStyle w:val="Hyperlink"/>
          </w:rPr>
          <w:t>http://www.katechopin.org/pdfs/desirees-baby.pdf</w:t>
        </w:r>
      </w:hyperlink>
      <w:r w:rsidRPr="00970BCB">
        <w:t>)</w:t>
      </w:r>
    </w:p>
    <w:p w14:paraId="3898150A" w14:textId="77777777" w:rsidR="006D3FCB" w:rsidRPr="00970BCB" w:rsidRDefault="006D3FCB" w:rsidP="006D3FCB">
      <w:pPr>
        <w:pStyle w:val="ListParagraph"/>
        <w:spacing w:after="0"/>
      </w:pPr>
    </w:p>
    <w:p w14:paraId="3D6BF84D" w14:textId="77777777" w:rsidR="00CF3891" w:rsidRDefault="00CF3891" w:rsidP="00CF3891">
      <w:r>
        <w:t xml:space="preserve">Remember that </w:t>
      </w:r>
      <w:proofErr w:type="gramStart"/>
      <w:r>
        <w:t>as long as</w:t>
      </w:r>
      <w:proofErr w:type="gramEnd"/>
      <w:r>
        <w:t xml:space="preserve"> your ideas are reasonable—and you support them with</w:t>
      </w:r>
      <w:r w:rsidR="00245D8C">
        <w:t xml:space="preserve"> properly-integrated, explained </w:t>
      </w:r>
      <w:r w:rsidRPr="00F84909">
        <w:rPr>
          <w:b/>
        </w:rPr>
        <w:t>evidence</w:t>
      </w:r>
      <w:r>
        <w:t xml:space="preserve">, then you’re safe. </w:t>
      </w:r>
      <w:r w:rsidRPr="00F84909">
        <w:rPr>
          <w:b/>
        </w:rPr>
        <w:t>Don’t generalize</w:t>
      </w:r>
      <w:r>
        <w:t xml:space="preserve"> about men and women or the past or the present (after all, you have no real backup for such claims); </w:t>
      </w:r>
      <w:r w:rsidRPr="00F84909">
        <w:rPr>
          <w:i/>
        </w:rPr>
        <w:t xml:space="preserve">stick to the society described within the </w:t>
      </w:r>
      <w:r>
        <w:rPr>
          <w:i/>
        </w:rPr>
        <w:t xml:space="preserve">story and </w:t>
      </w:r>
      <w:r w:rsidRPr="00F84909">
        <w:rPr>
          <w:i/>
        </w:rPr>
        <w:t xml:space="preserve">make sure you have solid support (quoted, cited, etc.) from the story </w:t>
      </w:r>
      <w:r w:rsidRPr="00BB039D">
        <w:rPr>
          <w:i/>
          <w:u w:val="single"/>
        </w:rPr>
        <w:t>and</w:t>
      </w:r>
      <w:r>
        <w:rPr>
          <w:i/>
        </w:rPr>
        <w:t xml:space="preserve"> from academic research </w:t>
      </w:r>
      <w:r w:rsidRPr="00F84909">
        <w:rPr>
          <w:i/>
        </w:rPr>
        <w:t>for the claims you make</w:t>
      </w:r>
      <w:r>
        <w:t>.</w:t>
      </w:r>
    </w:p>
    <w:p w14:paraId="72216960" w14:textId="77777777" w:rsidR="00CF3891" w:rsidRPr="00A707C9" w:rsidRDefault="00CF3891" w:rsidP="00CF3891">
      <w:pPr>
        <w:ind w:left="360"/>
        <w:jc w:val="center"/>
        <w:rPr>
          <w:b/>
        </w:rPr>
      </w:pPr>
      <w:r w:rsidRPr="00D12783">
        <w:rPr>
          <w:b/>
          <w:highlight w:val="cyan"/>
        </w:rPr>
        <w:t xml:space="preserve">**In addition to the story (your primary source), you must find </w:t>
      </w:r>
      <w:r>
        <w:rPr>
          <w:b/>
          <w:highlight w:val="cyan"/>
        </w:rPr>
        <w:t xml:space="preserve">at least </w:t>
      </w:r>
      <w:r w:rsidR="00245D8C">
        <w:rPr>
          <w:b/>
          <w:highlight w:val="cyan"/>
        </w:rPr>
        <w:t>TWO</w:t>
      </w:r>
      <w:r w:rsidRPr="00D12783">
        <w:rPr>
          <w:b/>
          <w:highlight w:val="cyan"/>
        </w:rPr>
        <w:t xml:space="preserve"> secondary sources to help support your argument. That means you’ll have a total of at least THREE sources on your Works Cited page and in-text citations to match them all in</w:t>
      </w:r>
      <w:r w:rsidR="00245D8C">
        <w:rPr>
          <w:b/>
          <w:highlight w:val="cyan"/>
        </w:rPr>
        <w:t>side</w:t>
      </w:r>
      <w:r w:rsidRPr="00D12783">
        <w:rPr>
          <w:b/>
          <w:highlight w:val="cyan"/>
        </w:rPr>
        <w:t xml:space="preserve"> the body of the </w:t>
      </w:r>
      <w:proofErr w:type="gramStart"/>
      <w:r w:rsidRPr="00D12783">
        <w:rPr>
          <w:b/>
          <w:highlight w:val="cyan"/>
        </w:rPr>
        <w:t>paper</w:t>
      </w:r>
      <w:r>
        <w:rPr>
          <w:b/>
          <w:highlight w:val="cyan"/>
        </w:rPr>
        <w:t>.</w:t>
      </w:r>
      <w:r w:rsidRPr="00D12783">
        <w:rPr>
          <w:b/>
          <w:highlight w:val="cyan"/>
        </w:rPr>
        <w:t>*</w:t>
      </w:r>
      <w:proofErr w:type="gramEnd"/>
      <w:r w:rsidRPr="00D12783">
        <w:rPr>
          <w:b/>
          <w:highlight w:val="cyan"/>
        </w:rPr>
        <w:t>*</w:t>
      </w:r>
    </w:p>
    <w:p w14:paraId="06D48C0D" w14:textId="77777777" w:rsidR="00E069E2" w:rsidRPr="000E77ED" w:rsidRDefault="00E069E2" w:rsidP="00970BCB">
      <w:pPr>
        <w:pStyle w:val="ListParagraph"/>
        <w:jc w:val="right"/>
        <w:rPr>
          <w:b/>
          <w:i/>
        </w:rPr>
      </w:pPr>
      <w:r w:rsidRPr="000E77ED">
        <w:rPr>
          <w:b/>
          <w:i/>
        </w:rPr>
        <w:t>Remember that your essay needs the following:</w:t>
      </w:r>
    </w:p>
    <w:p w14:paraId="230D9216" w14:textId="77777777" w:rsidR="00F84909" w:rsidRPr="000E77ED" w:rsidRDefault="00F84909" w:rsidP="00970BCB">
      <w:pPr>
        <w:pStyle w:val="ListParagraph"/>
        <w:numPr>
          <w:ilvl w:val="0"/>
          <w:numId w:val="5"/>
        </w:numPr>
        <w:jc w:val="right"/>
        <w:rPr>
          <w:b/>
          <w:i/>
        </w:rPr>
      </w:pPr>
      <w:r w:rsidRPr="000E77ED">
        <w:t xml:space="preserve">A thesis </w:t>
      </w:r>
      <w:r w:rsidR="006D3FCB" w:rsidRPr="000E77ED">
        <w:t>&amp;</w:t>
      </w:r>
      <w:r w:rsidRPr="000E77ED">
        <w:t xml:space="preserve"> topic sentences</w:t>
      </w:r>
      <w:r w:rsidR="006D3FCB" w:rsidRPr="000E77ED">
        <w:t xml:space="preserve"> that are clearly about your story—not just a social role</w:t>
      </w:r>
      <w:r w:rsidR="00245D8C">
        <w:t>/life itself</w:t>
      </w:r>
      <w:r w:rsidRPr="000E77ED">
        <w:t xml:space="preserve"> </w:t>
      </w:r>
    </w:p>
    <w:p w14:paraId="5AAA14C8" w14:textId="77777777" w:rsidR="00E069E2" w:rsidRPr="000E77ED" w:rsidRDefault="00E069E2" w:rsidP="00970BCB">
      <w:pPr>
        <w:pStyle w:val="ListParagraph"/>
        <w:numPr>
          <w:ilvl w:val="0"/>
          <w:numId w:val="1"/>
        </w:numPr>
        <w:jc w:val="right"/>
      </w:pPr>
      <w:r w:rsidRPr="000E77ED">
        <w:t xml:space="preserve">A minimum of 5 </w:t>
      </w:r>
      <w:r w:rsidR="000E77ED">
        <w:t xml:space="preserve">well-developed </w:t>
      </w:r>
      <w:r w:rsidRPr="000E77ED">
        <w:t>paragraphs (introduction, 3 body paragraphs, conclusion)</w:t>
      </w:r>
    </w:p>
    <w:p w14:paraId="49EC1EBD" w14:textId="77777777" w:rsidR="00E069E2" w:rsidRPr="000E77ED" w:rsidRDefault="000E77ED" w:rsidP="00970BCB">
      <w:pPr>
        <w:pStyle w:val="ListParagraph"/>
        <w:numPr>
          <w:ilvl w:val="0"/>
          <w:numId w:val="1"/>
        </w:numPr>
        <w:jc w:val="right"/>
      </w:pPr>
      <w:r w:rsidRPr="000E77ED">
        <w:rPr>
          <w:i/>
        </w:rPr>
        <w:t>Evidence, including</w:t>
      </w:r>
      <w:r w:rsidR="005057F1" w:rsidRPr="000E77ED">
        <w:t xml:space="preserve"> quotations</w:t>
      </w:r>
      <w:r w:rsidRPr="000E77ED">
        <w:t>,</w:t>
      </w:r>
      <w:r w:rsidR="005057F1" w:rsidRPr="000E77ED">
        <w:t xml:space="preserve"> from your </w:t>
      </w:r>
      <w:r w:rsidR="009B0400" w:rsidRPr="000E77ED">
        <w:t>primary source</w:t>
      </w:r>
      <w:r w:rsidRPr="000E77ED">
        <w:t xml:space="preserve"> + secondary sources</w:t>
      </w:r>
      <w:r w:rsidR="005057F1" w:rsidRPr="000E77ED">
        <w:t xml:space="preserve"> (properly integrated + cited in-text and on a Works Cited page)</w:t>
      </w:r>
    </w:p>
    <w:p w14:paraId="02640996" w14:textId="77777777" w:rsidR="00095193" w:rsidRPr="000E77ED" w:rsidRDefault="00095193" w:rsidP="00970BCB">
      <w:pPr>
        <w:pStyle w:val="ListParagraph"/>
        <w:numPr>
          <w:ilvl w:val="0"/>
          <w:numId w:val="1"/>
        </w:numPr>
        <w:jc w:val="right"/>
      </w:pPr>
      <w:r w:rsidRPr="000E77ED">
        <w:t>MLA format (1 inch margins, double-spaced, etc.)</w:t>
      </w:r>
    </w:p>
    <w:p w14:paraId="52D07990" w14:textId="77777777" w:rsidR="00771411" w:rsidRDefault="00771411" w:rsidP="00F375C4">
      <w:pPr>
        <w:pStyle w:val="NormalWeb"/>
        <w:jc w:val="center"/>
        <w:rPr>
          <w:b/>
        </w:rPr>
      </w:pPr>
    </w:p>
    <w:p w14:paraId="22D45A64" w14:textId="77777777" w:rsidR="00EF7A55" w:rsidRPr="00F375C4" w:rsidRDefault="00EF7A55" w:rsidP="00F375C4">
      <w:pPr>
        <w:pStyle w:val="NormalWeb"/>
        <w:jc w:val="center"/>
        <w:rPr>
          <w:b/>
        </w:rPr>
      </w:pPr>
      <w:r w:rsidRPr="00F375C4">
        <w:rPr>
          <w:b/>
        </w:rPr>
        <w:lastRenderedPageBreak/>
        <w:t xml:space="preserve">Example </w:t>
      </w:r>
      <w:r w:rsidR="0041356A">
        <w:rPr>
          <w:b/>
        </w:rPr>
        <w:t xml:space="preserve">Argument (re: </w:t>
      </w:r>
      <w:r w:rsidRPr="00F375C4">
        <w:rPr>
          <w:b/>
        </w:rPr>
        <w:t xml:space="preserve"> the social role of wife</w:t>
      </w:r>
      <w:r w:rsidR="0041356A">
        <w:rPr>
          <w:b/>
        </w:rPr>
        <w:t>)</w:t>
      </w:r>
    </w:p>
    <w:p w14:paraId="479C66F9" w14:textId="77777777" w:rsidR="00EF7A55" w:rsidRDefault="00F96CCE" w:rsidP="00EF7A55">
      <w:pPr>
        <w:pStyle w:val="NormalWeb"/>
      </w:pPr>
      <w:r w:rsidRPr="00F96CCE">
        <w:rPr>
          <w:b/>
        </w:rPr>
        <w:t>T</w:t>
      </w:r>
      <w:r w:rsidR="00EF7A55" w:rsidRPr="005B39CB">
        <w:rPr>
          <w:b/>
        </w:rPr>
        <w:t>hesis statement</w:t>
      </w:r>
      <w:r w:rsidR="00EF7A55">
        <w:t xml:space="preserve">: </w:t>
      </w:r>
      <w:r w:rsidR="00EF7A55" w:rsidRPr="00692664">
        <w:rPr>
          <w:highlight w:val="cyan"/>
        </w:rPr>
        <w:t xml:space="preserve">Louise Mallard's experience </w:t>
      </w:r>
      <w:r w:rsidR="007F4906" w:rsidRPr="00692664">
        <w:rPr>
          <w:highlight w:val="cyan"/>
        </w:rPr>
        <w:t xml:space="preserve">dramatically </w:t>
      </w:r>
      <w:r w:rsidR="00EF7A55" w:rsidRPr="00692664">
        <w:rPr>
          <w:highlight w:val="cyan"/>
        </w:rPr>
        <w:t xml:space="preserve">suggests that the only freedom </w:t>
      </w:r>
      <w:r w:rsidR="007F4906" w:rsidRPr="00692664">
        <w:rPr>
          <w:highlight w:val="cyan"/>
        </w:rPr>
        <w:t>for a wife</w:t>
      </w:r>
      <w:r w:rsidR="00EF7A55" w:rsidRPr="00692664">
        <w:rPr>
          <w:highlight w:val="cyan"/>
        </w:rPr>
        <w:t xml:space="preserve"> is</w:t>
      </w:r>
      <w:r w:rsidR="007F4906" w:rsidRPr="00692664">
        <w:rPr>
          <w:highlight w:val="cyan"/>
        </w:rPr>
        <w:t xml:space="preserve"> created by</w:t>
      </w:r>
      <w:r w:rsidR="00EF7A55" w:rsidRPr="00692664">
        <w:rPr>
          <w:highlight w:val="cyan"/>
        </w:rPr>
        <w:t xml:space="preserve"> death.</w:t>
      </w:r>
    </w:p>
    <w:p w14:paraId="56274495" w14:textId="77777777" w:rsidR="007F4906" w:rsidRPr="00F375C4" w:rsidRDefault="007F4906" w:rsidP="00EF7A55">
      <w:pPr>
        <w:pStyle w:val="NormalWeb"/>
        <w:rPr>
          <w:b/>
        </w:rPr>
      </w:pPr>
      <w:r w:rsidRPr="00692664">
        <w:rPr>
          <w:b/>
        </w:rPr>
        <w:t>Topic sentence 1:</w:t>
      </w:r>
      <w:r>
        <w:t xml:space="preserve"> </w:t>
      </w:r>
      <w:r w:rsidR="005B39CB" w:rsidRPr="005B39CB">
        <w:rPr>
          <w:b/>
          <w:highlight w:val="cyan"/>
        </w:rPr>
        <w:t>In marriage,</w:t>
      </w:r>
      <w:r w:rsidR="005B39CB" w:rsidRPr="005B39CB">
        <w:rPr>
          <w:highlight w:val="cyan"/>
        </w:rPr>
        <w:t xml:space="preserve"> </w:t>
      </w:r>
      <w:r w:rsidR="005B39CB" w:rsidRPr="005B39CB">
        <w:rPr>
          <w:b/>
          <w:highlight w:val="cyan"/>
        </w:rPr>
        <w:t xml:space="preserve">Louise </w:t>
      </w:r>
      <w:r w:rsidR="005B39CB">
        <w:rPr>
          <w:b/>
          <w:highlight w:val="cyan"/>
        </w:rPr>
        <w:t>Mallard has lost her sense of self; rather than being herself, she is just her husband’s wife</w:t>
      </w:r>
      <w:r w:rsidRPr="00F375C4">
        <w:rPr>
          <w:b/>
          <w:highlight w:val="cyan"/>
        </w:rPr>
        <w:t>.</w:t>
      </w:r>
      <w:r w:rsidRPr="00F375C4">
        <w:rPr>
          <w:b/>
        </w:rPr>
        <w:t xml:space="preserve"> </w:t>
      </w:r>
    </w:p>
    <w:p w14:paraId="3B7EF813" w14:textId="77777777" w:rsidR="007F4906" w:rsidRDefault="007F4906" w:rsidP="000E77ED">
      <w:pPr>
        <w:pStyle w:val="NormalWeb"/>
        <w:spacing w:before="0" w:beforeAutospacing="0" w:after="0" w:afterAutospacing="0"/>
      </w:pPr>
      <w:r w:rsidRPr="00375AE8">
        <w:rPr>
          <w:b/>
        </w:rPr>
        <w:t>Proof:</w:t>
      </w:r>
      <w:r>
        <w:t xml:space="preserve"> Her first name is not revealed until the story is practically over. She is not herself; she is Mrs. Mallard.</w:t>
      </w:r>
    </w:p>
    <w:p w14:paraId="10FFB29E" w14:textId="77777777" w:rsidR="00375AE8" w:rsidRDefault="00375AE8" w:rsidP="007A1EF9">
      <w:pPr>
        <w:pStyle w:val="NormalWeb"/>
        <w:numPr>
          <w:ilvl w:val="0"/>
          <w:numId w:val="6"/>
        </w:numPr>
        <w:spacing w:after="0" w:afterAutospacing="0"/>
      </w:pPr>
      <w:r>
        <w:t>The lines on her face, those that “bespoke repression” (Chopin 15)</w:t>
      </w:r>
    </w:p>
    <w:p w14:paraId="3C741657" w14:textId="77777777" w:rsidR="00375AE8" w:rsidRDefault="00375AE8" w:rsidP="007A1EF9">
      <w:pPr>
        <w:pStyle w:val="NormalWeb"/>
        <w:numPr>
          <w:ilvl w:val="0"/>
          <w:numId w:val="6"/>
        </w:numPr>
        <w:spacing w:after="0" w:afterAutospacing="0"/>
      </w:pPr>
      <w:r>
        <w:t>The reflection about the imbalance of power in marriage, especially regarding “a powerful will bending hers” (Chopin 16) and the notion that she’s never been able to “live for herself” (Chopin 16)</w:t>
      </w:r>
    </w:p>
    <w:p w14:paraId="4C89D142" w14:textId="77777777" w:rsidR="007F4906" w:rsidRDefault="007F4906" w:rsidP="00EF7A55">
      <w:pPr>
        <w:pStyle w:val="NormalWeb"/>
      </w:pPr>
      <w:r w:rsidRPr="00692664">
        <w:rPr>
          <w:b/>
        </w:rPr>
        <w:t>Topic sentence 2:</w:t>
      </w:r>
      <w:r>
        <w:t xml:space="preserve"> </w:t>
      </w:r>
      <w:r w:rsidRPr="00F375C4">
        <w:rPr>
          <w:b/>
          <w:highlight w:val="cyan"/>
        </w:rPr>
        <w:t>It is only when Mr. Mallard is presumably dead that Mrs. Mallard has anything she can identify as freedom.</w:t>
      </w:r>
      <w:r>
        <w:t xml:space="preserve"> </w:t>
      </w:r>
    </w:p>
    <w:p w14:paraId="5E2DC005" w14:textId="77777777" w:rsidR="007A1EF9" w:rsidRDefault="005B39CB" w:rsidP="000E77ED">
      <w:pPr>
        <w:pStyle w:val="NormalWeb"/>
        <w:spacing w:before="0" w:beforeAutospacing="0" w:after="0" w:afterAutospacing="0"/>
      </w:pPr>
      <w:r w:rsidRPr="007A1EF9">
        <w:rPr>
          <w:b/>
        </w:rPr>
        <w:t xml:space="preserve">Proof: </w:t>
      </w:r>
      <w:r>
        <w:t xml:space="preserve">Just look at all of the freedom </w:t>
      </w:r>
      <w:r w:rsidR="007A1EF9">
        <w:t>Louise</w:t>
      </w:r>
      <w:r>
        <w:t xml:space="preserve"> is feeling</w:t>
      </w:r>
      <w:r w:rsidR="007A1EF9">
        <w:t xml:space="preserve"> due to Mr. Mallard's death during the window/bedroom scene! </w:t>
      </w:r>
    </w:p>
    <w:p w14:paraId="1C2C6100" w14:textId="77777777" w:rsidR="000E77ED" w:rsidRDefault="000E77ED" w:rsidP="000E77ED">
      <w:pPr>
        <w:pStyle w:val="NormalWeb"/>
        <w:spacing w:before="0" w:beforeAutospacing="0" w:after="0" w:afterAutospacing="0"/>
      </w:pPr>
    </w:p>
    <w:p w14:paraId="6D920707" w14:textId="77777777" w:rsidR="005B39CB" w:rsidRDefault="007A1EF9" w:rsidP="000E77ED">
      <w:pPr>
        <w:pStyle w:val="NormalWeb"/>
        <w:numPr>
          <w:ilvl w:val="0"/>
          <w:numId w:val="8"/>
        </w:numPr>
        <w:spacing w:before="0" w:beforeAutospacing="0" w:after="0" w:afterAutospacing="0"/>
      </w:pPr>
      <w:r>
        <w:t>"new spring life” (Chopin 15)</w:t>
      </w:r>
    </w:p>
    <w:p w14:paraId="16248311" w14:textId="77777777" w:rsidR="007A1EF9" w:rsidRDefault="007A1EF9" w:rsidP="007A1EF9">
      <w:pPr>
        <w:pStyle w:val="NormalWeb"/>
        <w:numPr>
          <w:ilvl w:val="0"/>
          <w:numId w:val="8"/>
        </w:numPr>
      </w:pPr>
      <w:r>
        <w:t>“‘free, free, free’”(Chopin 15)</w:t>
      </w:r>
    </w:p>
    <w:p w14:paraId="11C4EFD5" w14:textId="77777777" w:rsidR="007A1EF9" w:rsidRDefault="007A1EF9" w:rsidP="007A1EF9">
      <w:pPr>
        <w:pStyle w:val="NormalWeb"/>
        <w:numPr>
          <w:ilvl w:val="0"/>
          <w:numId w:val="8"/>
        </w:numPr>
      </w:pPr>
      <w:r>
        <w:t>“‘Free! Body and soul free!’” (Chopin 16)</w:t>
      </w:r>
    </w:p>
    <w:p w14:paraId="4B316AE3" w14:textId="77777777" w:rsidR="007F4906" w:rsidRPr="00692664" w:rsidRDefault="007F4906" w:rsidP="00EF7A55">
      <w:pPr>
        <w:pStyle w:val="NormalWeb"/>
        <w:rPr>
          <w:b/>
        </w:rPr>
      </w:pPr>
      <w:r w:rsidRPr="00692664">
        <w:rPr>
          <w:b/>
        </w:rPr>
        <w:t xml:space="preserve">Topic sentence 3: </w:t>
      </w:r>
      <w:r w:rsidR="00F375C4" w:rsidRPr="00F375C4">
        <w:rPr>
          <w:b/>
          <w:highlight w:val="cyan"/>
        </w:rPr>
        <w:t>Upon learning that her husband is in fact alive, and her newfound freedom is no more, Mrs. Mallard finds freedom in the only way she can: she dies.</w:t>
      </w:r>
      <w:r w:rsidR="00F375C4">
        <w:rPr>
          <w:b/>
        </w:rPr>
        <w:t xml:space="preserve"> </w:t>
      </w:r>
    </w:p>
    <w:p w14:paraId="41DE5C42" w14:textId="77777777" w:rsidR="00BA7BD5" w:rsidRPr="00BA7BD5" w:rsidRDefault="00BA7BD5" w:rsidP="000E77ED">
      <w:pPr>
        <w:pStyle w:val="NormalWeb"/>
      </w:pPr>
      <w:r>
        <w:rPr>
          <w:b/>
        </w:rPr>
        <w:t>Proof:</w:t>
      </w:r>
      <w:r w:rsidR="000E77ED">
        <w:rPr>
          <w:b/>
        </w:rPr>
        <w:t xml:space="preserve"> </w:t>
      </w:r>
      <w:r>
        <w:t xml:space="preserve">Well, Louise falls over dead when she sees her freedom was incredibly short-lived: Brently Mallard is actually alive. </w:t>
      </w:r>
    </w:p>
    <w:p w14:paraId="0A8628FF" w14:textId="77777777" w:rsidR="00EF7A55" w:rsidRDefault="00BA7BD5" w:rsidP="00BA7BD5">
      <w:pPr>
        <w:pStyle w:val="NormalWeb"/>
        <w:numPr>
          <w:ilvl w:val="0"/>
          <w:numId w:val="9"/>
        </w:numPr>
      </w:pPr>
      <w:r>
        <w:t xml:space="preserve">Lean heavily on the irony in the line </w:t>
      </w:r>
      <w:r w:rsidR="00EF7A55">
        <w:t xml:space="preserve">"the joy that kills," </w:t>
      </w:r>
      <w:r>
        <w:t>explaining that Louise is quite the opposite of happy at seeing her husband is still alive (Chopin 16).</w:t>
      </w:r>
    </w:p>
    <w:p w14:paraId="57DF6A05" w14:textId="77777777" w:rsidR="00BA7BD5" w:rsidRDefault="00BA7BD5" w:rsidP="00BA7BD5">
      <w:pPr>
        <w:pStyle w:val="NormalWeb"/>
        <w:numPr>
          <w:ilvl w:val="1"/>
          <w:numId w:val="9"/>
        </w:numPr>
      </w:pPr>
      <w:r>
        <w:t xml:space="preserve">She is </w:t>
      </w:r>
      <w:r w:rsidRPr="00BA7BD5">
        <w:rPr>
          <w:i/>
        </w:rPr>
        <w:t>not</w:t>
      </w:r>
      <w:r>
        <w:rPr>
          <w:i/>
        </w:rPr>
        <w:t xml:space="preserve"> </w:t>
      </w:r>
      <w:r>
        <w:t xml:space="preserve">returning to a life full of what we catalogued back </w:t>
      </w:r>
      <w:r w:rsidR="00AA4389">
        <w:t>under topic sentence</w:t>
      </w:r>
      <w:r>
        <w:t xml:space="preserve"> one, even if escaping that means death itself. </w:t>
      </w:r>
    </w:p>
    <w:p w14:paraId="30F3222D" w14:textId="77777777" w:rsidR="007F4906" w:rsidRDefault="007F4906" w:rsidP="00EF7A55">
      <w:pPr>
        <w:pStyle w:val="NormalWeb"/>
      </w:pPr>
      <w:r w:rsidRPr="00F375C4">
        <w:rPr>
          <w:b/>
        </w:rPr>
        <w:t xml:space="preserve">To open the conclusion: </w:t>
      </w:r>
      <w:r>
        <w:t xml:space="preserve">Clearly, the only freedom a wife can have, at least within the realm of “The Story of an Hour,” is via death: the wife’s or her husband’s. </w:t>
      </w:r>
    </w:p>
    <w:p w14:paraId="7A72E273" w14:textId="77777777" w:rsidR="00EF7A55" w:rsidRDefault="005B39CB" w:rsidP="00BA7BD5">
      <w:pPr>
        <w:pStyle w:val="NormalWeb"/>
      </w:pPr>
      <w:r>
        <w:t xml:space="preserve">REMEMBER: </w:t>
      </w:r>
      <w:r w:rsidR="00BA7BD5" w:rsidRPr="00BA7BD5">
        <w:rPr>
          <w:u w:val="single"/>
        </w:rPr>
        <w:t>No generalizations</w:t>
      </w:r>
      <w:r w:rsidR="00BA7BD5">
        <w:t xml:space="preserve"> about history or the real world are allowed anywhere in the paper. </w:t>
      </w:r>
      <w:r>
        <w:t>Stick to what you can and do prove via evidence from the story you’re analyzing</w:t>
      </w:r>
      <w:r w:rsidR="00BB039D">
        <w:t>, as well as from some academic research</w:t>
      </w:r>
      <w:r>
        <w:t xml:space="preserve">. This is a literary analysis paper, not an I’m-pretending-to-know-stuff-about-history paper. </w:t>
      </w:r>
      <w:r w:rsidR="00AA4389">
        <w:t>:D</w:t>
      </w:r>
    </w:p>
    <w:sectPr w:rsidR="00EF7A55" w:rsidSect="000A357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639B2" w14:textId="77777777" w:rsidR="0017351A" w:rsidRDefault="0017351A" w:rsidP="000A3572">
      <w:pPr>
        <w:spacing w:after="0" w:line="240" w:lineRule="auto"/>
      </w:pPr>
      <w:r>
        <w:separator/>
      </w:r>
    </w:p>
  </w:endnote>
  <w:endnote w:type="continuationSeparator" w:id="0">
    <w:p w14:paraId="62BF5758" w14:textId="77777777" w:rsidR="0017351A" w:rsidRDefault="0017351A" w:rsidP="000A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C456C" w14:textId="77777777" w:rsidR="0017351A" w:rsidRDefault="0017351A" w:rsidP="000A3572">
      <w:pPr>
        <w:spacing w:after="0" w:line="240" w:lineRule="auto"/>
      </w:pPr>
      <w:r>
        <w:separator/>
      </w:r>
    </w:p>
  </w:footnote>
  <w:footnote w:type="continuationSeparator" w:id="0">
    <w:p w14:paraId="0A853162" w14:textId="77777777" w:rsidR="0017351A" w:rsidRDefault="0017351A" w:rsidP="000A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056A8"/>
    <w:multiLevelType w:val="hybridMultilevel"/>
    <w:tmpl w:val="7474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2024B"/>
    <w:multiLevelType w:val="hybridMultilevel"/>
    <w:tmpl w:val="4600E2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EA414B"/>
    <w:multiLevelType w:val="hybridMultilevel"/>
    <w:tmpl w:val="18EE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B6CC8"/>
    <w:multiLevelType w:val="hybridMultilevel"/>
    <w:tmpl w:val="E34EDE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72D31"/>
    <w:multiLevelType w:val="hybridMultilevel"/>
    <w:tmpl w:val="CEAA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50D45"/>
    <w:multiLevelType w:val="hybridMultilevel"/>
    <w:tmpl w:val="8A241F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B1C6C"/>
    <w:multiLevelType w:val="hybridMultilevel"/>
    <w:tmpl w:val="15F26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6B00F8"/>
    <w:multiLevelType w:val="hybridMultilevel"/>
    <w:tmpl w:val="218C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692768"/>
    <w:multiLevelType w:val="hybridMultilevel"/>
    <w:tmpl w:val="E026D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72"/>
    <w:rsid w:val="00021939"/>
    <w:rsid w:val="000260B7"/>
    <w:rsid w:val="00036786"/>
    <w:rsid w:val="000923EC"/>
    <w:rsid w:val="00095193"/>
    <w:rsid w:val="000A3572"/>
    <w:rsid w:val="000B3C55"/>
    <w:rsid w:val="000E020E"/>
    <w:rsid w:val="000E77ED"/>
    <w:rsid w:val="00170671"/>
    <w:rsid w:val="0017351A"/>
    <w:rsid w:val="00183D74"/>
    <w:rsid w:val="00187728"/>
    <w:rsid w:val="001A1130"/>
    <w:rsid w:val="001B027A"/>
    <w:rsid w:val="001F5C26"/>
    <w:rsid w:val="00245D8C"/>
    <w:rsid w:val="00252C8F"/>
    <w:rsid w:val="00272B82"/>
    <w:rsid w:val="002B102A"/>
    <w:rsid w:val="002C4CEC"/>
    <w:rsid w:val="00345ACD"/>
    <w:rsid w:val="003759FA"/>
    <w:rsid w:val="00375AE8"/>
    <w:rsid w:val="00381B60"/>
    <w:rsid w:val="00384A27"/>
    <w:rsid w:val="00386184"/>
    <w:rsid w:val="00386940"/>
    <w:rsid w:val="003E74FD"/>
    <w:rsid w:val="0041356A"/>
    <w:rsid w:val="0045620B"/>
    <w:rsid w:val="004760D6"/>
    <w:rsid w:val="004953D4"/>
    <w:rsid w:val="00496E05"/>
    <w:rsid w:val="004C4138"/>
    <w:rsid w:val="004F0A91"/>
    <w:rsid w:val="00504C8B"/>
    <w:rsid w:val="005057F1"/>
    <w:rsid w:val="0050623E"/>
    <w:rsid w:val="005657A7"/>
    <w:rsid w:val="005924C3"/>
    <w:rsid w:val="005B39CB"/>
    <w:rsid w:val="005C5602"/>
    <w:rsid w:val="005E3FDF"/>
    <w:rsid w:val="005F5497"/>
    <w:rsid w:val="0062432F"/>
    <w:rsid w:val="00627456"/>
    <w:rsid w:val="00631A37"/>
    <w:rsid w:val="00670F26"/>
    <w:rsid w:val="00692664"/>
    <w:rsid w:val="006A7940"/>
    <w:rsid w:val="006D3FCB"/>
    <w:rsid w:val="007134FD"/>
    <w:rsid w:val="00720717"/>
    <w:rsid w:val="00757886"/>
    <w:rsid w:val="00771411"/>
    <w:rsid w:val="007A1EF9"/>
    <w:rsid w:val="007B46FF"/>
    <w:rsid w:val="007C4BAD"/>
    <w:rsid w:val="007E6EBD"/>
    <w:rsid w:val="007F4906"/>
    <w:rsid w:val="0083202C"/>
    <w:rsid w:val="00850443"/>
    <w:rsid w:val="0087300A"/>
    <w:rsid w:val="00875971"/>
    <w:rsid w:val="008C3315"/>
    <w:rsid w:val="008D0029"/>
    <w:rsid w:val="00931DB8"/>
    <w:rsid w:val="00952759"/>
    <w:rsid w:val="00970BCB"/>
    <w:rsid w:val="009945BB"/>
    <w:rsid w:val="009B0400"/>
    <w:rsid w:val="00A13612"/>
    <w:rsid w:val="00A2029C"/>
    <w:rsid w:val="00A37A03"/>
    <w:rsid w:val="00A7784D"/>
    <w:rsid w:val="00A8325D"/>
    <w:rsid w:val="00A85631"/>
    <w:rsid w:val="00AA4389"/>
    <w:rsid w:val="00B51A97"/>
    <w:rsid w:val="00B52C22"/>
    <w:rsid w:val="00B66655"/>
    <w:rsid w:val="00BA7BD5"/>
    <w:rsid w:val="00BB039D"/>
    <w:rsid w:val="00BC1914"/>
    <w:rsid w:val="00BC7DA9"/>
    <w:rsid w:val="00BD0654"/>
    <w:rsid w:val="00BE6CEE"/>
    <w:rsid w:val="00BF2228"/>
    <w:rsid w:val="00C20C14"/>
    <w:rsid w:val="00C348B9"/>
    <w:rsid w:val="00C3610A"/>
    <w:rsid w:val="00C8000E"/>
    <w:rsid w:val="00CF3891"/>
    <w:rsid w:val="00D15A9D"/>
    <w:rsid w:val="00D24B5A"/>
    <w:rsid w:val="00D41698"/>
    <w:rsid w:val="00DB03DC"/>
    <w:rsid w:val="00DC26DC"/>
    <w:rsid w:val="00DF2A32"/>
    <w:rsid w:val="00DF3AAC"/>
    <w:rsid w:val="00E069E2"/>
    <w:rsid w:val="00E5650F"/>
    <w:rsid w:val="00E76A6A"/>
    <w:rsid w:val="00EE72F6"/>
    <w:rsid w:val="00EF7A55"/>
    <w:rsid w:val="00F0050F"/>
    <w:rsid w:val="00F352AA"/>
    <w:rsid w:val="00F375C4"/>
    <w:rsid w:val="00F47EFF"/>
    <w:rsid w:val="00F75717"/>
    <w:rsid w:val="00F84909"/>
    <w:rsid w:val="00F96CCE"/>
    <w:rsid w:val="00FA2807"/>
    <w:rsid w:val="00FB61ED"/>
    <w:rsid w:val="00FC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9F3A"/>
  <w15:docId w15:val="{5CD7A12C-4570-4774-9677-A776B37B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572"/>
  </w:style>
  <w:style w:type="paragraph" w:styleId="Footer">
    <w:name w:val="footer"/>
    <w:basedOn w:val="Normal"/>
    <w:link w:val="FooterChar"/>
    <w:uiPriority w:val="99"/>
    <w:unhideWhenUsed/>
    <w:rsid w:val="000A3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572"/>
  </w:style>
  <w:style w:type="paragraph" w:styleId="BalloonText">
    <w:name w:val="Balloon Text"/>
    <w:basedOn w:val="Normal"/>
    <w:link w:val="BalloonTextChar"/>
    <w:uiPriority w:val="99"/>
    <w:semiHidden/>
    <w:unhideWhenUsed/>
    <w:rsid w:val="000A3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572"/>
    <w:rPr>
      <w:rFonts w:ascii="Tahoma" w:hAnsi="Tahoma" w:cs="Tahoma"/>
      <w:sz w:val="16"/>
      <w:szCs w:val="16"/>
    </w:rPr>
  </w:style>
  <w:style w:type="paragraph" w:styleId="ListParagraph">
    <w:name w:val="List Paragraph"/>
    <w:basedOn w:val="Normal"/>
    <w:uiPriority w:val="34"/>
    <w:qFormat/>
    <w:rsid w:val="00E069E2"/>
    <w:pPr>
      <w:ind w:left="720"/>
      <w:contextualSpacing/>
    </w:pPr>
  </w:style>
  <w:style w:type="character" w:styleId="Hyperlink">
    <w:name w:val="Hyperlink"/>
    <w:basedOn w:val="DefaultParagraphFont"/>
    <w:uiPriority w:val="99"/>
    <w:unhideWhenUsed/>
    <w:rsid w:val="00FB61ED"/>
    <w:rPr>
      <w:color w:val="0000FF" w:themeColor="hyperlink"/>
      <w:u w:val="single"/>
    </w:rPr>
  </w:style>
  <w:style w:type="character" w:styleId="FollowedHyperlink">
    <w:name w:val="FollowedHyperlink"/>
    <w:basedOn w:val="DefaultParagraphFont"/>
    <w:uiPriority w:val="99"/>
    <w:semiHidden/>
    <w:unhideWhenUsed/>
    <w:rsid w:val="007134FD"/>
    <w:rPr>
      <w:color w:val="800080" w:themeColor="followedHyperlink"/>
      <w:u w:val="single"/>
    </w:rPr>
  </w:style>
  <w:style w:type="paragraph" w:styleId="Subtitle">
    <w:name w:val="Subtitle"/>
    <w:basedOn w:val="Normal"/>
    <w:next w:val="Normal"/>
    <w:link w:val="SubtitleChar"/>
    <w:uiPriority w:val="11"/>
    <w:qFormat/>
    <w:rsid w:val="00DC2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26DC"/>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EF7A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C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05744">
      <w:bodyDiv w:val="1"/>
      <w:marLeft w:val="0"/>
      <w:marRight w:val="0"/>
      <w:marTop w:val="0"/>
      <w:marBottom w:val="0"/>
      <w:divBdr>
        <w:top w:val="none" w:sz="0" w:space="0" w:color="auto"/>
        <w:left w:val="none" w:sz="0" w:space="0" w:color="auto"/>
        <w:bottom w:val="none" w:sz="0" w:space="0" w:color="auto"/>
        <w:right w:val="none" w:sz="0" w:space="0" w:color="auto"/>
      </w:divBdr>
      <w:divsChild>
        <w:div w:id="75937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echopin.org/pdfs/desirees-baby.pdf" TargetMode="External"/><Relationship Id="rId3" Type="http://schemas.openxmlformats.org/officeDocument/2006/relationships/settings" Target="settings.xml"/><Relationship Id="rId7" Type="http://schemas.openxmlformats.org/officeDocument/2006/relationships/hyperlink" Target="http://art-bin.com/art/or_weltypostoff.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Valley Community College</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Henderson</dc:creator>
  <cp:lastModifiedBy>lgroyal</cp:lastModifiedBy>
  <cp:revision>2</cp:revision>
  <cp:lastPrinted>2018-01-16T15:45:00Z</cp:lastPrinted>
  <dcterms:created xsi:type="dcterms:W3CDTF">2021-03-03T14:25:00Z</dcterms:created>
  <dcterms:modified xsi:type="dcterms:W3CDTF">2021-03-03T14:25:00Z</dcterms:modified>
</cp:coreProperties>
</file>