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5607"/>
      </w:tblGrid>
      <w:tr w:rsidR="00654B9A" w14:paraId="63EB80BA" w14:textId="77777777" w:rsidTr="00654B9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1A6BD" w14:textId="77777777" w:rsidR="00654B9A" w:rsidRDefault="00654B9A">
            <w:pPr>
              <w:pStyle w:val="Heading2"/>
              <w:spacing w:before="0" w:beforeAutospacing="0" w:after="0" w:afterAutospacing="0"/>
              <w:rPr>
                <w:b w:val="0"/>
                <w:bCs w:val="0"/>
                <w:color w:val="666666"/>
                <w:sz w:val="27"/>
                <w:szCs w:val="27"/>
              </w:rPr>
            </w:pPr>
            <w:r>
              <w:rPr>
                <w:b w:val="0"/>
                <w:bCs w:val="0"/>
                <w:color w:val="666666"/>
                <w:sz w:val="27"/>
                <w:szCs w:val="27"/>
              </w:rPr>
              <w:t>Memorandum of Law: Competency &amp; The Criminal Justice System</w:t>
            </w:r>
            <w:r>
              <w:rPr>
                <w:rStyle w:val="apple-converted-space"/>
                <w:b w:val="0"/>
                <w:bCs w:val="0"/>
                <w:color w:val="666666"/>
                <w:sz w:val="27"/>
                <w:szCs w:val="27"/>
              </w:rPr>
              <w:t> </w:t>
            </w:r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65F87" w14:textId="77777777" w:rsidR="00654B9A" w:rsidRDefault="00654B9A">
            <w:r>
              <w:rPr>
                <w:rStyle w:val="apple-converted-space"/>
              </w:rPr>
              <w:t> </w:t>
            </w:r>
          </w:p>
        </w:tc>
      </w:tr>
    </w:tbl>
    <w:p w14:paraId="5CB652BC" w14:textId="77777777" w:rsidR="00654B9A" w:rsidRDefault="00654B9A" w:rsidP="00654B9A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Kevin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Whalling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, Chief Counsel for the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Whalling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Law Group, PLLC must go to criminal court on behalf of Clara Johnson. Clara is 32 years old and has been accused of battery; however, Clara suffers from a mental disability that effectively makes her have the mental acuity of a 5-year-old child. Mr.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Whalling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intends to argue that Clara is incompetent to stand trial.</w:t>
      </w:r>
    </w:p>
    <w:p w14:paraId="5990D71A" w14:textId="77777777" w:rsidR="00654B9A" w:rsidRDefault="00654B9A" w:rsidP="00654B9A">
      <w:pPr>
        <w:pStyle w:val="NormalWeb"/>
        <w:spacing w:before="0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Because Mr.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Whalling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normally practices property and maritime law, he would like you to prepare a Memorandum of Law addressing</w:t>
      </w:r>
      <w:r>
        <w:rPr>
          <w:rStyle w:val="apple-converted-space"/>
          <w:rFonts w:ascii="Trebuchet MS" w:hAnsi="Trebuchet MS"/>
          <w:color w:val="000000"/>
          <w:sz w:val="18"/>
          <w:szCs w:val="18"/>
        </w:rPr>
        <w:t> </w:t>
      </w:r>
      <w:r>
        <w:rPr>
          <w:rStyle w:val="Emphasis"/>
          <w:rFonts w:ascii="Trebuchet MS" w:hAnsi="Trebuchet MS"/>
          <w:color w:val="000000"/>
          <w:sz w:val="18"/>
          <w:szCs w:val="18"/>
          <w:bdr w:val="none" w:sz="0" w:space="0" w:color="auto" w:frame="1"/>
        </w:rPr>
        <w:t>competency</w:t>
      </w:r>
      <w:r>
        <w:rPr>
          <w:rFonts w:ascii="Trebuchet MS" w:hAnsi="Trebuchet MS"/>
          <w:color w:val="000000"/>
          <w:sz w:val="18"/>
          <w:szCs w:val="18"/>
        </w:rPr>
        <w:t>.</w:t>
      </w:r>
    </w:p>
    <w:p w14:paraId="2498F45D" w14:textId="77777777" w:rsidR="00654B9A" w:rsidRDefault="00654B9A" w:rsidP="00654B9A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Remember that this is an internal memorandum for Mr. </w:t>
      </w:r>
      <w:proofErr w:type="spellStart"/>
      <w:r>
        <w:rPr>
          <w:rFonts w:ascii="Trebuchet MS" w:hAnsi="Trebuchet MS"/>
          <w:color w:val="000000"/>
          <w:sz w:val="18"/>
          <w:szCs w:val="18"/>
        </w:rPr>
        <w:t>Whalling</w:t>
      </w:r>
      <w:proofErr w:type="spellEnd"/>
      <w:r>
        <w:rPr>
          <w:rFonts w:ascii="Trebuchet MS" w:hAnsi="Trebuchet MS"/>
          <w:color w:val="000000"/>
          <w:sz w:val="18"/>
          <w:szCs w:val="18"/>
        </w:rPr>
        <w:t>; while his job is to support Clara Johnson, you can provide an objective analysis concerning competency.</w:t>
      </w:r>
    </w:p>
    <w:p w14:paraId="35FB812A" w14:textId="77777777" w:rsidR="00654B9A" w:rsidRDefault="00654B9A" w:rsidP="00654B9A">
      <w:pPr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Use the “Topic 2 Memorandum of Law” Template to write a Memorandum of Understanding of 500 to 750 words. Follow the prompts within brackets in the template to complete the assignment.</w:t>
      </w:r>
    </w:p>
    <w:p w14:paraId="2E14C550" w14:textId="2B09E74F" w:rsidR="00654B9A" w:rsidRPr="00654B9A" w:rsidRDefault="00654B9A" w:rsidP="00654B9A">
      <w:pPr>
        <w:rPr>
          <w:rFonts w:ascii="Times New Roman" w:eastAsia="Times New Roman" w:hAnsi="Times New Roman" w:cs="Times New Roman"/>
        </w:rPr>
      </w:pPr>
      <w:r>
        <w:rPr>
          <w:rFonts w:ascii="Trebuchet MS" w:hAnsi="Trebuchet MS"/>
          <w:color w:val="000000"/>
          <w:sz w:val="18"/>
          <w:szCs w:val="18"/>
        </w:rPr>
        <w:t xml:space="preserve"> </w:t>
      </w:r>
      <w:hyperlink r:id="rId5" w:history="1">
        <w:r w:rsidRPr="00654B9A">
          <w:rPr>
            <w:rFonts w:ascii="Trebuchet MS" w:eastAsia="Times New Roman" w:hAnsi="Trebuchet MS" w:cs="Times New Roman"/>
            <w:color w:val="05689F"/>
            <w:sz w:val="18"/>
            <w:szCs w:val="18"/>
            <w:u w:val="single"/>
          </w:rPr>
          <w:t>JUS430_T2_Memorandum of Law.docx</w:t>
        </w:r>
      </w:hyperlink>
    </w:p>
    <w:p w14:paraId="1C2EC725" w14:textId="0C96FC55" w:rsidR="00654B9A" w:rsidRDefault="00654B9A" w:rsidP="00654B9A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 xml:space="preserve">Be sure to cite three to five relevant scholarly sources in support of your content. Use only sources found at the Library, government/legal websites, or those provided in Topic Materials. </w:t>
      </w:r>
    </w:p>
    <w:p w14:paraId="499A8D97" w14:textId="77777777" w:rsidR="00654B9A" w:rsidRDefault="00654B9A" w:rsidP="00654B9A">
      <w:pPr>
        <w:pStyle w:val="NormalWeb"/>
        <w:spacing w:before="225" w:beforeAutospacing="0" w:after="0" w:afterAutospacing="0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Cite your sources in the legal memorandum (case law, etc.), using APA formatting and create a separate document for citations.</w:t>
      </w:r>
    </w:p>
    <w:p w14:paraId="4936A7B5" w14:textId="77777777" w:rsidR="00654B9A" w:rsidRDefault="00654B9A" w:rsidP="00654B9A">
      <w:pPr>
        <w:rPr>
          <w:rFonts w:ascii="Times New Roman" w:hAnsi="Times New Roman"/>
        </w:rPr>
      </w:pPr>
    </w:p>
    <w:p w14:paraId="30708C12" w14:textId="2B094C9B" w:rsidR="001F4AF9" w:rsidRPr="001F4AF9" w:rsidRDefault="001F4AF9" w:rsidP="001F4AF9">
      <w:pPr>
        <w:rPr>
          <w:rFonts w:ascii="Trebuchet MS" w:eastAsia="Times New Roman" w:hAnsi="Trebuchet MS" w:cs="Times New Roman"/>
          <w:color w:val="000000"/>
          <w:sz w:val="18"/>
          <w:szCs w:val="18"/>
        </w:rPr>
      </w:pPr>
    </w:p>
    <w:p w14:paraId="59F913D2" w14:textId="037FD51C" w:rsidR="003D18A9" w:rsidRDefault="001F4AF9">
      <w:r>
        <w:t xml:space="preserve"> </w:t>
      </w:r>
      <w:r w:rsidRPr="001F4AF9">
        <w:rPr>
          <w:highlight w:val="yellow"/>
        </w:rPr>
        <w:t xml:space="preserve">Due March </w:t>
      </w:r>
      <w:r w:rsidR="00654B9A">
        <w:rPr>
          <w:highlight w:val="yellow"/>
        </w:rPr>
        <w:t>2</w:t>
      </w:r>
      <w:r w:rsidR="0052585D">
        <w:rPr>
          <w:highlight w:val="yellow"/>
        </w:rPr>
        <w:t>4</w:t>
      </w:r>
      <w:r w:rsidRPr="001F4AF9">
        <w:rPr>
          <w:highlight w:val="yellow"/>
          <w:vertAlign w:val="superscript"/>
        </w:rPr>
        <w:t>th</w:t>
      </w:r>
      <w:r w:rsidRPr="001F4AF9">
        <w:rPr>
          <w:highlight w:val="yellow"/>
        </w:rPr>
        <w:t>,2020</w:t>
      </w:r>
    </w:p>
    <w:sectPr w:rsidR="003D18A9" w:rsidSect="001B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B0220"/>
    <w:multiLevelType w:val="multilevel"/>
    <w:tmpl w:val="65502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7A"/>
    <w:rsid w:val="00006AD1"/>
    <w:rsid w:val="00082F5C"/>
    <w:rsid w:val="00127107"/>
    <w:rsid w:val="001B09F4"/>
    <w:rsid w:val="001F4AF9"/>
    <w:rsid w:val="0021597A"/>
    <w:rsid w:val="00297ADE"/>
    <w:rsid w:val="003238F5"/>
    <w:rsid w:val="003D18A9"/>
    <w:rsid w:val="0052585D"/>
    <w:rsid w:val="00654B9A"/>
    <w:rsid w:val="00743AA5"/>
    <w:rsid w:val="007B4363"/>
    <w:rsid w:val="008405B4"/>
    <w:rsid w:val="00E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7DB1E"/>
  <w15:chartTrackingRefBased/>
  <w15:docId w15:val="{94DB1E0C-1ED2-1B44-B13C-11344C33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4A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9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43AA5"/>
  </w:style>
  <w:style w:type="character" w:styleId="Emphasis">
    <w:name w:val="Emphasis"/>
    <w:basedOn w:val="DefaultParagraphFont"/>
    <w:uiPriority w:val="20"/>
    <w:qFormat/>
    <w:rsid w:val="00743AA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F4AF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54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8EC"/>
            <w:right w:val="none" w:sz="0" w:space="0" w:color="auto"/>
          </w:divBdr>
        </w:div>
        <w:div w:id="519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8EC"/>
            <w:right w:val="none" w:sz="0" w:space="0" w:color="auto"/>
          </w:divBdr>
        </w:div>
        <w:div w:id="17268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-ugrad.gcu.edu/learningPlatform/content/content.lc?operation=viewContent&amp;contentId=1a43a3fa-a2be-4c75-b3e8-5b8983f4d9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Lashona Hudson</dc:creator>
  <cp:keywords/>
  <dc:description/>
  <cp:lastModifiedBy>Lashona Hudson</cp:lastModifiedBy>
  <cp:revision>3</cp:revision>
  <dcterms:created xsi:type="dcterms:W3CDTF">2021-03-19T13:06:00Z</dcterms:created>
  <dcterms:modified xsi:type="dcterms:W3CDTF">2021-03-22T02:03:00Z</dcterms:modified>
</cp:coreProperties>
</file>