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CFCE8" w14:textId="77777777" w:rsidR="004F2759" w:rsidRPr="004F2759" w:rsidRDefault="004F2759" w:rsidP="004F2759">
      <w:pPr>
        <w:shd w:val="clear" w:color="auto" w:fill="FFFFFF"/>
        <w:spacing w:after="0" w:line="240" w:lineRule="auto"/>
        <w:outlineLvl w:val="0"/>
        <w:rPr>
          <w:rFonts w:ascii="Helvetica" w:eastAsia="Times New Roman" w:hAnsi="Helvetica" w:cs="Helvetica"/>
          <w:color w:val="2D3B45"/>
          <w:kern w:val="36"/>
          <w:sz w:val="43"/>
          <w:szCs w:val="43"/>
        </w:rPr>
      </w:pPr>
      <w:r w:rsidRPr="004F2759">
        <w:rPr>
          <w:rFonts w:ascii="Helvetica" w:eastAsia="Times New Roman" w:hAnsi="Helvetica" w:cs="Helvetica"/>
          <w:color w:val="2D3B45"/>
          <w:kern w:val="36"/>
          <w:sz w:val="43"/>
          <w:szCs w:val="43"/>
        </w:rPr>
        <w:t>Week 5 - Assignment</w:t>
      </w:r>
    </w:p>
    <w:p w14:paraId="1B0C4CD5" w14:textId="77777777" w:rsidR="004F2759" w:rsidRPr="004F2759" w:rsidRDefault="004F2759" w:rsidP="004F2759">
      <w:pPr>
        <w:shd w:val="clear" w:color="auto" w:fill="FFFFFF"/>
        <w:spacing w:before="90" w:after="90" w:line="240" w:lineRule="auto"/>
        <w:outlineLvl w:val="1"/>
        <w:rPr>
          <w:rFonts w:ascii="Helvetica" w:eastAsia="Times New Roman" w:hAnsi="Helvetica" w:cs="Helvetica"/>
          <w:color w:val="002664"/>
          <w:sz w:val="43"/>
          <w:szCs w:val="43"/>
        </w:rPr>
      </w:pPr>
      <w:r w:rsidRPr="004F2759">
        <w:rPr>
          <w:rFonts w:ascii="Helvetica" w:eastAsia="Times New Roman" w:hAnsi="Helvetica" w:cs="Helvetica"/>
          <w:color w:val="002664"/>
          <w:sz w:val="43"/>
          <w:szCs w:val="43"/>
        </w:rPr>
        <w:t xml:space="preserve">Cultural </w:t>
      </w:r>
      <w:proofErr w:type="gramStart"/>
      <w:r w:rsidRPr="004F2759">
        <w:rPr>
          <w:rFonts w:ascii="Helvetica" w:eastAsia="Times New Roman" w:hAnsi="Helvetica" w:cs="Helvetica"/>
          <w:color w:val="002664"/>
          <w:sz w:val="43"/>
          <w:szCs w:val="43"/>
        </w:rPr>
        <w:t>And</w:t>
      </w:r>
      <w:proofErr w:type="gramEnd"/>
      <w:r w:rsidRPr="004F2759">
        <w:rPr>
          <w:rFonts w:ascii="Helvetica" w:eastAsia="Times New Roman" w:hAnsi="Helvetica" w:cs="Helvetica"/>
          <w:color w:val="002664"/>
          <w:sz w:val="43"/>
          <w:szCs w:val="43"/>
        </w:rPr>
        <w:t xml:space="preserve"> Ethnic Contexts</w:t>
      </w:r>
    </w:p>
    <w:p w14:paraId="41EC39CE" w14:textId="43952D47" w:rsidR="004F2759" w:rsidRDefault="004F2759" w:rsidP="004F2759">
      <w:pPr>
        <w:shd w:val="clear" w:color="auto" w:fill="FFFFFF"/>
        <w:spacing w:before="180" w:after="180" w:line="240" w:lineRule="auto"/>
        <w:rPr>
          <w:rFonts w:ascii="Helvetica" w:eastAsia="Times New Roman" w:hAnsi="Helvetica" w:cs="Helvetica"/>
          <w:color w:val="2D3B45"/>
          <w:szCs w:val="24"/>
        </w:rPr>
      </w:pPr>
      <w:bookmarkStart w:id="0" w:name="_GoBack"/>
      <w:r w:rsidRPr="004F2759">
        <w:rPr>
          <w:rFonts w:ascii="Helvetica" w:eastAsia="Times New Roman" w:hAnsi="Helvetica" w:cs="Helvetica"/>
          <w:color w:val="2D3B45"/>
          <w:szCs w:val="24"/>
        </w:rPr>
        <w:t>Use this week's readings to assist in completion of the written assignment. Imagine that you have been contracted to modify an existing program to assist new mothers return to the work force in a culturally and ethnically diverse metropolitan city in the United States. The existing program does not encompass specific needs of diverse cultures or ethnicities within the community. For example, the program does not incorporate the cultural beliefs related to paternalism, gender stereotypes, or child rearing practices as they relate to diverse cultures. This program would be in need of modification. In a three- to five-page paper, discuss how you would go about modifying this program to make it more culturally appropriate for a racial or ethnic minority group of your choosing</w:t>
      </w:r>
      <w:bookmarkEnd w:id="0"/>
      <w:r w:rsidRPr="004F2759">
        <w:rPr>
          <w:rFonts w:ascii="Helvetica" w:eastAsia="Times New Roman" w:hAnsi="Helvetica" w:cs="Helvetica"/>
          <w:color w:val="2D3B45"/>
          <w:szCs w:val="24"/>
        </w:rPr>
        <w:t>.</w:t>
      </w:r>
    </w:p>
    <w:p w14:paraId="4CF6C972" w14:textId="329AED49" w:rsidR="004F2759" w:rsidRDefault="004F2759" w:rsidP="004F2759">
      <w:pPr>
        <w:shd w:val="clear" w:color="auto" w:fill="FFFFFF"/>
        <w:spacing w:before="180" w:after="180" w:line="240" w:lineRule="auto"/>
        <w:rPr>
          <w:rFonts w:ascii="Helvetica" w:eastAsia="Times New Roman" w:hAnsi="Helvetica" w:cs="Helvetica"/>
          <w:color w:val="2D3B45"/>
          <w:szCs w:val="24"/>
        </w:rPr>
      </w:pPr>
    </w:p>
    <w:p w14:paraId="214DA173" w14:textId="77777777" w:rsidR="004F2759" w:rsidRPr="00032D46" w:rsidRDefault="004F2759" w:rsidP="004F2759">
      <w:pPr>
        <w:shd w:val="clear" w:color="auto" w:fill="FFFFFF"/>
        <w:spacing w:before="90" w:after="90" w:line="240" w:lineRule="auto"/>
        <w:outlineLvl w:val="1"/>
        <w:rPr>
          <w:rFonts w:ascii="Helvetica" w:eastAsia="Times New Roman" w:hAnsi="Helvetica" w:cs="Helvetica"/>
          <w:color w:val="621B4B"/>
          <w:sz w:val="43"/>
          <w:szCs w:val="43"/>
        </w:rPr>
      </w:pPr>
      <w:r w:rsidRPr="00032D46">
        <w:rPr>
          <w:rFonts w:ascii="Helvetica" w:eastAsia="Times New Roman" w:hAnsi="Helvetica" w:cs="Helvetica"/>
          <w:color w:val="621B4B"/>
          <w:sz w:val="43"/>
          <w:szCs w:val="43"/>
        </w:rPr>
        <w:t>Introduction: Week 5</w:t>
      </w:r>
    </w:p>
    <w:p w14:paraId="3A3782E2" w14:textId="77777777" w:rsidR="004F2759" w:rsidRPr="00032D46" w:rsidRDefault="004F2759" w:rsidP="004F2759">
      <w:pPr>
        <w:shd w:val="clear" w:color="auto" w:fill="FFFFFF"/>
        <w:spacing w:before="180" w:after="180" w:line="240" w:lineRule="auto"/>
        <w:rPr>
          <w:rFonts w:ascii="Helvetica" w:eastAsia="Times New Roman" w:hAnsi="Helvetica" w:cs="Helvetica"/>
          <w:color w:val="333333"/>
          <w:sz w:val="21"/>
          <w:szCs w:val="21"/>
        </w:rPr>
      </w:pPr>
      <w:r w:rsidRPr="00032D46">
        <w:rPr>
          <w:rFonts w:ascii="Helvetica" w:eastAsia="Times New Roman" w:hAnsi="Helvetica" w:cs="Helvetica"/>
          <w:color w:val="333333"/>
          <w:sz w:val="21"/>
          <w:szCs w:val="21"/>
        </w:rPr>
        <w:t>This week discusses the important role of cultural issues in research and program planning.</w:t>
      </w:r>
    </w:p>
    <w:p w14:paraId="7EA4E43A" w14:textId="77777777" w:rsidR="004F2759" w:rsidRPr="00032D46" w:rsidRDefault="004F2759" w:rsidP="004F2759">
      <w:pPr>
        <w:shd w:val="clear" w:color="auto" w:fill="FFFFFF"/>
        <w:spacing w:before="180" w:after="180" w:line="240" w:lineRule="auto"/>
        <w:rPr>
          <w:rFonts w:ascii="Helvetica" w:eastAsia="Times New Roman" w:hAnsi="Helvetica" w:cs="Helvetica"/>
          <w:color w:val="333333"/>
          <w:sz w:val="21"/>
          <w:szCs w:val="21"/>
        </w:rPr>
      </w:pPr>
      <w:r w:rsidRPr="00032D46">
        <w:rPr>
          <w:rFonts w:ascii="Helvetica" w:eastAsia="Times New Roman" w:hAnsi="Helvetica" w:cs="Helvetica"/>
          <w:color w:val="333333"/>
          <w:sz w:val="21"/>
          <w:szCs w:val="21"/>
        </w:rPr>
        <w:t>Cultural issues impacting service delivery and program planning are the major topics in this week's readings. Students will discuss the importance of incorporating cultural concepts into the planning and modification of a program. Students will also apply their understanding of these concepts by suggesting culturally appropriate program modifications in their written assignment.</w:t>
      </w:r>
    </w:p>
    <w:p w14:paraId="16D473E4" w14:textId="77777777" w:rsidR="004F2759" w:rsidRPr="00032D46" w:rsidRDefault="004F2759" w:rsidP="004F2759">
      <w:pPr>
        <w:shd w:val="clear" w:color="auto" w:fill="FFFFFF"/>
        <w:spacing w:before="90" w:after="90" w:line="240" w:lineRule="auto"/>
        <w:outlineLvl w:val="1"/>
        <w:rPr>
          <w:rFonts w:ascii="Helvetica" w:eastAsia="Times New Roman" w:hAnsi="Helvetica" w:cs="Helvetica"/>
          <w:color w:val="621B4B"/>
          <w:sz w:val="43"/>
          <w:szCs w:val="43"/>
        </w:rPr>
      </w:pPr>
      <w:r w:rsidRPr="00032D46">
        <w:rPr>
          <w:rFonts w:ascii="Helvetica" w:eastAsia="Times New Roman" w:hAnsi="Helvetica" w:cs="Helvetica"/>
          <w:color w:val="621B4B"/>
          <w:sz w:val="43"/>
          <w:szCs w:val="43"/>
        </w:rPr>
        <w:t>Resources</w:t>
      </w:r>
    </w:p>
    <w:p w14:paraId="6F6EBE2D" w14:textId="77777777" w:rsidR="004F2759" w:rsidRPr="00032D46" w:rsidRDefault="004F2759" w:rsidP="004F2759">
      <w:pPr>
        <w:shd w:val="clear" w:color="auto" w:fill="FFFFFF"/>
        <w:spacing w:before="90" w:after="90" w:line="240" w:lineRule="auto"/>
        <w:outlineLvl w:val="1"/>
        <w:rPr>
          <w:rFonts w:ascii="Helvetica" w:eastAsia="Times New Roman" w:hAnsi="Helvetica" w:cs="Helvetica"/>
          <w:color w:val="621B4B"/>
          <w:sz w:val="43"/>
          <w:szCs w:val="43"/>
        </w:rPr>
      </w:pPr>
      <w:r w:rsidRPr="00032D46">
        <w:rPr>
          <w:rFonts w:ascii="Helvetica" w:eastAsia="Times New Roman" w:hAnsi="Helvetica" w:cs="Helvetica"/>
          <w:color w:val="621B4B"/>
          <w:sz w:val="43"/>
          <w:szCs w:val="43"/>
        </w:rPr>
        <w:t>Required Text</w:t>
      </w:r>
    </w:p>
    <w:p w14:paraId="0682C813" w14:textId="77777777" w:rsidR="004F2759" w:rsidRPr="00032D46" w:rsidRDefault="004F2759" w:rsidP="004F2759">
      <w:pPr>
        <w:shd w:val="clear" w:color="auto" w:fill="FFFFFF"/>
        <w:spacing w:before="180" w:after="180" w:line="240" w:lineRule="auto"/>
        <w:ind w:hanging="450"/>
        <w:rPr>
          <w:rFonts w:ascii="Helvetica" w:eastAsia="Times New Roman" w:hAnsi="Helvetica" w:cs="Helvetica"/>
          <w:color w:val="2D3B45"/>
          <w:sz w:val="21"/>
          <w:szCs w:val="21"/>
        </w:rPr>
      </w:pPr>
      <w:r w:rsidRPr="00032D46">
        <w:rPr>
          <w:rFonts w:ascii="Helvetica" w:eastAsia="Times New Roman" w:hAnsi="Helvetica" w:cs="Helvetica"/>
          <w:color w:val="2D3B45"/>
          <w:sz w:val="21"/>
          <w:szCs w:val="21"/>
        </w:rPr>
        <w:t xml:space="preserve">Netting, F.E., O’Conner, M.K., &amp; </w:t>
      </w:r>
      <w:proofErr w:type="spellStart"/>
      <w:r w:rsidRPr="00032D46">
        <w:rPr>
          <w:rFonts w:ascii="Helvetica" w:eastAsia="Times New Roman" w:hAnsi="Helvetica" w:cs="Helvetica"/>
          <w:color w:val="2D3B45"/>
          <w:sz w:val="21"/>
          <w:szCs w:val="21"/>
        </w:rPr>
        <w:t>Fauri</w:t>
      </w:r>
      <w:proofErr w:type="spellEnd"/>
      <w:r w:rsidRPr="00032D46">
        <w:rPr>
          <w:rFonts w:ascii="Helvetica" w:eastAsia="Times New Roman" w:hAnsi="Helvetica" w:cs="Helvetica"/>
          <w:color w:val="2D3B45"/>
          <w:sz w:val="21"/>
          <w:szCs w:val="21"/>
        </w:rPr>
        <w:t>, D.P. (2008). </w:t>
      </w:r>
      <w:r w:rsidRPr="00032D46">
        <w:rPr>
          <w:rFonts w:ascii="Helvetica" w:eastAsia="Times New Roman" w:hAnsi="Helvetica" w:cs="Helvetica"/>
          <w:i/>
          <w:iCs/>
          <w:color w:val="2D3B45"/>
          <w:sz w:val="21"/>
          <w:szCs w:val="21"/>
        </w:rPr>
        <w:t>Comparative approaches to program planning </w:t>
      </w:r>
      <w:r w:rsidRPr="00032D46">
        <w:rPr>
          <w:rFonts w:ascii="Helvetica" w:eastAsia="Times New Roman" w:hAnsi="Helvetica" w:cs="Helvetica"/>
          <w:color w:val="2D3B45"/>
          <w:sz w:val="21"/>
          <w:szCs w:val="21"/>
        </w:rPr>
        <w:t>(1st ed.). Retrieved from https://redshelf.com</w:t>
      </w:r>
    </w:p>
    <w:p w14:paraId="624240F7" w14:textId="77777777" w:rsidR="004F2759" w:rsidRPr="00032D46" w:rsidRDefault="004F2759" w:rsidP="004F2759">
      <w:pPr>
        <w:numPr>
          <w:ilvl w:val="0"/>
          <w:numId w:val="2"/>
        </w:numPr>
        <w:shd w:val="clear" w:color="auto" w:fill="FFFFFF"/>
        <w:spacing w:before="100" w:beforeAutospacing="1" w:after="100" w:afterAutospacing="1" w:line="240" w:lineRule="auto"/>
        <w:ind w:left="600"/>
        <w:rPr>
          <w:rFonts w:ascii="Helvetica" w:eastAsia="Times New Roman" w:hAnsi="Helvetica" w:cs="Helvetica"/>
          <w:color w:val="2D3B45"/>
          <w:sz w:val="21"/>
          <w:szCs w:val="21"/>
        </w:rPr>
      </w:pPr>
      <w:r w:rsidRPr="00032D46">
        <w:rPr>
          <w:rFonts w:ascii="Helvetica" w:eastAsia="Times New Roman" w:hAnsi="Helvetica" w:cs="Helvetica"/>
          <w:color w:val="2D3B45"/>
          <w:sz w:val="21"/>
          <w:szCs w:val="21"/>
        </w:rPr>
        <w:t>Chapter 6: Program Planning in Diverse Cultural Contexts</w:t>
      </w:r>
    </w:p>
    <w:p w14:paraId="22C3292F" w14:textId="77777777" w:rsidR="004F2759" w:rsidRPr="00032D46" w:rsidRDefault="004F2759" w:rsidP="004F2759">
      <w:pPr>
        <w:shd w:val="clear" w:color="auto" w:fill="FFFFFF"/>
        <w:spacing w:before="90" w:after="90" w:line="240" w:lineRule="auto"/>
        <w:outlineLvl w:val="1"/>
        <w:rPr>
          <w:rFonts w:ascii="Helvetica" w:eastAsia="Times New Roman" w:hAnsi="Helvetica" w:cs="Helvetica"/>
          <w:color w:val="621B4B"/>
          <w:sz w:val="43"/>
          <w:szCs w:val="43"/>
        </w:rPr>
      </w:pPr>
      <w:r w:rsidRPr="00032D46">
        <w:rPr>
          <w:rFonts w:ascii="Helvetica" w:eastAsia="Times New Roman" w:hAnsi="Helvetica" w:cs="Helvetica"/>
          <w:color w:val="621B4B"/>
          <w:sz w:val="43"/>
          <w:szCs w:val="43"/>
        </w:rPr>
        <w:t>Required References</w:t>
      </w:r>
    </w:p>
    <w:p w14:paraId="340FC7AB" w14:textId="77777777" w:rsidR="004F2759" w:rsidRPr="00032D46" w:rsidRDefault="004F2759" w:rsidP="004F2759">
      <w:pPr>
        <w:shd w:val="clear" w:color="auto" w:fill="FFFFFF"/>
        <w:spacing w:after="0" w:line="240" w:lineRule="auto"/>
        <w:ind w:hanging="450"/>
        <w:rPr>
          <w:rFonts w:ascii="Helvetica" w:eastAsia="Times New Roman" w:hAnsi="Helvetica" w:cs="Helvetica"/>
          <w:color w:val="2D3B45"/>
          <w:sz w:val="21"/>
          <w:szCs w:val="21"/>
        </w:rPr>
      </w:pPr>
      <w:r w:rsidRPr="00032D46">
        <w:rPr>
          <w:rFonts w:ascii="Helvetica" w:eastAsia="Times New Roman" w:hAnsi="Helvetica" w:cs="Helvetica"/>
          <w:color w:val="2D3B45"/>
          <w:sz w:val="21"/>
          <w:szCs w:val="21"/>
        </w:rPr>
        <w:t>Directorate for Education and Human Resources. (2010). The 2010 User-Friendly Handbook for Project Evaluation. Chapter 7. Retrieved from  </w:t>
      </w:r>
      <w:hyperlink r:id="rId5" w:tgtFrame="_blank" w:history="1">
        <w:r w:rsidRPr="00032D46">
          <w:rPr>
            <w:rFonts w:ascii="Helvetica" w:eastAsia="Times New Roman" w:hAnsi="Helvetica" w:cs="Helvetica"/>
            <w:i/>
            <w:iCs/>
            <w:color w:val="0000FF"/>
            <w:sz w:val="21"/>
            <w:szCs w:val="21"/>
            <w:u w:val="single"/>
          </w:rPr>
          <w:t>https://www.purdue.edu/research/docs/pdf/2010NSFuser-friendlyhandbookforprojectevaluation.pdf</w:t>
        </w:r>
        <w:r w:rsidRPr="00032D46">
          <w:rPr>
            <w:rFonts w:ascii="Helvetica" w:eastAsia="Times New Roman" w:hAnsi="Helvetica" w:cs="Helvetica"/>
            <w:i/>
            <w:iCs/>
            <w:color w:val="0000FF"/>
            <w:sz w:val="21"/>
            <w:szCs w:val="21"/>
            <w:bdr w:val="none" w:sz="0" w:space="0" w:color="auto" w:frame="1"/>
          </w:rPr>
          <w:t> (Links to an external site.)</w:t>
        </w:r>
      </w:hyperlink>
      <w:r w:rsidRPr="00032D46">
        <w:rPr>
          <w:rFonts w:ascii="Helvetica" w:eastAsia="Times New Roman" w:hAnsi="Helvetica" w:cs="Helvetica"/>
          <w:color w:val="2D3B45"/>
          <w:sz w:val="21"/>
          <w:szCs w:val="21"/>
        </w:rPr>
        <w:t> </w:t>
      </w:r>
    </w:p>
    <w:p w14:paraId="5C6BAB8F" w14:textId="77777777" w:rsidR="004F2759" w:rsidRPr="00032D46" w:rsidRDefault="004F2759" w:rsidP="004F2759">
      <w:pPr>
        <w:shd w:val="clear" w:color="auto" w:fill="FFFFFF"/>
        <w:spacing w:after="0" w:line="240" w:lineRule="auto"/>
        <w:ind w:hanging="450"/>
        <w:rPr>
          <w:rFonts w:ascii="Helvetica" w:eastAsia="Times New Roman" w:hAnsi="Helvetica" w:cs="Helvetica"/>
          <w:color w:val="2D3B45"/>
          <w:sz w:val="21"/>
          <w:szCs w:val="21"/>
        </w:rPr>
      </w:pPr>
      <w:proofErr w:type="spellStart"/>
      <w:r w:rsidRPr="00032D46">
        <w:rPr>
          <w:rFonts w:ascii="Helvetica" w:eastAsia="Times New Roman" w:hAnsi="Helvetica" w:cs="Helvetica"/>
          <w:color w:val="2D3B45"/>
          <w:sz w:val="21"/>
          <w:szCs w:val="21"/>
        </w:rPr>
        <w:t>Fierson</w:t>
      </w:r>
      <w:proofErr w:type="spellEnd"/>
      <w:r w:rsidRPr="00032D46">
        <w:rPr>
          <w:rFonts w:ascii="Helvetica" w:eastAsia="Times New Roman" w:hAnsi="Helvetica" w:cs="Helvetica"/>
          <w:color w:val="2D3B45"/>
          <w:sz w:val="21"/>
          <w:szCs w:val="21"/>
        </w:rPr>
        <w:t>, H.T, Hood, S., &amp; Hughes, G. Strategies that address culturally responsive evaluation. Retrieved from </w:t>
      </w:r>
      <w:hyperlink r:id="rId6" w:tgtFrame="_blank" w:history="1">
        <w:r w:rsidRPr="00032D46">
          <w:rPr>
            <w:rFonts w:ascii="Helvetica" w:eastAsia="Times New Roman" w:hAnsi="Helvetica" w:cs="Helvetica"/>
            <w:i/>
            <w:iCs/>
            <w:color w:val="0000FF"/>
            <w:sz w:val="21"/>
            <w:szCs w:val="21"/>
            <w:u w:val="single"/>
          </w:rPr>
          <w:t>http://www.nsf.gov/pubs/2002/nsf02057/nsf02057_5.pdf</w:t>
        </w:r>
        <w:r w:rsidRPr="00032D46">
          <w:rPr>
            <w:rFonts w:ascii="Helvetica" w:eastAsia="Times New Roman" w:hAnsi="Helvetica" w:cs="Helvetica"/>
            <w:i/>
            <w:iCs/>
            <w:color w:val="0000FF"/>
            <w:sz w:val="21"/>
            <w:szCs w:val="21"/>
            <w:bdr w:val="none" w:sz="0" w:space="0" w:color="auto" w:frame="1"/>
          </w:rPr>
          <w:t> (Links to an external site.)</w:t>
        </w:r>
      </w:hyperlink>
    </w:p>
    <w:p w14:paraId="29A16EE2" w14:textId="77777777" w:rsidR="004F2759" w:rsidRDefault="004F2759" w:rsidP="004F2759">
      <w:pPr>
        <w:shd w:val="clear" w:color="auto" w:fill="FFFFFF"/>
        <w:spacing w:after="0" w:line="240" w:lineRule="auto"/>
        <w:ind w:hanging="450"/>
        <w:rPr>
          <w:rFonts w:ascii="Helvetica" w:eastAsia="Times New Roman" w:hAnsi="Helvetica" w:cs="Helvetica"/>
          <w:b/>
          <w:bCs/>
          <w:color w:val="2D3B45"/>
          <w:sz w:val="21"/>
          <w:szCs w:val="21"/>
        </w:rPr>
      </w:pPr>
      <w:r w:rsidRPr="00032D46">
        <w:rPr>
          <w:rFonts w:ascii="Helvetica" w:eastAsia="Times New Roman" w:hAnsi="Helvetica" w:cs="Helvetica"/>
          <w:color w:val="2D3B45"/>
          <w:sz w:val="21"/>
          <w:szCs w:val="21"/>
        </w:rPr>
        <w:t>Manoogian, M., Jurich, J., Sano, Y., &amp; Ko, J. (2013). “My Kids Are More Important Than Money”: Parenting Expectations and Commitment Among Appalachian Low-Income Mothers. </w:t>
      </w:r>
      <w:r w:rsidRPr="00032D46">
        <w:rPr>
          <w:rFonts w:ascii="Helvetica" w:eastAsia="Times New Roman" w:hAnsi="Helvetica" w:cs="Helvetica"/>
          <w:i/>
          <w:iCs/>
          <w:color w:val="2D3B45"/>
          <w:sz w:val="21"/>
          <w:szCs w:val="21"/>
        </w:rPr>
        <w:t>Journal of Family Issues, 34</w:t>
      </w:r>
      <w:r w:rsidRPr="00032D46">
        <w:rPr>
          <w:rFonts w:ascii="Helvetica" w:eastAsia="Times New Roman" w:hAnsi="Helvetica" w:cs="Helvetica"/>
          <w:color w:val="2D3B45"/>
          <w:sz w:val="21"/>
          <w:szCs w:val="21"/>
        </w:rPr>
        <w:t xml:space="preserve">(5), </w:t>
      </w:r>
      <w:proofErr w:type="spellStart"/>
      <w:r w:rsidRPr="00032D46">
        <w:rPr>
          <w:rFonts w:ascii="Helvetica" w:eastAsia="Times New Roman" w:hAnsi="Helvetica" w:cs="Helvetica"/>
          <w:color w:val="2D3B45"/>
          <w:sz w:val="21"/>
          <w:szCs w:val="21"/>
        </w:rPr>
        <w:t>doi</w:t>
      </w:r>
      <w:proofErr w:type="spellEnd"/>
      <w:r w:rsidRPr="00032D46">
        <w:rPr>
          <w:rFonts w:ascii="Helvetica" w:eastAsia="Times New Roman" w:hAnsi="Helvetica" w:cs="Helvetica"/>
          <w:color w:val="2D3B45"/>
          <w:sz w:val="21"/>
          <w:szCs w:val="21"/>
        </w:rPr>
        <w:t>: 10.1177/0192513X13490402 Sage Database  Retrieved from  </w:t>
      </w:r>
      <w:hyperlink r:id="rId7" w:tgtFrame="_blank" w:history="1">
        <w:r w:rsidRPr="00032D46">
          <w:rPr>
            <w:rFonts w:ascii="Helvetica" w:eastAsia="Times New Roman" w:hAnsi="Helvetica" w:cs="Helvetica"/>
            <w:i/>
            <w:iCs/>
            <w:color w:val="0000FF"/>
            <w:sz w:val="21"/>
            <w:szCs w:val="21"/>
            <w:u w:val="single"/>
          </w:rPr>
          <w:t>http://jfi.sagepub.com/content/36/3/326.full.pdf</w:t>
        </w:r>
        <w:r w:rsidRPr="00032D46">
          <w:rPr>
            <w:rFonts w:ascii="Helvetica" w:eastAsia="Times New Roman" w:hAnsi="Helvetica" w:cs="Helvetica"/>
            <w:i/>
            <w:iCs/>
            <w:color w:val="0000FF"/>
            <w:sz w:val="21"/>
            <w:szCs w:val="21"/>
            <w:bdr w:val="none" w:sz="0" w:space="0" w:color="auto" w:frame="1"/>
          </w:rPr>
          <w:t> (Links to an external site.)</w:t>
        </w:r>
      </w:hyperlink>
      <w:r w:rsidRPr="00032D46">
        <w:rPr>
          <w:rFonts w:ascii="Helvetica" w:eastAsia="Times New Roman" w:hAnsi="Helvetica" w:cs="Helvetica"/>
          <w:color w:val="2D3B45"/>
          <w:sz w:val="21"/>
          <w:szCs w:val="21"/>
        </w:rPr>
        <w:t> </w:t>
      </w:r>
      <w:r w:rsidRPr="00032D46">
        <w:rPr>
          <w:rFonts w:ascii="Helvetica" w:eastAsia="Times New Roman" w:hAnsi="Helvetica" w:cs="Helvetica"/>
          <w:b/>
          <w:bCs/>
          <w:color w:val="2D3B45"/>
          <w:sz w:val="21"/>
          <w:szCs w:val="21"/>
        </w:rPr>
        <w:t> (Click while logged into your course). Also available in the University of the Rockies library</w:t>
      </w:r>
    </w:p>
    <w:p w14:paraId="31279717" w14:textId="77777777" w:rsidR="004F2759" w:rsidRDefault="004F2759" w:rsidP="004F2759">
      <w:pPr>
        <w:shd w:val="clear" w:color="auto" w:fill="FFFFFF"/>
        <w:spacing w:after="0" w:line="240" w:lineRule="auto"/>
        <w:ind w:hanging="450"/>
        <w:rPr>
          <w:rFonts w:ascii="Helvetica" w:eastAsia="Times New Roman" w:hAnsi="Helvetica" w:cs="Helvetica"/>
          <w:b/>
          <w:bCs/>
          <w:color w:val="2D3B45"/>
          <w:sz w:val="21"/>
          <w:szCs w:val="21"/>
        </w:rPr>
      </w:pPr>
    </w:p>
    <w:p w14:paraId="56DC0FAA" w14:textId="77777777" w:rsidR="004F2759" w:rsidRDefault="004F2759" w:rsidP="004F2759">
      <w:pPr>
        <w:shd w:val="clear" w:color="auto" w:fill="FFFFFF"/>
        <w:spacing w:after="0" w:line="240" w:lineRule="auto"/>
        <w:ind w:hanging="450"/>
        <w:rPr>
          <w:rFonts w:ascii="Helvetica" w:eastAsia="Times New Roman" w:hAnsi="Helvetica" w:cs="Helvetica"/>
          <w:b/>
          <w:bCs/>
          <w:color w:val="2D3B45"/>
          <w:sz w:val="21"/>
          <w:szCs w:val="21"/>
        </w:rPr>
      </w:pPr>
    </w:p>
    <w:p w14:paraId="5351E372" w14:textId="77777777" w:rsidR="004F2759" w:rsidRDefault="004F2759" w:rsidP="004F2759">
      <w:pPr>
        <w:shd w:val="clear" w:color="auto" w:fill="FFFFFF"/>
        <w:spacing w:after="0" w:line="240" w:lineRule="auto"/>
        <w:ind w:hanging="450"/>
        <w:rPr>
          <w:rFonts w:ascii="Helvetica" w:eastAsia="Times New Roman" w:hAnsi="Helvetica" w:cs="Helvetica"/>
          <w:b/>
          <w:bCs/>
          <w:color w:val="2D3B45"/>
          <w:sz w:val="21"/>
          <w:szCs w:val="21"/>
        </w:rPr>
      </w:pPr>
    </w:p>
    <w:p w14:paraId="078F5B78" w14:textId="77777777" w:rsidR="004F2759" w:rsidRDefault="004F2759" w:rsidP="004F2759">
      <w:pPr>
        <w:shd w:val="clear" w:color="auto" w:fill="FFFFFF"/>
        <w:spacing w:after="0" w:line="240" w:lineRule="auto"/>
        <w:ind w:hanging="450"/>
        <w:rPr>
          <w:rFonts w:ascii="Helvetica" w:eastAsia="Times New Roman" w:hAnsi="Helvetica" w:cs="Helvetica"/>
          <w:b/>
          <w:bCs/>
          <w:color w:val="2D3B45"/>
          <w:sz w:val="21"/>
          <w:szCs w:val="21"/>
        </w:rPr>
      </w:pPr>
    </w:p>
    <w:p w14:paraId="21B4AFE9" w14:textId="77777777" w:rsidR="004F2759" w:rsidRDefault="004F2759" w:rsidP="004F2759">
      <w:pPr>
        <w:shd w:val="clear" w:color="auto" w:fill="FFFFFF"/>
        <w:spacing w:after="0" w:line="240" w:lineRule="auto"/>
        <w:ind w:hanging="450"/>
        <w:rPr>
          <w:rFonts w:ascii="Helvetica" w:eastAsia="Times New Roman" w:hAnsi="Helvetica" w:cs="Helvetica"/>
          <w:b/>
          <w:bCs/>
          <w:color w:val="2D3B45"/>
          <w:sz w:val="21"/>
          <w:szCs w:val="21"/>
        </w:rPr>
      </w:pPr>
    </w:p>
    <w:p w14:paraId="2BCD42A8" w14:textId="77777777" w:rsidR="004F2759" w:rsidRDefault="004F2759" w:rsidP="004F2759">
      <w:pPr>
        <w:shd w:val="clear" w:color="auto" w:fill="FFFFFF"/>
        <w:spacing w:after="0" w:line="240" w:lineRule="auto"/>
        <w:ind w:hanging="450"/>
        <w:rPr>
          <w:rFonts w:ascii="Helvetica" w:eastAsia="Times New Roman" w:hAnsi="Helvetica" w:cs="Helvetica"/>
          <w:b/>
          <w:bCs/>
          <w:color w:val="2D3B45"/>
          <w:sz w:val="21"/>
          <w:szCs w:val="21"/>
        </w:rPr>
      </w:pPr>
    </w:p>
    <w:p w14:paraId="7C82E5AB" w14:textId="77777777" w:rsidR="004F2759" w:rsidRDefault="004F2759" w:rsidP="004F2759">
      <w:pPr>
        <w:shd w:val="clear" w:color="auto" w:fill="FFFFFF"/>
        <w:spacing w:after="0" w:line="240" w:lineRule="auto"/>
        <w:ind w:hanging="450"/>
        <w:rPr>
          <w:rFonts w:ascii="Helvetica" w:eastAsia="Times New Roman" w:hAnsi="Helvetica" w:cs="Helvetica"/>
          <w:b/>
          <w:bCs/>
          <w:color w:val="2D3B45"/>
          <w:sz w:val="21"/>
          <w:szCs w:val="21"/>
        </w:rPr>
      </w:pPr>
    </w:p>
    <w:p w14:paraId="44B1CBA1" w14:textId="77777777" w:rsidR="004F2759" w:rsidRDefault="004F2759" w:rsidP="004F2759">
      <w:pPr>
        <w:shd w:val="clear" w:color="auto" w:fill="FFFFFF"/>
        <w:spacing w:after="0" w:line="240" w:lineRule="auto"/>
        <w:ind w:hanging="450"/>
        <w:rPr>
          <w:rFonts w:ascii="Helvetica" w:eastAsia="Times New Roman" w:hAnsi="Helvetica" w:cs="Helvetica"/>
          <w:b/>
          <w:bCs/>
          <w:color w:val="2D3B45"/>
          <w:sz w:val="21"/>
          <w:szCs w:val="21"/>
        </w:rPr>
      </w:pPr>
    </w:p>
    <w:p w14:paraId="73DDB8BA" w14:textId="77777777" w:rsidR="004F2759" w:rsidRDefault="004F2759" w:rsidP="004F2759">
      <w:pPr>
        <w:shd w:val="clear" w:color="auto" w:fill="FFFFFF"/>
        <w:spacing w:after="0" w:line="240" w:lineRule="auto"/>
        <w:ind w:hanging="450"/>
        <w:rPr>
          <w:rFonts w:ascii="Helvetica" w:eastAsia="Times New Roman" w:hAnsi="Helvetica" w:cs="Helvetica"/>
          <w:b/>
          <w:bCs/>
          <w:color w:val="2D3B45"/>
          <w:sz w:val="21"/>
          <w:szCs w:val="21"/>
        </w:rPr>
      </w:pPr>
    </w:p>
    <w:p w14:paraId="1C049E39" w14:textId="77777777" w:rsidR="004F2759" w:rsidRPr="00B15560" w:rsidRDefault="004F2759" w:rsidP="004F2759">
      <w:pPr>
        <w:shd w:val="clear" w:color="auto" w:fill="FFFFFF"/>
        <w:spacing w:after="0" w:line="240" w:lineRule="auto"/>
        <w:ind w:hanging="450"/>
        <w:rPr>
          <w:rFonts w:ascii="Helvetica" w:eastAsia="Times New Roman" w:hAnsi="Helvetica" w:cs="Helvetica"/>
          <w:b/>
          <w:bCs/>
          <w:color w:val="2D3B45"/>
          <w:sz w:val="21"/>
          <w:szCs w:val="21"/>
        </w:rPr>
      </w:pPr>
      <w:r>
        <w:rPr>
          <w:rFonts w:ascii="Helvetica" w:eastAsia="Times New Roman" w:hAnsi="Helvetica" w:cs="Helvetica"/>
          <w:b/>
          <w:bCs/>
          <w:color w:val="2D3B45"/>
          <w:sz w:val="21"/>
          <w:szCs w:val="21"/>
        </w:rPr>
        <w:t xml:space="preserve">                                                                            </w:t>
      </w:r>
      <w:r w:rsidRPr="00B15560">
        <w:rPr>
          <w:rFonts w:ascii="Helvetica" w:eastAsia="Times New Roman" w:hAnsi="Helvetica" w:cs="Helvetica"/>
          <w:color w:val="2D3B45"/>
          <w:szCs w:val="24"/>
        </w:rPr>
        <w:t>GUIDANCE</w:t>
      </w:r>
    </w:p>
    <w:p w14:paraId="7836C4D9"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noProof/>
          <w:color w:val="2D3B45"/>
          <w:szCs w:val="24"/>
        </w:rPr>
        <mc:AlternateContent>
          <mc:Choice Requires="wps">
            <w:drawing>
              <wp:inline distT="0" distB="0" distL="0" distR="0" wp14:anchorId="7A24848E" wp14:editId="65FE3F15">
                <wp:extent cx="1847850" cy="942975"/>
                <wp:effectExtent l="0" t="0" r="0" b="0"/>
                <wp:docPr id="4" name="AutoShape 15" descr="icon of a person overlooking the horiz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785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266D1F" id="AutoShape 15" o:spid="_x0000_s1026" alt="icon of a person overlooking the horizon" style="width:145.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" filled="f" stroked="f">
                <o:lock v:ext="edit" aspectratio="t"/>
                <w10:anchorlock/>
              </v:rect>
            </w:pict>
          </mc:Fallback>
        </mc:AlternateContent>
      </w:r>
    </w:p>
    <w:p w14:paraId="682AB85C"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b/>
          <w:bCs/>
          <w:i/>
          <w:iCs/>
          <w:color w:val="2D3B45"/>
          <w:szCs w:val="24"/>
        </w:rPr>
        <w:t>Let’s Start With You…</w:t>
      </w:r>
    </w:p>
    <w:p w14:paraId="49EF8141"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Did you know that you are the center of your world? Yep, no matter how selfless you may think you are it’s still all about you. And honestly, how could it not be? You can’t know any other reality that the one you create. Let me give you a basic example.</w:t>
      </w:r>
    </w:p>
    <w:p w14:paraId="043E80AB"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You sit at a table across from a friend. On the table is a salt and pepper shaker set. From your view, the salt is to the right of the pepper. That is your reality. From your friend’s view, the salt is to the left of the pepper. Is your friend wrong? No, it is simply their reality.</w:t>
      </w:r>
    </w:p>
    <w:p w14:paraId="6CDAE2BB"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Now, the placement of a salt and pepper shaker set may not alter someone’s life choices but consider this in a much more social world. The placement of things, the understanding of things, and the relationships between things can be perceived completely differently between two people – no matter how alike they may seem – and this is why we are each the center of our worlds. Our reality shapes us, we shape it, and no one else has quite the same reality. Makes you feel pretty unique, right?</w:t>
      </w:r>
    </w:p>
    <w:p w14:paraId="24390C22"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Even more interesting is when we consider that behavior is socially constructed as well – even if we don’t know it. Think about your life. Think about all the influences that affect your behavior such as surroundings / environment, self-interest, self-concern, and relationships (to name but a few). I’m sure you can think of others as well but what is perhaps more interesting is that our behavioral change is not as calculated as we might like to believe. We don’t necessarily consciously choose to act a certain way in some situations. In fact, a large portion of our behavior is automatic.</w:t>
      </w:r>
    </w:p>
    <w:p w14:paraId="3B9332EB"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Ok, so let’s get back to you specifically. Your self-concept is derived by your self-schemas, which are constructed from your reality. This means you not only perceive yourself according to your reality but you also believe that is what you project to the outside world. And let’s always keep in mind that our self-concepts are malleable – they can change and are shaped by environment, relationships, interests, successes, failures, judgments, and so on. Did you ever have a really good friend who changed a lot when they started dating someone new, when they landed a new job, or when they moved to a new place? Their self-concept is changing – sometimes right before your eyes!</w:t>
      </w:r>
    </w:p>
    <w:p w14:paraId="19152E8D"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lastRenderedPageBreak/>
        <w:t>Seeing as we are talking about you, we can’t avoid the topic of self-esteem. Often mislabeled and misused, let’s get a clear definition now. Self-esteem – a person’s evaluation of their own self-worth; it is the sum of all of our self-schemas (that is, the extent to which they view themselves as good, competent, and decent. We know that low self-esteem is very harmful and people who have low self-esteem can suffer serious problems such as depression, substance abuse, poverty, etc. However, high self-esteem can be equally terrible for an individual as it can cross over to narcissism. Many narcissists are charming and outgoing however their eventual lack of compassion leads to relationship problems down the road. [Some social scientists feel so strongly about the negativity of narcissism that they included in the “Dark Triad” of negative traits. The other two are manipulativeness (aka Machiavellianism) and anti-social psychopathology.]</w:t>
      </w:r>
    </w:p>
    <w:p w14:paraId="5CA78E25"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 </w:t>
      </w:r>
    </w:p>
    <w:p w14:paraId="230500C1"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 xml:space="preserve">In the U.S., our culture of self-worth and emphasis on individualism and self-esteem has led to some perplexing issues for researchers. How do you measure and categorize individuals who all see themselves as unique and special? How can </w:t>
      </w:r>
      <w:proofErr w:type="spellStart"/>
      <w:r w:rsidRPr="00B15560">
        <w:rPr>
          <w:rFonts w:ascii="Helvetica" w:eastAsia="Times New Roman" w:hAnsi="Helvetica" w:cs="Helvetica"/>
          <w:color w:val="2D3B45"/>
          <w:szCs w:val="24"/>
        </w:rPr>
        <w:t>you</w:t>
      </w:r>
      <w:proofErr w:type="spellEnd"/>
      <w:r w:rsidRPr="00B15560">
        <w:rPr>
          <w:rFonts w:ascii="Helvetica" w:eastAsia="Times New Roman" w:hAnsi="Helvetica" w:cs="Helvetica"/>
          <w:color w:val="2D3B45"/>
          <w:szCs w:val="24"/>
        </w:rPr>
        <w:t xml:space="preserve"> account for self-serving bias when asking people to report on their lives? If everyone thinks they’re better than average, how can we ever find the midpoint? [By the way, self-serving bias may sound bad but it has good points to. It can save people from depression, anxiety, and even soften the blow of our own mortality. But is does have some bad effects too such as blaming others for their own unhappiness (external locus of control) or absolving themselves from responsibility when things go badly.]</w:t>
      </w:r>
    </w:p>
    <w:p w14:paraId="11FAA164"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You can start to see how “know[</w:t>
      </w:r>
      <w:proofErr w:type="spellStart"/>
      <w:r w:rsidRPr="00B15560">
        <w:rPr>
          <w:rFonts w:ascii="Helvetica" w:eastAsia="Times New Roman" w:hAnsi="Helvetica" w:cs="Helvetica"/>
          <w:color w:val="2D3B45"/>
          <w:szCs w:val="24"/>
        </w:rPr>
        <w:t>ing</w:t>
      </w:r>
      <w:proofErr w:type="spellEnd"/>
      <w:r w:rsidRPr="00B15560">
        <w:rPr>
          <w:rFonts w:ascii="Helvetica" w:eastAsia="Times New Roman" w:hAnsi="Helvetica" w:cs="Helvetica"/>
          <w:color w:val="2D3B45"/>
          <w:szCs w:val="24"/>
        </w:rPr>
        <w:t>] thyself” can be very difficult, let alone being a social researcher trying to understand how people react within the social world. In the end, our self-efficacy encourages us not to resign to bad situations and need to persist despite bad situations and self-doubt in order to survive. Self-esteem helps us do that by believing in our positive abilities. But while these are important, it is equally important to not be so self-confident that you border on self-delusion or narcissism. Taking it too far can cause you to blame others for your own reality.</w:t>
      </w:r>
    </w:p>
    <w:p w14:paraId="570E326C"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b/>
          <w:bCs/>
          <w:i/>
          <w:iCs/>
          <w:color w:val="2D3B45"/>
          <w:szCs w:val="24"/>
        </w:rPr>
        <w:t>Although we are the center of our worlds, we do not live in a vacuum</w:t>
      </w:r>
    </w:p>
    <w:p w14:paraId="56B142CF"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Ok, so we have started to realize that our realities are contrived by our self-schemas. What we may not readily understand is that this reality – our individual reality – shapes our judgments, beliefs and perceptions and interpretations of the world. The way we think about our world is socially constructed and this happens because of priming.</w:t>
      </w:r>
    </w:p>
    <w:p w14:paraId="695CD66A"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Priming refers to an increased sensitivity to certain stimuli due to prior experience. Because priming it believed to occur outside of conscious awareness, it is different from memory that relies on the direct retrieval of information. Direct retrieval utilizes explicit memory, while priming relies on implicit memory. Research has also shown that the effects of priming can impact the decision-making process (Jacoby, 1983).</w:t>
      </w:r>
    </w:p>
    <w:p w14:paraId="299A8AD5"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Basically put, once primed you see things in a certain way.</w:t>
      </w:r>
    </w:p>
    <w:p w14:paraId="28CCDD8E"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lastRenderedPageBreak/>
        <w:t>Why does this matter? If you were primed at a young age to associate Boston with an image of a crime-ridden and filthy city, chances are as an adult you are not too fond of Boston. But let’s take that further. You may not like the Patriots or Red Sox. You may make career decisions that keep you away from Boston (even if the opportunities were better there). You may even decide to not date someone because they are from there. Priming can set the stage for how we perceive our world. In this case, in our world, Boston is a crime-ridden and filthy city. In another person’s world, it’s the best city in the country. Once you have a belief, it influences how you perceive all other relevant information in the world.</w:t>
      </w:r>
    </w:p>
    <w:p w14:paraId="565C51B3"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Priming can set the stage for racism, xenophobia, ageism, sexism, classism, etc. However, even if you were primed to associate a person’s color with a negative belief, you can change. That’s the beauty of being human – nothing is permanent. Change is a conscious choice and as a result, you can reconstruct your priming. </w:t>
      </w:r>
    </w:p>
    <w:p w14:paraId="2EB713F3"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noProof/>
          <w:color w:val="2D3B45"/>
          <w:szCs w:val="24"/>
        </w:rPr>
        <mc:AlternateContent>
          <mc:Choice Requires="wps">
            <w:drawing>
              <wp:inline distT="0" distB="0" distL="0" distR="0" wp14:anchorId="65C70070" wp14:editId="1E68B38A">
                <wp:extent cx="1933575" cy="1104900"/>
                <wp:effectExtent l="0" t="0" r="0" b="0"/>
                <wp:docPr id="3" name="AutoShape 16" descr="icon of a person looking through a telescope over the horiz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33575"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D2F5B2" id="AutoShape 16" o:spid="_x0000_s1026" alt="icon of a person looking through a telescope over the horizon" style="width:152.25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" filled="f" stroked="f">
                <o:lock v:ext="edit" aspectratio="t"/>
                <w10:anchorlock/>
              </v:rect>
            </w:pict>
          </mc:Fallback>
        </mc:AlternateContent>
      </w:r>
    </w:p>
    <w:p w14:paraId="4085158A"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b/>
          <w:bCs/>
          <w:i/>
          <w:iCs/>
          <w:color w:val="2D3B45"/>
          <w:szCs w:val="24"/>
        </w:rPr>
        <w:t>Ok, so how does this relate to culture?</w:t>
      </w:r>
    </w:p>
    <w:p w14:paraId="4C9814D1"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 </w:t>
      </w:r>
    </w:p>
    <w:p w14:paraId="01636CEC"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Up to this point, I have focused on you because you socially construct your reality. However, it’s </w:t>
      </w:r>
      <w:r w:rsidRPr="00B15560">
        <w:rPr>
          <w:rFonts w:ascii="Helvetica" w:eastAsia="Times New Roman" w:hAnsi="Helvetica" w:cs="Helvetica"/>
          <w:color w:val="2D3B45"/>
          <w:szCs w:val="24"/>
          <w:u w:val="single"/>
        </w:rPr>
        <w:t>your</w:t>
      </w:r>
      <w:r w:rsidRPr="00B15560">
        <w:rPr>
          <w:rFonts w:ascii="Helvetica" w:eastAsia="Times New Roman" w:hAnsi="Helvetica" w:cs="Helvetica"/>
          <w:color w:val="2D3B45"/>
          <w:szCs w:val="24"/>
        </w:rPr>
        <w:t> reality and not </w:t>
      </w:r>
      <w:r w:rsidRPr="00B15560">
        <w:rPr>
          <w:rFonts w:ascii="Helvetica" w:eastAsia="Times New Roman" w:hAnsi="Helvetica" w:cs="Helvetica"/>
          <w:color w:val="2D3B45"/>
          <w:szCs w:val="24"/>
          <w:u w:val="single"/>
        </w:rPr>
        <w:t>all</w:t>
      </w:r>
      <w:r w:rsidRPr="00B15560">
        <w:rPr>
          <w:rFonts w:ascii="Helvetica" w:eastAsia="Times New Roman" w:hAnsi="Helvetica" w:cs="Helvetica"/>
          <w:color w:val="2D3B45"/>
          <w:szCs w:val="24"/>
        </w:rPr>
        <w:t> reality and this is an important concept when thinking about human agency, social research and culture. What we haven’t really talked about is the influences that are forced upon us and – for the most part – we have little to no control over.</w:t>
      </w:r>
    </w:p>
    <w:p w14:paraId="5E5648CA"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I do not want to get into a debate about evolution – we will save that for a philosophy or biology class – but I do want us to recognize the theory of natural selection because regardless of what your personal believes are about the origin of the species, the fact remains that social Darwinism – survival of the fittest – actually happens in our everyday lives.</w:t>
      </w:r>
    </w:p>
    <w:p w14:paraId="2F3349EC"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Natural Selection is essentially this:</w:t>
      </w:r>
    </w:p>
    <w:p w14:paraId="5DA7AE30" w14:textId="77777777" w:rsidR="004F2759" w:rsidRPr="00B15560" w:rsidRDefault="004F2759" w:rsidP="004F2759">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B15560">
        <w:rPr>
          <w:rFonts w:ascii="Helvetica" w:eastAsia="Times New Roman" w:hAnsi="Helvetica" w:cs="Helvetica"/>
          <w:color w:val="2D3B45"/>
          <w:szCs w:val="24"/>
        </w:rPr>
        <w:t>Organisms have many and varied offspring (for those of you with siblings, how different are you from them?)</w:t>
      </w:r>
    </w:p>
    <w:p w14:paraId="04D23DE9" w14:textId="77777777" w:rsidR="004F2759" w:rsidRPr="00B15560" w:rsidRDefault="004F2759" w:rsidP="004F2759">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B15560">
        <w:rPr>
          <w:rFonts w:ascii="Helvetica" w:eastAsia="Times New Roman" w:hAnsi="Helvetica" w:cs="Helvetica"/>
          <w:color w:val="2D3B45"/>
          <w:szCs w:val="24"/>
        </w:rPr>
        <w:t>Offspring compete for survival (just like kids compete for attention)</w:t>
      </w:r>
    </w:p>
    <w:p w14:paraId="109DB84A" w14:textId="77777777" w:rsidR="004F2759" w:rsidRPr="00B15560" w:rsidRDefault="004F2759" w:rsidP="004F2759">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B15560">
        <w:rPr>
          <w:rFonts w:ascii="Helvetica" w:eastAsia="Times New Roman" w:hAnsi="Helvetica" w:cs="Helvetica"/>
          <w:color w:val="2D3B45"/>
          <w:szCs w:val="24"/>
        </w:rPr>
        <w:t>Certain differences between them increase their chances surviving and carrying on through more offspring</w:t>
      </w:r>
    </w:p>
    <w:p w14:paraId="0DB39B8B" w14:textId="77777777" w:rsidR="004F2759" w:rsidRPr="00B15560" w:rsidRDefault="004F2759" w:rsidP="004F2759">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B15560">
        <w:rPr>
          <w:rFonts w:ascii="Helvetica" w:eastAsia="Times New Roman" w:hAnsi="Helvetica" w:cs="Helvetica"/>
          <w:color w:val="2D3B45"/>
          <w:szCs w:val="24"/>
        </w:rPr>
        <w:t>The survivors then pass their traits on to their offspring</w:t>
      </w:r>
    </w:p>
    <w:p w14:paraId="3E62E0DD" w14:textId="77777777" w:rsidR="004F2759" w:rsidRPr="00B15560" w:rsidRDefault="004F2759" w:rsidP="004F2759">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B15560">
        <w:rPr>
          <w:rFonts w:ascii="Helvetica" w:eastAsia="Times New Roman" w:hAnsi="Helvetica" w:cs="Helvetica"/>
          <w:color w:val="2D3B45"/>
          <w:szCs w:val="24"/>
        </w:rPr>
        <w:t>Ergo, the most successful traits continue (through more offspring) while traits that aren’t very useful disappear</w:t>
      </w:r>
    </w:p>
    <w:p w14:paraId="72594F0E" w14:textId="77777777" w:rsidR="004F2759" w:rsidRPr="00B15560" w:rsidRDefault="004F2759" w:rsidP="004F2759">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Cs w:val="24"/>
        </w:rPr>
      </w:pPr>
      <w:r w:rsidRPr="00B15560">
        <w:rPr>
          <w:rFonts w:ascii="Helvetica" w:eastAsia="Times New Roman" w:hAnsi="Helvetica" w:cs="Helvetica"/>
          <w:color w:val="2D3B45"/>
          <w:szCs w:val="24"/>
        </w:rPr>
        <w:t>Thus over time, population characteristics change</w:t>
      </w:r>
    </w:p>
    <w:p w14:paraId="673AC4F1"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lastRenderedPageBreak/>
        <w:t>Ok, let’s go to an example. How many of you have wisdom teeth? Do you know why you have wisdom teeth?</w:t>
      </w:r>
    </w:p>
    <w:p w14:paraId="54A2514D"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 xml:space="preserve">“Anthropologists believe wisdom teeth, or the third set of molars, were the evolutionary answer to our ancestor’s early diet of </w:t>
      </w:r>
      <w:proofErr w:type="spellStart"/>
      <w:r w:rsidRPr="00B15560">
        <w:rPr>
          <w:rFonts w:ascii="Helvetica" w:eastAsia="Times New Roman" w:hAnsi="Helvetica" w:cs="Helvetica"/>
          <w:color w:val="2D3B45"/>
          <w:szCs w:val="24"/>
        </w:rPr>
        <w:t>coarse</w:t>
      </w:r>
      <w:proofErr w:type="spellEnd"/>
      <w:r w:rsidRPr="00B15560">
        <w:rPr>
          <w:rFonts w:ascii="Helvetica" w:eastAsia="Times New Roman" w:hAnsi="Helvetica" w:cs="Helvetica"/>
          <w:color w:val="2D3B45"/>
          <w:szCs w:val="24"/>
        </w:rPr>
        <w:t>, rough food – like leaves, roots, nuts and meats – which required more chewing power and resulted in excessive wear of the teeth. The modern diet with its softer foods, along with marvels of modern technologies such as forks, spoons and knives, has made the need for wisdom teeth nonexistent. As a result, evolutionary biologists now classify wisdom teeth as vestigial organs, or body parts that have become functionless due to evolution.” – R. Cooper, NYU</w:t>
      </w:r>
    </w:p>
    <w:p w14:paraId="7215EB8F"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In other words, our ancestors had rough diets that called for heavy chewing therefore we had extra teeth to ensure our ability to feed ourselves (kind of important to survival). However, over time we changed our diets and began to eat in different ways (utensils, cooking methods, etc.) and the wisdom teeth because useless. Over time, wisdom teeth have started to evolve out of the human genetic code. There are people born today who have no wisdom teeth at all. According to anthropological studies, there are some cultures around the world that don’t get any wisdom teeth while in the Western world we are seeing smaller and smaller numbers of wisdom teeth (i.e. people have only 2 instead of 4). Wisdom teeth are a very real physical example of our biology getting rid of a trait that’s not necessary anymore.</w:t>
      </w:r>
    </w:p>
    <w:p w14:paraId="4DFABF11"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Ok, so how does this relate to social research? Evolutionary theory applies to the development of our traits and behaviors thus shedding light on human nature. In short, our social beings are the product of many generations before us.</w:t>
      </w:r>
    </w:p>
    <w:p w14:paraId="2780BB3B"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I’m sure that every single one of you has heard of the nature versus nurture debate. If not, I will sum it up here:</w:t>
      </w:r>
    </w:p>
    <w:p w14:paraId="109B87ED"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Picture two brothers raised by the same parents in the same home their whole lives. Later in life, one becomes a doctor while the other becomes a thief. Since both bothers were raised in the same environment, we assume the differences between the two must be genetic – it is simply in their nature to become a doctor or a thief. But wait, just because they were raised in the same environment, does not mean they received equal love and attention. Therefore, we might argue that their family-life experience may have had an influence - it is their nurturing, or lack of, that led them to be either a doctor of a thief.</w:t>
      </w:r>
    </w:p>
    <w:p w14:paraId="39BA3922"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In essence, this is the crux of the nature/nurture debate – how much of you or others is derived from genetic factors (nature) versus environment (nurture).</w:t>
      </w:r>
    </w:p>
    <w:p w14:paraId="382EA35F"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If genes are our nature, what encompasses nurture? What is our environment? Without a doubt culture is one of the most significant pieces of our nurture influences. Culture sets forth the way we perceive and deal with our world and it follows the footsteps of our ancestors as it is passed from generation to generation. It establishes norms for us so that we know how to react and behave in the group – and consequently, it defines when people don’t follow the behaviors of the group.</w:t>
      </w:r>
    </w:p>
    <w:p w14:paraId="703E3B11"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lastRenderedPageBreak/>
        <w:t>As you can imagine, culture can be just as diverse as there are numbers of groups on the planet (and that’s a lot), but there are also some deep-rooted similarities that cross the human condition whether you are East, West, North, South, dead center or on the tippy fringes on the globe.</w:t>
      </w:r>
    </w:p>
    <w:p w14:paraId="1E6CE6ED"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But culture can’t explain everything – even within cultures there are distinct differences on who and what we are. Men and women tend to play very different roles in different societies and cultures. And despite out generalizations, we have to acknowledge that these are trends, not certainties. Boys are not always more aggressive than girls at playtime nor are little girls always more talkative then boys. Women are not always more connected to each other while men are more competitive. Women aren’t always from Venus and men aren’t always from Mars. The fact is, while there are trends on some of these social traits, they are not exclusive. Instead, trends like this help us better understand what influences can affect our behaviors and allow us the ability to reflect on whether those are traits we want to continue to pass along to our next generations. In other words, our culture helps us survive and those traits that are most beneficial get passed on through generations.</w:t>
      </w:r>
    </w:p>
    <w:p w14:paraId="52E3CD5D" w14:textId="77777777" w:rsidR="004F2759" w:rsidRPr="00B15560" w:rsidRDefault="004F2759" w:rsidP="004F2759">
      <w:pPr>
        <w:shd w:val="clear" w:color="auto" w:fill="FFFFFF"/>
        <w:spacing w:before="180" w:after="180" w:line="240" w:lineRule="auto"/>
        <w:rPr>
          <w:rFonts w:ascii="Helvetica" w:eastAsia="Times New Roman" w:hAnsi="Helvetica" w:cs="Helvetica"/>
          <w:color w:val="2D3B45"/>
          <w:szCs w:val="24"/>
        </w:rPr>
      </w:pPr>
      <w:r w:rsidRPr="00B15560">
        <w:rPr>
          <w:rFonts w:ascii="Helvetica" w:eastAsia="Times New Roman" w:hAnsi="Helvetica" w:cs="Helvetica"/>
          <w:color w:val="2D3B45"/>
          <w:szCs w:val="24"/>
        </w:rPr>
        <w:t>In summary, I wanted to give you a bit of a background on culture so that as you read the assigned readings for this week, you are thinking about the influences that come from you as well as others and how that creates, defines and can even alter culture. As we think about our social issues, can we see how culture has defined how we talk, think and even deal with social issues? What do we mean when we say cultures of poverty? What do we mean when we say women-culture, American-culture, Latino-culture, Catholic-culture, or geek-culture? Or more importantly, once we know that it is socially constructed and we know that as humans we are capable of change, can we alter the way we think about these culture and how we approach and study cultures so that we are more respectful, aware and even accepting? Maybe we can</w:t>
      </w:r>
    </w:p>
    <w:p w14:paraId="084A5CA1" w14:textId="77777777" w:rsidR="004F2759" w:rsidRDefault="004F2759" w:rsidP="004F2759"/>
    <w:p w14:paraId="27D038EC" w14:textId="77777777" w:rsidR="004F2759" w:rsidRDefault="004F2759" w:rsidP="004F2759"/>
    <w:p w14:paraId="7C8DDF4F" w14:textId="77777777" w:rsidR="004F2759" w:rsidRPr="004F2759" w:rsidRDefault="004F2759" w:rsidP="004F2759">
      <w:pPr>
        <w:shd w:val="clear" w:color="auto" w:fill="FFFFFF"/>
        <w:spacing w:before="180" w:after="180" w:line="240" w:lineRule="auto"/>
        <w:rPr>
          <w:rFonts w:ascii="Helvetica" w:eastAsia="Times New Roman" w:hAnsi="Helvetica" w:cs="Helvetica"/>
          <w:color w:val="2D3B45"/>
          <w:szCs w:val="24"/>
        </w:rPr>
      </w:pPr>
    </w:p>
    <w:p w14:paraId="456FF9A3" w14:textId="77777777" w:rsidR="0085049A" w:rsidRDefault="0085049A"/>
    <w:sectPr w:rsidR="00850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25BC4"/>
    <w:multiLevelType w:val="multilevel"/>
    <w:tmpl w:val="5798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C018C"/>
    <w:multiLevelType w:val="multilevel"/>
    <w:tmpl w:val="FAB4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DA69C6"/>
    <w:multiLevelType w:val="multilevel"/>
    <w:tmpl w:val="5588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59"/>
    <w:rsid w:val="004856C5"/>
    <w:rsid w:val="004F2759"/>
    <w:rsid w:val="0085049A"/>
    <w:rsid w:val="009C4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F2837"/>
  <w15:chartTrackingRefBased/>
  <w15:docId w15:val="{67C04ED4-D9B4-43A0-86B0-7B8FA599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774660">
      <w:bodyDiv w:val="1"/>
      <w:marLeft w:val="0"/>
      <w:marRight w:val="0"/>
      <w:marTop w:val="0"/>
      <w:marBottom w:val="0"/>
      <w:divBdr>
        <w:top w:val="none" w:sz="0" w:space="0" w:color="auto"/>
        <w:left w:val="none" w:sz="0" w:space="0" w:color="auto"/>
        <w:bottom w:val="none" w:sz="0" w:space="0" w:color="auto"/>
        <w:right w:val="none" w:sz="0" w:space="0" w:color="auto"/>
      </w:divBdr>
      <w:divsChild>
        <w:div w:id="1229880873">
          <w:marLeft w:val="0"/>
          <w:marRight w:val="0"/>
          <w:marTop w:val="0"/>
          <w:marBottom w:val="360"/>
          <w:divBdr>
            <w:top w:val="none" w:sz="0" w:space="0" w:color="auto"/>
            <w:left w:val="none" w:sz="0" w:space="0" w:color="auto"/>
            <w:bottom w:val="none" w:sz="0" w:space="0" w:color="auto"/>
            <w:right w:val="none" w:sz="0" w:space="0" w:color="auto"/>
          </w:divBdr>
          <w:divsChild>
            <w:div w:id="1598908595">
              <w:marLeft w:val="0"/>
              <w:marRight w:val="0"/>
              <w:marTop w:val="0"/>
              <w:marBottom w:val="0"/>
              <w:divBdr>
                <w:top w:val="none" w:sz="0" w:space="0" w:color="auto"/>
                <w:left w:val="none" w:sz="0" w:space="0" w:color="auto"/>
                <w:bottom w:val="none" w:sz="0" w:space="0" w:color="auto"/>
                <w:right w:val="none" w:sz="0" w:space="0" w:color="auto"/>
              </w:divBdr>
            </w:div>
          </w:divsChild>
        </w:div>
        <w:div w:id="790779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fi.sagepub.com/content/36/3/326.fu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sf.gov/pubs/2002/nsf02057/nsf02057_5.pdf" TargetMode="External"/><Relationship Id="rId5" Type="http://schemas.openxmlformats.org/officeDocument/2006/relationships/hyperlink" Target="https://www.purdue.edu/research/docs/pdf/2010NSFuser-friendlyhandbookforprojectevaluation.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2378</Words>
  <Characters>13557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favour aina</dc:creator>
  <cp:keywords/>
  <dc:description/>
  <cp:lastModifiedBy>augky</cp:lastModifiedBy>
  <cp:revision>2</cp:revision>
  <dcterms:created xsi:type="dcterms:W3CDTF">2020-12-11T19:13:00Z</dcterms:created>
  <dcterms:modified xsi:type="dcterms:W3CDTF">2020-12-11T19:13:00Z</dcterms:modified>
</cp:coreProperties>
</file>