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31B346" w14:paraId="6E8DCDF2" wp14:textId="2C33353D">
      <w:pPr>
        <w:spacing w:line="257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bookmarkStart w:name="_GoBack" w:id="0"/>
      <w:bookmarkEnd w:id="0"/>
    </w:p>
    <w:p xmlns:wp14="http://schemas.microsoft.com/office/word/2010/wordml" w:rsidP="1631B346" w14:paraId="5EFECA89" wp14:textId="353ADAA5">
      <w:pPr>
        <w:spacing w:line="257" w:lineRule="auto"/>
        <w:jc w:val="center"/>
      </w:pPr>
      <w:r w:rsidRPr="1631B346" w:rsidR="3B213EE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Fluency, Comprehension, and Vocabulary: I Do, We Do, You Do</w:t>
      </w:r>
    </w:p>
    <w:p xmlns:wp14="http://schemas.microsoft.com/office/word/2010/wordml" w:rsidP="1631B346" w14:paraId="4773C546" wp14:textId="2FAE4C9F">
      <w:pPr>
        <w:spacing w:line="257" w:lineRule="auto"/>
      </w:pPr>
      <w:r w:rsidRPr="1631B346" w:rsidR="3B213E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 1: Fluency, Comprehension, and Vocabulary: I Do, We Do, You Do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631B346" w:rsidTr="1631B346" w14:paraId="3E29B11C">
        <w:tc>
          <w:tcPr>
            <w:tcW w:w="3120" w:type="dxa"/>
            <w:tcMar/>
          </w:tcPr>
          <w:p w:rsidR="1631B346" w:rsidRDefault="1631B346" w14:paraId="329A03D7" w14:textId="0605AF5F"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Fluency/Comprehension/Vocabulary Concept</w:t>
            </w:r>
          </w:p>
          <w:p w:rsidR="1631B346" w:rsidRDefault="1631B346" w14:paraId="153E80DC" w14:textId="67582F9C"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>Choose one of the fluency, comprehension, and/or vocabulary concept from above and aligning standards.</w:t>
            </w:r>
          </w:p>
          <w:p w:rsidR="1631B346" w:rsidP="1631B346" w:rsidRDefault="1631B346" w14:paraId="0F17E3BB" w14:textId="27283300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/>
          </w:tcPr>
          <w:p w:rsidR="1631B346" w:rsidRDefault="1631B346" w14:paraId="14106907" w14:textId="4D41F5D5"/>
        </w:tc>
        <w:tc>
          <w:tcPr>
            <w:tcW w:w="3120" w:type="dxa"/>
            <w:tcMar/>
          </w:tcPr>
          <w:p w:rsidR="1631B346" w:rsidRDefault="1631B346" w14:paraId="6834470D" w14:textId="38CECFE6"/>
        </w:tc>
      </w:tr>
      <w:tr w:rsidR="1631B346" w:rsidTr="1631B346" w14:paraId="4E169ABF">
        <w:tc>
          <w:tcPr>
            <w:tcW w:w="3120" w:type="dxa"/>
            <w:tcMar/>
          </w:tcPr>
          <w:p w:rsidR="1631B346" w:rsidP="1631B346" w:rsidRDefault="1631B346" w14:paraId="5BF8A174" w14:textId="793F8A88">
            <w:pPr>
              <w:jc w:val="center"/>
            </w:pPr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I DO </w:t>
            </w:r>
          </w:p>
          <w:p w:rsidR="1631B346" w:rsidP="1631B346" w:rsidRDefault="1631B346" w14:paraId="06E1D3E6" w14:textId="3A534313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direct instruction that you will use to teach your concept.</w:t>
            </w:r>
          </w:p>
        </w:tc>
        <w:tc>
          <w:tcPr>
            <w:tcW w:w="3120" w:type="dxa"/>
            <w:tcMar/>
          </w:tcPr>
          <w:p w:rsidR="1631B346" w:rsidP="1631B346" w:rsidRDefault="1631B346" w14:paraId="4F908CA2" w14:textId="0903A31B">
            <w:pPr>
              <w:jc w:val="center"/>
            </w:pPr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WE DO </w:t>
            </w:r>
          </w:p>
          <w:p w:rsidR="1631B346" w:rsidP="1631B346" w:rsidRDefault="1631B346" w14:paraId="410A1AB5" w14:textId="560EDC46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how you will work together to help your students to reach the learning task.</w:t>
            </w:r>
          </w:p>
        </w:tc>
        <w:tc>
          <w:tcPr>
            <w:tcW w:w="3120" w:type="dxa"/>
            <w:tcMar/>
          </w:tcPr>
          <w:p w:rsidR="1631B346" w:rsidP="1631B346" w:rsidRDefault="1631B346" w14:paraId="0A433D7D" w14:textId="6BCA20AF">
            <w:pPr>
              <w:jc w:val="center"/>
            </w:pPr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YOU DO </w:t>
            </w:r>
          </w:p>
          <w:p w:rsidR="1631B346" w:rsidP="1631B346" w:rsidRDefault="1631B346" w14:paraId="526C9DF7" w14:textId="7F62C77B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the independent work the students will do based on the concept you taught.</w:t>
            </w:r>
          </w:p>
        </w:tc>
      </w:tr>
      <w:tr w:rsidR="1631B346" w:rsidTr="1631B346" w14:paraId="7B064616">
        <w:tc>
          <w:tcPr>
            <w:tcW w:w="3120" w:type="dxa"/>
            <w:tcMar/>
          </w:tcPr>
          <w:p w:rsidR="1631B346" w:rsidP="1631B346" w:rsidRDefault="1631B346" w14:paraId="611B7072" w14:textId="2E14F66B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/>
          </w:tcPr>
          <w:p w:rsidR="1631B346" w:rsidP="1631B346" w:rsidRDefault="1631B346" w14:paraId="52CAA116" w14:textId="20E6A379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Mar/>
          </w:tcPr>
          <w:p w:rsidR="1631B346" w:rsidP="1631B346" w:rsidRDefault="1631B346" w14:paraId="2475FE87" w14:textId="17FE0B05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631B346" w:rsidTr="1631B346" w14:paraId="11589B49">
        <w:tc>
          <w:tcPr>
            <w:tcW w:w="3120" w:type="dxa"/>
            <w:tcMar/>
          </w:tcPr>
          <w:p w:rsidR="1631B346" w:rsidRDefault="1631B346" w14:paraId="2B365981" w14:textId="0EDEC285"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Differentiation </w:t>
            </w:r>
          </w:p>
          <w:p w:rsidR="1631B346" w:rsidRDefault="1631B346" w14:paraId="66251774" w14:textId="22EBAEDA"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differentiation strategies to utilize with the students chosen by your mentor teacher.</w:t>
            </w:r>
          </w:p>
        </w:tc>
        <w:tc>
          <w:tcPr>
            <w:tcW w:w="3120" w:type="dxa"/>
            <w:tcMar/>
          </w:tcPr>
          <w:p w:rsidR="1631B346" w:rsidRDefault="1631B346" w14:paraId="181EF256" w14:textId="0312D207"/>
        </w:tc>
        <w:tc>
          <w:tcPr>
            <w:tcW w:w="3120" w:type="dxa"/>
            <w:tcMar/>
          </w:tcPr>
          <w:p w:rsidR="1631B346" w:rsidRDefault="1631B346" w14:paraId="03F3D45D" w14:textId="196E8869"/>
        </w:tc>
      </w:tr>
      <w:tr w:rsidR="1631B346" w:rsidTr="1631B346" w14:paraId="38C38EA5">
        <w:tc>
          <w:tcPr>
            <w:tcW w:w="3120" w:type="dxa"/>
            <w:tcMar/>
          </w:tcPr>
          <w:p w:rsidR="1631B346" w:rsidRDefault="1631B346" w14:paraId="737F69D1" w14:textId="5395E387">
            <w:r w:rsidRPr="1631B346" w:rsidR="1631B34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Assessment </w:t>
            </w:r>
          </w:p>
          <w:p w:rsidR="1631B346" w:rsidP="1631B346" w:rsidRDefault="1631B346" w14:paraId="1FC5C6FF" w14:textId="7DAF7323">
            <w:pPr>
              <w:spacing w:line="257" w:lineRule="auto"/>
            </w:pPr>
            <w:r w:rsidRPr="1631B346" w:rsidR="1631B346">
              <w:rPr>
                <w:rFonts w:ascii="Times New Roman" w:hAnsi="Times New Roman" w:eastAsia="Times New Roman" w:cs="Times New Roman"/>
                <w:sz w:val="24"/>
                <w:szCs w:val="24"/>
              </w:rPr>
              <w:t>Describe an informal assessment that will help to monitor effectiveness of the activity.</w:t>
            </w:r>
          </w:p>
        </w:tc>
        <w:tc>
          <w:tcPr>
            <w:tcW w:w="3120" w:type="dxa"/>
            <w:tcMar/>
          </w:tcPr>
          <w:p w:rsidR="1631B346" w:rsidRDefault="1631B346" w14:paraId="59B40DC1" w14:textId="0790782F"/>
        </w:tc>
        <w:tc>
          <w:tcPr>
            <w:tcW w:w="3120" w:type="dxa"/>
            <w:tcMar/>
          </w:tcPr>
          <w:p w:rsidR="1631B346" w:rsidRDefault="1631B346" w14:paraId="7F1A00BA" w14:textId="076641BC"/>
        </w:tc>
      </w:tr>
    </w:tbl>
    <w:p xmlns:wp14="http://schemas.microsoft.com/office/word/2010/wordml" w:rsidP="1631B346" w14:paraId="349C2CCA" wp14:textId="54E252E0">
      <w:pPr>
        <w:spacing w:line="257" w:lineRule="auto"/>
      </w:pPr>
      <w:r w:rsidRPr="1631B346" w:rsidR="3B213EE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1631B346" w14:paraId="31111DB2" wp14:textId="5699D592">
      <w:pPr>
        <w:spacing w:line="257" w:lineRule="auto"/>
      </w:pPr>
      <w:r w:rsidRPr="1631B346" w:rsidR="3B213EE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Part 2: Reflection</w:t>
      </w:r>
    </w:p>
    <w:p xmlns:wp14="http://schemas.microsoft.com/office/word/2010/wordml" w:rsidP="1631B346" w14:paraId="5D9D7B7F" wp14:textId="2010FD98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1631B346" w14:paraId="2C078E63" wp14:textId="3448A4F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9A8897B"/>
  <w15:docId w15:val="{454c6070-ede0-4e97-9369-90115f29050e}"/>
  <w:rsids>
    <w:rsidRoot w:val="29A8897B"/>
    <w:rsid w:val="1631B346"/>
    <w:rsid w:val="29A8897B"/>
    <w:rsid w:val="3B213E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2020-10-04T11:40:03.2761081Z</dcterms:created>
  <dcterms:modified xsi:type="dcterms:W3CDTF">2020-10-04T11:40:28.9536817Z</dcterms:modified>
  <dc:creator>Noor A Sadeq</dc:creator>
  <lastModifiedBy>Noor A Sadeq</lastModifiedBy>
</coreProperties>
</file>