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B4E" w:rsidRDefault="00754B4E">
      <w:pPr>
        <w:spacing w:after="200" w:line="480" w:lineRule="auto"/>
        <w:rPr>
          <w:rFonts w:ascii="Times New Roman" w:eastAsia="Times New Roman" w:hAnsi="Times New Roman" w:cs="Times New Roman"/>
          <w:sz w:val="24"/>
        </w:rPr>
      </w:pPr>
      <w:bookmarkStart w:id="0" w:name="_GoBack"/>
      <w:bookmarkEnd w:id="0"/>
    </w:p>
    <w:p w:rsidR="00754B4E" w:rsidRDefault="00754B4E">
      <w:pPr>
        <w:spacing w:after="200" w:line="480" w:lineRule="auto"/>
        <w:rPr>
          <w:rFonts w:ascii="Times New Roman" w:eastAsia="Times New Roman" w:hAnsi="Times New Roman" w:cs="Times New Roman"/>
          <w:sz w:val="24"/>
        </w:rPr>
      </w:pPr>
    </w:p>
    <w:p w:rsidR="00754B4E" w:rsidRDefault="00754B4E">
      <w:pPr>
        <w:spacing w:after="200" w:line="480" w:lineRule="auto"/>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line="480" w:lineRule="auto"/>
        <w:jc w:val="center"/>
        <w:rPr>
          <w:rFonts w:ascii="Times New Roman" w:eastAsia="Times New Roman" w:hAnsi="Times New Roman" w:cs="Times New Roman"/>
          <w:sz w:val="24"/>
        </w:rPr>
      </w:pPr>
    </w:p>
    <w:p w:rsidR="00754B4E" w:rsidRDefault="00336F53">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                                              Southern New Hampshire University</w:t>
      </w:r>
    </w:p>
    <w:p w:rsidR="00754B4E" w:rsidRDefault="00336F53">
      <w:pPr>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MBA-690-X1991 Ops Management &amp; Technology 18TW1</w:t>
      </w:r>
    </w:p>
    <w:p w:rsidR="00754B4E" w:rsidRDefault="00336F53">
      <w:pPr>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Ops Management &amp; Technology: Short Paper Module Eight</w:t>
      </w:r>
    </w:p>
    <w:p w:rsidR="00754B4E" w:rsidRDefault="00336F53">
      <w:pPr>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Short Paper Module Eight</w:t>
      </w:r>
    </w:p>
    <w:p w:rsidR="00754B4E" w:rsidRDefault="00336F53">
      <w:pPr>
        <w:spacing w:after="20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Key Milestones and Deliverables for New Product</w:t>
      </w:r>
    </w:p>
    <w:p w:rsidR="00754B4E" w:rsidRDefault="00754B4E">
      <w:pPr>
        <w:spacing w:line="480" w:lineRule="auto"/>
        <w:jc w:val="center"/>
        <w:rPr>
          <w:rFonts w:ascii="Times New Roman" w:eastAsia="Times New Roman" w:hAnsi="Times New Roman" w:cs="Times New Roman"/>
          <w:sz w:val="24"/>
        </w:rPr>
      </w:pPr>
    </w:p>
    <w:p w:rsidR="00754B4E" w:rsidRDefault="00754B4E">
      <w:pPr>
        <w:spacing w:line="480" w:lineRule="auto"/>
        <w:jc w:val="center"/>
        <w:rPr>
          <w:rFonts w:ascii="Times New Roman" w:eastAsia="Times New Roman" w:hAnsi="Times New Roman" w:cs="Times New Roman"/>
          <w:sz w:val="24"/>
        </w:rPr>
      </w:pPr>
    </w:p>
    <w:p w:rsidR="00754B4E" w:rsidRDefault="00754B4E">
      <w:pPr>
        <w:spacing w:line="480" w:lineRule="auto"/>
        <w:jc w:val="center"/>
        <w:rPr>
          <w:rFonts w:ascii="Times New Roman" w:eastAsia="Times New Roman" w:hAnsi="Times New Roman" w:cs="Times New Roman"/>
          <w:sz w:val="24"/>
        </w:rPr>
      </w:pPr>
    </w:p>
    <w:p w:rsidR="00754B4E" w:rsidRDefault="00754B4E">
      <w:pPr>
        <w:spacing w:line="480" w:lineRule="auto"/>
        <w:jc w:val="center"/>
        <w:rPr>
          <w:rFonts w:ascii="Times New Roman" w:eastAsia="Times New Roman" w:hAnsi="Times New Roman" w:cs="Times New Roman"/>
          <w:sz w:val="24"/>
        </w:rPr>
      </w:pPr>
    </w:p>
    <w:p w:rsidR="00754B4E" w:rsidRDefault="00754B4E">
      <w:pPr>
        <w:spacing w:line="480" w:lineRule="auto"/>
        <w:jc w:val="center"/>
        <w:rPr>
          <w:rFonts w:ascii="Times New Roman" w:eastAsia="Times New Roman" w:hAnsi="Times New Roman" w:cs="Times New Roman"/>
          <w:sz w:val="24"/>
        </w:rPr>
      </w:pPr>
    </w:p>
    <w:p w:rsidR="00754B4E" w:rsidRDefault="00754B4E">
      <w:pPr>
        <w:spacing w:line="480" w:lineRule="auto"/>
        <w:jc w:val="center"/>
        <w:rPr>
          <w:rFonts w:ascii="Times New Roman" w:eastAsia="Times New Roman" w:hAnsi="Times New Roman" w:cs="Times New Roman"/>
          <w:sz w:val="24"/>
        </w:rPr>
      </w:pPr>
    </w:p>
    <w:p w:rsidR="00754B4E" w:rsidRDefault="00336F53">
      <w:pPr>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Brittany Murray</w:t>
      </w:r>
    </w:p>
    <w:p w:rsidR="00754B4E" w:rsidRDefault="00336F53">
      <w:pPr>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November 25, 2018</w:t>
      </w:r>
    </w:p>
    <w:p w:rsidR="00754B4E" w:rsidRDefault="00336F53">
      <w:pPr>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Professor Portsche</w:t>
      </w: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336F53">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54B4E" w:rsidRDefault="00754B4E">
      <w:pPr>
        <w:spacing w:after="200" w:line="276" w:lineRule="auto"/>
        <w:rPr>
          <w:rFonts w:ascii="Times New Roman" w:eastAsia="Times New Roman" w:hAnsi="Times New Roman" w:cs="Times New Roman"/>
          <w:sz w:val="24"/>
        </w:rPr>
      </w:pPr>
    </w:p>
    <w:p w:rsidR="00754B4E" w:rsidRDefault="00336F53">
      <w:pPr>
        <w:spacing w:after="200" w:line="480" w:lineRule="auto"/>
        <w:jc w:val="center"/>
        <w:rPr>
          <w:rFonts w:ascii="Times New Roman" w:eastAsia="Times New Roman" w:hAnsi="Times New Roman" w:cs="Times New Roman"/>
          <w:sz w:val="24"/>
        </w:rPr>
      </w:pPr>
      <w:r>
        <w:rPr>
          <w:rFonts w:ascii="Times New Roman" w:eastAsia="Times New Roman" w:hAnsi="Times New Roman" w:cs="Times New Roman"/>
          <w:b/>
          <w:sz w:val="24"/>
        </w:rPr>
        <w:t>Key Milestones and Deliverables for New Product</w:t>
      </w:r>
    </w:p>
    <w:p w:rsidR="00754B4E" w:rsidRDefault="00336F53">
      <w:pPr>
        <w:spacing w:after="20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Steps for Implementation</w:t>
      </w:r>
    </w:p>
    <w:p w:rsidR="00754B4E" w:rsidRDefault="00336F53">
      <w:pPr>
        <w:spacing w:after="20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Establishment of annual objectives</w:t>
      </w:r>
    </w:p>
    <w:p w:rsidR="00754B4E" w:rsidRDefault="00336F53">
      <w:pPr>
        <w:spacing w:after="20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Formulation of strategy execution strategy policies</w:t>
      </w:r>
    </w:p>
    <w:p w:rsidR="00754B4E" w:rsidRDefault="00336F53">
      <w:pPr>
        <w:spacing w:after="20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Resources allocation </w:t>
      </w:r>
    </w:p>
    <w:p w:rsidR="00754B4E" w:rsidRDefault="00336F53">
      <w:pPr>
        <w:spacing w:after="20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Actual performance of activities and tasks</w:t>
      </w:r>
    </w:p>
    <w:p w:rsidR="00754B4E" w:rsidRDefault="00336F53">
      <w:pPr>
        <w:spacing w:after="20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Performance controlling and leading at different levels of the organization</w:t>
      </w:r>
    </w:p>
    <w:p w:rsidR="00754B4E" w:rsidRDefault="00336F53">
      <w:pPr>
        <w:spacing w:after="20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Scope- Time –Cost Triangle</w:t>
      </w:r>
    </w:p>
    <w:p w:rsidR="00754B4E" w:rsidRDefault="00336F53">
      <w:pPr>
        <w:spacing w:after="20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scope –time- cost triangle will </w:t>
      </w:r>
      <w:r>
        <w:rPr>
          <w:rFonts w:ascii="Times New Roman" w:eastAsia="Times New Roman" w:hAnsi="Times New Roman" w:cs="Times New Roman"/>
          <w:sz w:val="24"/>
        </w:rPr>
        <w:t>be managed by understanding the uniqueness of the project and addressing its unique constraints.  If it will be impossible to change the scope, neither the cost nor timeline will vary and similarly, if the cost would change, the timeline and the scope will</w:t>
      </w:r>
      <w:r>
        <w:rPr>
          <w:rFonts w:ascii="Times New Roman" w:eastAsia="Times New Roman" w:hAnsi="Times New Roman" w:cs="Times New Roman"/>
          <w:sz w:val="24"/>
        </w:rPr>
        <w:t xml:space="preserve"> remain rigid. This triangle will be managed by upholding transparency in the management of the project. In case there will be a decision that will need to be made; it will require unique project constraints and an examination of how the constraints affect</w:t>
      </w:r>
      <w:r>
        <w:rPr>
          <w:rFonts w:ascii="Times New Roman" w:eastAsia="Times New Roman" w:hAnsi="Times New Roman" w:cs="Times New Roman"/>
          <w:sz w:val="24"/>
        </w:rPr>
        <w:t xml:space="preserve"> the project (Astle, 2015). This form of management will enhance the making of the appropriate decisions concerning the right product. It will require every member of the project team as well as the stakeholders to be informed concerning the priorities tha</w:t>
      </w:r>
      <w:r>
        <w:rPr>
          <w:rFonts w:ascii="Times New Roman" w:eastAsia="Times New Roman" w:hAnsi="Times New Roman" w:cs="Times New Roman"/>
          <w:sz w:val="24"/>
        </w:rPr>
        <w:t xml:space="preserve">t need to be set. The stakeholders and project teams need to be notified about the objectives of the project. </w:t>
      </w:r>
    </w:p>
    <w:p w:rsidR="00754B4E" w:rsidRDefault="00336F53">
      <w:pPr>
        <w:spacing w:after="20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Key Risks or Obstacles</w:t>
      </w:r>
    </w:p>
    <w:p w:rsidR="00754B4E" w:rsidRDefault="00336F53">
      <w:pPr>
        <w:spacing w:after="20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Among the risks that the project may face includes the schedule risk. It involves activities that take a longer time to co</w:t>
      </w:r>
      <w:r>
        <w:rPr>
          <w:rFonts w:ascii="Times New Roman" w:eastAsia="Times New Roman" w:hAnsi="Times New Roman" w:cs="Times New Roman"/>
          <w:sz w:val="24"/>
        </w:rPr>
        <w:t>mplete than the scheduled time frame. This type of risk may increase the cost of the project, leading to delays in receipt of the expected benefits of the project. As a result, it may lose its competitive advantage. The performance risks involve the failur</w:t>
      </w:r>
      <w:r>
        <w:rPr>
          <w:rFonts w:ascii="Times New Roman" w:eastAsia="Times New Roman" w:hAnsi="Times New Roman" w:cs="Times New Roman"/>
          <w:sz w:val="24"/>
        </w:rPr>
        <w:t>e of the project to produce the desired results according to its specification (Clyton, 2016). Collectively, these risks lead to performance challenges in the project, increasing the schedule and the cost of the project and creating different types of adve</w:t>
      </w:r>
      <w:r>
        <w:rPr>
          <w:rFonts w:ascii="Times New Roman" w:eastAsia="Times New Roman" w:hAnsi="Times New Roman" w:cs="Times New Roman"/>
          <w:sz w:val="24"/>
        </w:rPr>
        <w:t xml:space="preserve">rse consequences. </w:t>
      </w:r>
    </w:p>
    <w:p w:rsidR="00754B4E" w:rsidRDefault="00336F53">
      <w:pPr>
        <w:spacing w:after="20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Some of the significant obstacles to the project include the resistance of the project to change which requires additional planning and strategizing for new solutions that will be convenient with the stakeholders. Negative reactions may </w:t>
      </w:r>
      <w:r>
        <w:rPr>
          <w:rFonts w:ascii="Times New Roman" w:eastAsia="Times New Roman" w:hAnsi="Times New Roman" w:cs="Times New Roman"/>
          <w:sz w:val="24"/>
        </w:rPr>
        <w:t xml:space="preserve">be experienced by the stakeholders </w:t>
      </w:r>
      <w:r>
        <w:rPr>
          <w:rFonts w:ascii="Times New Roman" w:eastAsia="Times New Roman" w:hAnsi="Times New Roman" w:cs="Times New Roman"/>
          <w:sz w:val="24"/>
        </w:rPr>
        <w:lastRenderedPageBreak/>
        <w:t>concerning the attainment of the project timeline and having the morale of team members being compromised. The obstacle of limited resources includes financial and human power resources. This obstacle may call for the pro</w:t>
      </w:r>
      <w:r>
        <w:rPr>
          <w:rFonts w:ascii="Times New Roman" w:eastAsia="Times New Roman" w:hAnsi="Times New Roman" w:cs="Times New Roman"/>
          <w:sz w:val="24"/>
        </w:rPr>
        <w:t>ject manager to complete the project by shifting the resources from other sources that may not have been planned for at the beginning of the project.</w:t>
      </w:r>
    </w:p>
    <w:p w:rsidR="00754B4E" w:rsidRDefault="00336F53">
      <w:pPr>
        <w:spacing w:after="20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Trigger Signals</w:t>
      </w:r>
    </w:p>
    <w:p w:rsidR="00754B4E" w:rsidRDefault="00336F53">
      <w:pPr>
        <w:spacing w:after="20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The managers will monitor the occurrence of these risks using different strategies, one be</w:t>
      </w:r>
      <w:r>
        <w:rPr>
          <w:rFonts w:ascii="Times New Roman" w:eastAsia="Times New Roman" w:hAnsi="Times New Roman" w:cs="Times New Roman"/>
          <w:sz w:val="24"/>
        </w:rPr>
        <w:t>ing an expected increase in the cost of the project and the failure in meeting the short-term goals. The managers can create a work break down structure (WBS) to form the basis of identifying risks. It includes outlining all the activities at the lowest le</w:t>
      </w:r>
      <w:r>
        <w:rPr>
          <w:rFonts w:ascii="Times New Roman" w:eastAsia="Times New Roman" w:hAnsi="Times New Roman" w:cs="Times New Roman"/>
          <w:sz w:val="24"/>
        </w:rPr>
        <w:t>vel of the structure and examining the risks involved in undertaking the action or in developing the product. The work breakdown can be created from scratch starting with the different categories of risk, budget, schedule, quality, and examples of the diff</w:t>
      </w:r>
      <w:r>
        <w:rPr>
          <w:rFonts w:ascii="Times New Roman" w:eastAsia="Times New Roman" w:hAnsi="Times New Roman" w:cs="Times New Roman"/>
          <w:sz w:val="24"/>
        </w:rPr>
        <w:t>erent categories of risk. This information can be obtained from historical data where a project team had implemented a similar project before. The work break structure will give a numbering system with a specific identifier that can be used in the risk reg</w:t>
      </w:r>
      <w:r>
        <w:rPr>
          <w:rFonts w:ascii="Times New Roman" w:eastAsia="Times New Roman" w:hAnsi="Times New Roman" w:cs="Times New Roman"/>
          <w:sz w:val="24"/>
        </w:rPr>
        <w:t>ister.</w:t>
      </w:r>
    </w:p>
    <w:p w:rsidR="00754B4E" w:rsidRDefault="00336F53">
      <w:pPr>
        <w:spacing w:after="20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Cost Schedule</w:t>
      </w:r>
    </w:p>
    <w:p w:rsidR="00754B4E" w:rsidRDefault="00336F53">
      <w:pPr>
        <w:spacing w:after="20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Cost Element                                                           Current Period</w:t>
      </w:r>
    </w:p>
    <w:tbl>
      <w:tblPr>
        <w:tblW w:w="0" w:type="auto"/>
        <w:tblInd w:w="108" w:type="dxa"/>
        <w:tblCellMar>
          <w:left w:w="10" w:type="dxa"/>
          <w:right w:w="10" w:type="dxa"/>
        </w:tblCellMar>
        <w:tblLook w:val="04A0" w:firstRow="1" w:lastRow="0" w:firstColumn="1" w:lastColumn="0" w:noHBand="0" w:noVBand="1"/>
      </w:tblPr>
      <w:tblGrid>
        <w:gridCol w:w="2347"/>
        <w:gridCol w:w="2335"/>
        <w:gridCol w:w="2335"/>
        <w:gridCol w:w="2333"/>
      </w:tblGrid>
      <w:tr w:rsidR="00754B4E">
        <w:tblPrEx>
          <w:tblCellMar>
            <w:top w:w="0" w:type="dxa"/>
            <w:bottom w:w="0" w:type="dxa"/>
          </w:tblCellMar>
        </w:tblPrEx>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754B4E">
            <w:pPr>
              <w:spacing w:after="0" w:line="480" w:lineRule="auto"/>
              <w:jc w:val="both"/>
              <w:rPr>
                <w:rFonts w:ascii="Calibri" w:eastAsia="Calibri" w:hAnsi="Calibri" w:cs="Calibri"/>
              </w:rPr>
            </w:pP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Budget (WS)</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before="240" w:after="0" w:line="480" w:lineRule="auto"/>
              <w:jc w:val="both"/>
            </w:pPr>
            <w:r>
              <w:rPr>
                <w:rFonts w:ascii="Times New Roman" w:eastAsia="Times New Roman" w:hAnsi="Times New Roman" w:cs="Times New Roman"/>
                <w:sz w:val="24"/>
              </w:rPr>
              <w:t xml:space="preserve"> Budget (WP)</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Actual (WP)</w:t>
            </w:r>
          </w:p>
        </w:tc>
      </w:tr>
      <w:tr w:rsidR="00754B4E">
        <w:tblPrEx>
          <w:tblCellMar>
            <w:top w:w="0" w:type="dxa"/>
            <w:bottom w:w="0" w:type="dxa"/>
          </w:tblCellMar>
        </w:tblPrEx>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Direct labor</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5100</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4700</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4910</w:t>
            </w:r>
          </w:p>
        </w:tc>
      </w:tr>
      <w:tr w:rsidR="00754B4E">
        <w:tblPrEx>
          <w:tblCellMar>
            <w:top w:w="0" w:type="dxa"/>
            <w:bottom w:w="0" w:type="dxa"/>
          </w:tblCellMar>
        </w:tblPrEx>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Overheads</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4200</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3800</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3930</w:t>
            </w:r>
          </w:p>
        </w:tc>
      </w:tr>
      <w:tr w:rsidR="00754B4E">
        <w:tblPrEx>
          <w:tblCellMar>
            <w:top w:w="0" w:type="dxa"/>
            <w:bottom w:w="0" w:type="dxa"/>
          </w:tblCellMar>
        </w:tblPrEx>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 xml:space="preserve">Material </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3500</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2900</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2680</w:t>
            </w:r>
          </w:p>
        </w:tc>
      </w:tr>
      <w:tr w:rsidR="00754B4E">
        <w:tblPrEx>
          <w:tblCellMar>
            <w:top w:w="0" w:type="dxa"/>
            <w:bottom w:w="0" w:type="dxa"/>
          </w:tblCellMar>
        </w:tblPrEx>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lastRenderedPageBreak/>
              <w:t>Service</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18000</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13100</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sz w:val="24"/>
              </w:rPr>
              <w:t>11700</w:t>
            </w:r>
          </w:p>
        </w:tc>
      </w:tr>
      <w:tr w:rsidR="00754B4E">
        <w:tblPrEx>
          <w:tblCellMar>
            <w:top w:w="0" w:type="dxa"/>
            <w:bottom w:w="0" w:type="dxa"/>
          </w:tblCellMar>
        </w:tblPrEx>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b/>
                <w:sz w:val="24"/>
              </w:rPr>
              <w:t>Total</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b/>
                <w:sz w:val="24"/>
              </w:rPr>
              <w:t>38800</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b/>
                <w:sz w:val="24"/>
              </w:rPr>
              <w:t>24500</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4B4E" w:rsidRDefault="00336F53">
            <w:pPr>
              <w:spacing w:after="0" w:line="480" w:lineRule="auto"/>
              <w:jc w:val="both"/>
            </w:pPr>
            <w:r>
              <w:rPr>
                <w:rFonts w:ascii="Times New Roman" w:eastAsia="Times New Roman" w:hAnsi="Times New Roman" w:cs="Times New Roman"/>
                <w:b/>
                <w:sz w:val="24"/>
              </w:rPr>
              <w:t>23220</w:t>
            </w:r>
          </w:p>
        </w:tc>
      </w:tr>
    </w:tbl>
    <w:p w:rsidR="00754B4E" w:rsidRDefault="00754B4E">
      <w:pPr>
        <w:spacing w:after="200" w:line="480" w:lineRule="auto"/>
        <w:jc w:val="both"/>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754B4E">
      <w:pPr>
        <w:spacing w:after="200" w:line="480" w:lineRule="auto"/>
        <w:jc w:val="center"/>
        <w:rPr>
          <w:rFonts w:ascii="Times New Roman" w:eastAsia="Times New Roman" w:hAnsi="Times New Roman" w:cs="Times New Roman"/>
          <w:sz w:val="24"/>
        </w:rPr>
      </w:pPr>
    </w:p>
    <w:p w:rsidR="00754B4E" w:rsidRDefault="00336F53">
      <w:pPr>
        <w:spacing w:after="200" w:line="48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References</w:t>
      </w:r>
    </w:p>
    <w:p w:rsidR="00754B4E" w:rsidRDefault="00336F53">
      <w:pPr>
        <w:spacing w:after="200" w:line="48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Astle, M. (2015). The project management triangle: How to manage constraints and ship on time. Retrieved from </w:t>
      </w:r>
      <w:hyperlink r:id="rId5">
        <w:r>
          <w:rPr>
            <w:rFonts w:ascii="Times New Roman" w:eastAsia="Times New Roman" w:hAnsi="Times New Roman" w:cs="Times New Roman"/>
            <w:color w:val="0000FF"/>
            <w:sz w:val="24"/>
            <w:u w:val="single"/>
          </w:rPr>
          <w:t>https://clearbridgemo</w:t>
        </w:r>
        <w:r>
          <w:rPr>
            <w:rFonts w:ascii="Times New Roman" w:eastAsia="Times New Roman" w:hAnsi="Times New Roman" w:cs="Times New Roman"/>
            <w:color w:val="0000FF"/>
            <w:sz w:val="24"/>
            <w:u w:val="single"/>
          </w:rPr>
          <w:t>bile.com/the-project-management-triangle-how-to-manage-constraints-and-ship-on-time/</w:t>
        </w:r>
      </w:hyperlink>
    </w:p>
    <w:p w:rsidR="00754B4E" w:rsidRDefault="00336F53">
      <w:pPr>
        <w:spacing w:after="200" w:line="48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Clyton, M. (2016). New ways to identify risks. Retrieved from </w:t>
      </w:r>
      <w:hyperlink r:id="rId6">
        <w:r>
          <w:rPr>
            <w:rFonts w:ascii="Times New Roman" w:eastAsia="Times New Roman" w:hAnsi="Times New Roman" w:cs="Times New Roman"/>
            <w:color w:val="0000FF"/>
            <w:sz w:val="24"/>
            <w:u w:val="single"/>
          </w:rPr>
          <w:t>https://www.projectmanager.c</w:t>
        </w:r>
        <w:r>
          <w:rPr>
            <w:rFonts w:ascii="Times New Roman" w:eastAsia="Times New Roman" w:hAnsi="Times New Roman" w:cs="Times New Roman"/>
            <w:color w:val="0000FF"/>
            <w:sz w:val="24"/>
            <w:u w:val="single"/>
          </w:rPr>
          <w:t>om/blog/8-new-ways-identify-risks</w:t>
        </w:r>
      </w:hyperlink>
    </w:p>
    <w:p w:rsidR="00754B4E" w:rsidRDefault="00754B4E">
      <w:pPr>
        <w:spacing w:after="200" w:line="480" w:lineRule="auto"/>
        <w:jc w:val="both"/>
        <w:rPr>
          <w:rFonts w:ascii="Times New Roman" w:eastAsia="Times New Roman" w:hAnsi="Times New Roman" w:cs="Times New Roman"/>
          <w:sz w:val="24"/>
        </w:rPr>
      </w:pPr>
    </w:p>
    <w:sectPr w:rsidR="007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4E"/>
    <w:rsid w:val="00336F53"/>
    <w:rsid w:val="0075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C59CD-A2C1-43F7-A6C6-26BE394F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rojectmanager.com/blog/8-new-ways-identify-risks" TargetMode="External"/><Relationship Id="rId5" Type="http://schemas.openxmlformats.org/officeDocument/2006/relationships/hyperlink" Target="https://clearbridgemobile.com/the-project-management-triangle-how-to-manage-constraints-and-ship-on-t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9FEC-B780-49DF-92CC-93C59475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Britt</cp:lastModifiedBy>
  <cp:revision>2</cp:revision>
  <dcterms:created xsi:type="dcterms:W3CDTF">2018-11-30T15:43:00Z</dcterms:created>
  <dcterms:modified xsi:type="dcterms:W3CDTF">2018-11-30T15:43:00Z</dcterms:modified>
</cp:coreProperties>
</file>