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3B" w:rsidRPr="00E80FB7" w:rsidRDefault="00537B3B">
      <w:pPr>
        <w:pStyle w:val="Header"/>
        <w:tabs>
          <w:tab w:val="clear" w:pos="4320"/>
          <w:tab w:val="clear" w:pos="8640"/>
        </w:tabs>
      </w:pPr>
    </w:p>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Pr>
        <w:jc w:val="center"/>
      </w:pPr>
      <w:r w:rsidRPr="00E80FB7">
        <w:t xml:space="preserve">Developmental Milestones: Unit </w:t>
      </w:r>
      <w:r w:rsidR="00780F8E" w:rsidRPr="00E80FB7">
        <w:t>5</w:t>
      </w:r>
    </w:p>
    <w:p w:rsidR="00537B3B" w:rsidRPr="00E80FB7" w:rsidRDefault="00537B3B">
      <w:pPr>
        <w:jc w:val="center"/>
      </w:pPr>
    </w:p>
    <w:p w:rsidR="00537B3B" w:rsidRPr="00E80FB7" w:rsidRDefault="003D09C5">
      <w:pPr>
        <w:jc w:val="center"/>
      </w:pPr>
      <w:r w:rsidRPr="00E80FB7">
        <w:t>CE114-</w:t>
      </w:r>
      <w:r w:rsidRPr="00E80FB7">
        <w:rPr>
          <w:color w:val="FF0000"/>
        </w:rPr>
        <w:t>(add your course section)</w:t>
      </w:r>
    </w:p>
    <w:p w:rsidR="00537B3B" w:rsidRPr="00E80FB7" w:rsidRDefault="00537B3B">
      <w:pPr>
        <w:jc w:val="center"/>
      </w:pPr>
    </w:p>
    <w:p w:rsidR="00537B3B" w:rsidRPr="00E80FB7" w:rsidRDefault="00537B3B">
      <w:pPr>
        <w:jc w:val="center"/>
        <w:rPr>
          <w:color w:val="FF0000"/>
        </w:rPr>
      </w:pPr>
      <w:r w:rsidRPr="00E80FB7">
        <w:rPr>
          <w:color w:val="FF0000"/>
        </w:rPr>
        <w:t>(Name of Student)</w:t>
      </w:r>
    </w:p>
    <w:p w:rsidR="00537B3B" w:rsidRPr="00E80FB7" w:rsidRDefault="00537B3B">
      <w:r w:rsidRPr="00E80FB7">
        <w:br w:type="page"/>
      </w:r>
      <w:r w:rsidR="00BB0D26" w:rsidRPr="00E80FB7">
        <w:lastRenderedPageBreak/>
        <w:tab/>
      </w:r>
    </w:p>
    <w:tbl>
      <w:tblPr>
        <w:tblW w:w="13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965"/>
        <w:gridCol w:w="2795"/>
        <w:gridCol w:w="2578"/>
        <w:gridCol w:w="3016"/>
      </w:tblGrid>
      <w:tr w:rsidR="00CE2711" w:rsidRPr="00E80FB7" w:rsidTr="00E80FB7">
        <w:trPr>
          <w:trHeight w:hRule="exact" w:val="443"/>
        </w:trPr>
        <w:tc>
          <w:tcPr>
            <w:tcW w:w="2088" w:type="dxa"/>
            <w:tcBorders>
              <w:top w:val="single" w:sz="4" w:space="0" w:color="auto"/>
              <w:left w:val="single" w:sz="4" w:space="0" w:color="auto"/>
              <w:bottom w:val="single" w:sz="4" w:space="0" w:color="auto"/>
              <w:right w:val="single" w:sz="4" w:space="0" w:color="auto"/>
            </w:tcBorders>
            <w:vAlign w:val="center"/>
          </w:tcPr>
          <w:p w:rsidR="00CE2711" w:rsidRPr="00E80FB7" w:rsidRDefault="00CE2711"/>
        </w:tc>
        <w:tc>
          <w:tcPr>
            <w:tcW w:w="5760" w:type="dxa"/>
            <w:gridSpan w:val="2"/>
            <w:tcBorders>
              <w:top w:val="single" w:sz="4" w:space="0" w:color="auto"/>
              <w:left w:val="single" w:sz="4" w:space="0" w:color="auto"/>
            </w:tcBorders>
            <w:vAlign w:val="center"/>
          </w:tcPr>
          <w:p w:rsidR="00CE2711" w:rsidRPr="00E80FB7" w:rsidRDefault="00CE2711">
            <w:pPr>
              <w:jc w:val="center"/>
              <w:rPr>
                <w:b/>
              </w:rPr>
            </w:pPr>
            <w:r w:rsidRPr="00E80FB7">
              <w:rPr>
                <w:b/>
              </w:rPr>
              <w:t xml:space="preserve">Birth to Age 1 </w:t>
            </w:r>
          </w:p>
        </w:tc>
        <w:tc>
          <w:tcPr>
            <w:tcW w:w="5594" w:type="dxa"/>
            <w:gridSpan w:val="2"/>
            <w:tcBorders>
              <w:top w:val="single" w:sz="4" w:space="0" w:color="auto"/>
            </w:tcBorders>
            <w:vAlign w:val="center"/>
          </w:tcPr>
          <w:p w:rsidR="00CE2711" w:rsidRPr="00E80FB7" w:rsidRDefault="00CE2711">
            <w:pPr>
              <w:jc w:val="center"/>
              <w:rPr>
                <w:b/>
              </w:rPr>
            </w:pPr>
            <w:r w:rsidRPr="00E80FB7">
              <w:rPr>
                <w:b/>
              </w:rPr>
              <w:t>Age 1 to Age 2</w:t>
            </w:r>
          </w:p>
        </w:tc>
      </w:tr>
      <w:tr w:rsidR="00E80FB7" w:rsidRPr="00E80FB7" w:rsidTr="00E80FB7">
        <w:trPr>
          <w:trHeight w:hRule="exact" w:val="443"/>
        </w:trPr>
        <w:tc>
          <w:tcPr>
            <w:tcW w:w="2088" w:type="dxa"/>
            <w:tcBorders>
              <w:top w:val="single" w:sz="4" w:space="0" w:color="auto"/>
              <w:left w:val="single" w:sz="4" w:space="0" w:color="auto"/>
              <w:bottom w:val="double" w:sz="4" w:space="0" w:color="auto"/>
              <w:right w:val="single" w:sz="4" w:space="0" w:color="auto"/>
            </w:tcBorders>
            <w:vAlign w:val="center"/>
          </w:tcPr>
          <w:p w:rsidR="00E80FB7" w:rsidRPr="00E80FB7" w:rsidRDefault="00E80FB7"/>
        </w:tc>
        <w:tc>
          <w:tcPr>
            <w:tcW w:w="2965" w:type="dxa"/>
            <w:tcBorders>
              <w:top w:val="single" w:sz="4" w:space="0" w:color="auto"/>
              <w:left w:val="single" w:sz="4" w:space="0" w:color="auto"/>
              <w:bottom w:val="double" w:sz="4" w:space="0" w:color="auto"/>
            </w:tcBorders>
            <w:vAlign w:val="center"/>
          </w:tcPr>
          <w:p w:rsidR="00E80FB7" w:rsidRPr="00E80FB7" w:rsidRDefault="00E80FB7">
            <w:pPr>
              <w:jc w:val="center"/>
              <w:rPr>
                <w:i/>
              </w:rPr>
            </w:pPr>
            <w:r w:rsidRPr="00E80FB7">
              <w:rPr>
                <w:i/>
              </w:rPr>
              <w:t>Milestone</w:t>
            </w:r>
          </w:p>
        </w:tc>
        <w:tc>
          <w:tcPr>
            <w:tcW w:w="2795" w:type="dxa"/>
            <w:tcBorders>
              <w:top w:val="single" w:sz="4" w:space="0" w:color="auto"/>
              <w:left w:val="single" w:sz="4" w:space="0" w:color="auto"/>
              <w:bottom w:val="double" w:sz="4" w:space="0" w:color="auto"/>
            </w:tcBorders>
            <w:vAlign w:val="center"/>
          </w:tcPr>
          <w:p w:rsidR="00E80FB7" w:rsidRPr="00E80FB7" w:rsidRDefault="00E80FB7">
            <w:pPr>
              <w:jc w:val="center"/>
              <w:rPr>
                <w:i/>
              </w:rPr>
            </w:pPr>
            <w:r w:rsidRPr="00E80FB7">
              <w:rPr>
                <w:i/>
              </w:rPr>
              <w:t>Strategy to enhance it</w:t>
            </w:r>
          </w:p>
        </w:tc>
        <w:tc>
          <w:tcPr>
            <w:tcW w:w="2578" w:type="dxa"/>
            <w:tcBorders>
              <w:top w:val="single" w:sz="4" w:space="0" w:color="auto"/>
              <w:bottom w:val="double" w:sz="4" w:space="0" w:color="auto"/>
            </w:tcBorders>
            <w:vAlign w:val="center"/>
          </w:tcPr>
          <w:p w:rsidR="00E80FB7" w:rsidRPr="00E80FB7" w:rsidRDefault="00E80FB7">
            <w:pPr>
              <w:jc w:val="center"/>
              <w:rPr>
                <w:i/>
              </w:rPr>
            </w:pPr>
            <w:r w:rsidRPr="00E80FB7">
              <w:rPr>
                <w:i/>
              </w:rPr>
              <w:t>Milestone</w:t>
            </w:r>
          </w:p>
        </w:tc>
        <w:tc>
          <w:tcPr>
            <w:tcW w:w="3016" w:type="dxa"/>
            <w:tcBorders>
              <w:top w:val="single" w:sz="4" w:space="0" w:color="auto"/>
              <w:bottom w:val="double" w:sz="4" w:space="0" w:color="auto"/>
            </w:tcBorders>
            <w:vAlign w:val="center"/>
          </w:tcPr>
          <w:p w:rsidR="00E80FB7" w:rsidRPr="00E80FB7" w:rsidRDefault="00E80FB7">
            <w:pPr>
              <w:jc w:val="center"/>
              <w:rPr>
                <w:i/>
              </w:rPr>
            </w:pPr>
            <w:r w:rsidRPr="00E80FB7">
              <w:rPr>
                <w:i/>
              </w:rPr>
              <w:t>Strategy to enhance it</w:t>
            </w:r>
          </w:p>
        </w:tc>
      </w:tr>
      <w:tr w:rsidR="00E80FB7" w:rsidRPr="00E80FB7" w:rsidTr="00E80FB7">
        <w:trPr>
          <w:trHeight w:val="785"/>
        </w:trPr>
        <w:tc>
          <w:tcPr>
            <w:tcW w:w="2088" w:type="dxa"/>
            <w:tcBorders>
              <w:top w:val="double" w:sz="4" w:space="0" w:color="auto"/>
              <w:bottom w:val="single" w:sz="18" w:space="0" w:color="auto"/>
            </w:tcBorders>
            <w:vAlign w:val="center"/>
          </w:tcPr>
          <w:p w:rsidR="00E80FB7" w:rsidRPr="00E80FB7" w:rsidRDefault="00E80FB7">
            <w:pPr>
              <w:jc w:val="center"/>
            </w:pPr>
            <w:r>
              <w:t>Example</w:t>
            </w:r>
          </w:p>
        </w:tc>
        <w:tc>
          <w:tcPr>
            <w:tcW w:w="2965" w:type="dxa"/>
            <w:tcBorders>
              <w:top w:val="double" w:sz="4" w:space="0" w:color="auto"/>
              <w:bottom w:val="single" w:sz="18" w:space="0" w:color="auto"/>
            </w:tcBorders>
            <w:tcMar>
              <w:top w:w="72" w:type="dxa"/>
              <w:left w:w="115" w:type="dxa"/>
              <w:bottom w:w="72" w:type="dxa"/>
              <w:right w:w="115" w:type="dxa"/>
            </w:tcMar>
            <w:vAlign w:val="center"/>
          </w:tcPr>
          <w:p w:rsidR="00E80FB7" w:rsidRPr="00E80FB7" w:rsidRDefault="00E80FB7" w:rsidP="00E80FB7">
            <w:pPr>
              <w:rPr>
                <w:i/>
                <w:color w:val="FF0000"/>
              </w:rPr>
            </w:pPr>
            <w:r w:rsidRPr="00E80FB7">
              <w:rPr>
                <w:i/>
                <w:color w:val="FF0000"/>
              </w:rPr>
              <w:t>1. Lifts head</w:t>
            </w:r>
          </w:p>
        </w:tc>
        <w:tc>
          <w:tcPr>
            <w:tcW w:w="2795" w:type="dxa"/>
            <w:tcBorders>
              <w:top w:val="double" w:sz="4" w:space="0" w:color="auto"/>
              <w:bottom w:val="single" w:sz="18" w:space="0" w:color="auto"/>
            </w:tcBorders>
            <w:vAlign w:val="center"/>
          </w:tcPr>
          <w:p w:rsidR="00E80FB7" w:rsidRPr="00E80FB7" w:rsidRDefault="00E80FB7" w:rsidP="00E80FB7">
            <w:pPr>
              <w:rPr>
                <w:i/>
                <w:color w:val="FF0000"/>
              </w:rPr>
            </w:pPr>
            <w:r w:rsidRPr="00E80FB7">
              <w:rPr>
                <w:i/>
                <w:color w:val="FF0000"/>
              </w:rPr>
              <w:t>Strategy: Place baby on tummy to encourage lifting head</w:t>
            </w:r>
          </w:p>
        </w:tc>
        <w:tc>
          <w:tcPr>
            <w:tcW w:w="2578" w:type="dxa"/>
            <w:tcBorders>
              <w:top w:val="double" w:sz="4" w:space="0" w:color="auto"/>
              <w:bottom w:val="single" w:sz="18" w:space="0" w:color="auto"/>
            </w:tcBorders>
            <w:tcMar>
              <w:top w:w="72" w:type="dxa"/>
              <w:left w:w="115" w:type="dxa"/>
              <w:bottom w:w="72" w:type="dxa"/>
              <w:right w:w="115" w:type="dxa"/>
            </w:tcMar>
            <w:vAlign w:val="center"/>
          </w:tcPr>
          <w:p w:rsidR="00E80FB7" w:rsidRPr="00E80FB7" w:rsidRDefault="00E80FB7" w:rsidP="00E80FB7">
            <w:pPr>
              <w:rPr>
                <w:i/>
                <w:color w:val="FF0000"/>
              </w:rPr>
            </w:pPr>
            <w:r w:rsidRPr="00E80FB7">
              <w:rPr>
                <w:i/>
                <w:color w:val="FF0000"/>
              </w:rPr>
              <w:t>1. Points to items</w:t>
            </w:r>
          </w:p>
        </w:tc>
        <w:tc>
          <w:tcPr>
            <w:tcW w:w="3016" w:type="dxa"/>
            <w:tcBorders>
              <w:top w:val="double" w:sz="4" w:space="0" w:color="auto"/>
              <w:bottom w:val="single" w:sz="18" w:space="0" w:color="auto"/>
            </w:tcBorders>
            <w:vAlign w:val="center"/>
          </w:tcPr>
          <w:p w:rsidR="00E80FB7" w:rsidRPr="00E80FB7" w:rsidRDefault="00E80FB7" w:rsidP="00E80FB7">
            <w:pPr>
              <w:rPr>
                <w:i/>
                <w:color w:val="FF0000"/>
              </w:rPr>
            </w:pPr>
            <w:r w:rsidRPr="00E80FB7">
              <w:rPr>
                <w:i/>
                <w:color w:val="FF0000"/>
              </w:rPr>
              <w:t>Strategy: Place interesting objects in toddler’s environment</w:t>
            </w: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Physical and Motor</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E80FB7" w:rsidP="00CE2711">
            <w:pPr>
              <w:jc w:val="center"/>
            </w:pPr>
          </w:p>
        </w:tc>
        <w:tc>
          <w:tcPr>
            <w:tcW w:w="2795" w:type="dxa"/>
            <w:tcBorders>
              <w:top w:val="single" w:sz="18" w:space="0" w:color="auto"/>
            </w:tcBorders>
            <w:vAlign w:val="center"/>
          </w:tcPr>
          <w:p w:rsidR="00E80FB7" w:rsidRPr="00E80FB7" w:rsidRDefault="00E80FB7" w:rsidP="00CE2711">
            <w:pPr>
              <w:jc w:val="center"/>
            </w:pPr>
          </w:p>
        </w:tc>
        <w:tc>
          <w:tcPr>
            <w:tcW w:w="2578" w:type="dxa"/>
            <w:tcBorders>
              <w:top w:val="single" w:sz="18" w:space="0" w:color="auto"/>
            </w:tcBorders>
            <w:tcMar>
              <w:top w:w="72" w:type="dxa"/>
              <w:left w:w="115" w:type="dxa"/>
              <w:bottom w:w="72" w:type="dxa"/>
              <w:right w:w="115" w:type="dxa"/>
            </w:tcMar>
            <w:vAlign w:val="center"/>
          </w:tcPr>
          <w:p w:rsidR="00E80FB7" w:rsidRPr="00E80FB7" w:rsidRDefault="00E80FB7" w:rsidP="00CE2711">
            <w:pPr>
              <w:jc w:val="center"/>
            </w:pPr>
          </w:p>
        </w:tc>
        <w:tc>
          <w:tcPr>
            <w:tcW w:w="3016" w:type="dxa"/>
            <w:tcBorders>
              <w:top w:val="single" w:sz="18" w:space="0" w:color="auto"/>
            </w:tcBorders>
            <w:vAlign w:val="center"/>
          </w:tcPr>
          <w:p w:rsidR="00E80FB7" w:rsidRPr="00E80FB7" w:rsidRDefault="00E80FB7" w:rsidP="00CE2711">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E80FB7" w:rsidP="00CE2711">
            <w:pPr>
              <w:rPr>
                <w:color w:val="FF0000"/>
              </w:rPr>
            </w:pPr>
          </w:p>
        </w:tc>
        <w:tc>
          <w:tcPr>
            <w:tcW w:w="2795" w:type="dxa"/>
            <w:vAlign w:val="center"/>
          </w:tcPr>
          <w:p w:rsidR="00E80FB7" w:rsidRPr="00E80FB7" w:rsidRDefault="00E80FB7" w:rsidP="00CE2711">
            <w:pPr>
              <w:rPr>
                <w:color w:val="FF0000"/>
              </w:rPr>
            </w:pPr>
          </w:p>
        </w:tc>
        <w:tc>
          <w:tcPr>
            <w:tcW w:w="2578" w:type="dxa"/>
            <w:tcMar>
              <w:top w:w="72" w:type="dxa"/>
              <w:left w:w="115" w:type="dxa"/>
              <w:bottom w:w="72" w:type="dxa"/>
              <w:right w:w="115" w:type="dxa"/>
            </w:tcMar>
            <w:vAlign w:val="center"/>
          </w:tcPr>
          <w:p w:rsidR="00E80FB7" w:rsidRPr="00E80FB7" w:rsidRDefault="00E80FB7" w:rsidP="00CE2711">
            <w:pPr>
              <w:rPr>
                <w:color w:val="FF0000"/>
              </w:rPr>
            </w:pPr>
          </w:p>
        </w:tc>
        <w:tc>
          <w:tcPr>
            <w:tcW w:w="3016" w:type="dxa"/>
            <w:vAlign w:val="center"/>
          </w:tcPr>
          <w:p w:rsidR="00E80FB7" w:rsidRPr="00E80FB7" w:rsidRDefault="00E80FB7" w:rsidP="00CE2711">
            <w:pPr>
              <w:rPr>
                <w:color w:val="FF0000"/>
              </w:rP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E80FB7" w:rsidRDefault="00E80FB7" w:rsidP="00CE2711">
            <w:pPr>
              <w:rPr>
                <w:color w:val="FF0000"/>
              </w:rPr>
            </w:pPr>
          </w:p>
        </w:tc>
        <w:tc>
          <w:tcPr>
            <w:tcW w:w="2795" w:type="dxa"/>
            <w:tcBorders>
              <w:bottom w:val="single" w:sz="18" w:space="0" w:color="auto"/>
            </w:tcBorders>
            <w:vAlign w:val="center"/>
          </w:tcPr>
          <w:p w:rsidR="00E80FB7" w:rsidRPr="00E80FB7" w:rsidRDefault="00E80FB7" w:rsidP="00CE2711">
            <w:pPr>
              <w:rPr>
                <w:color w:val="FF0000"/>
              </w:rPr>
            </w:pPr>
          </w:p>
        </w:tc>
        <w:tc>
          <w:tcPr>
            <w:tcW w:w="2578" w:type="dxa"/>
            <w:tcBorders>
              <w:bottom w:val="single" w:sz="18" w:space="0" w:color="auto"/>
            </w:tcBorders>
            <w:tcMar>
              <w:top w:w="72" w:type="dxa"/>
              <w:left w:w="115" w:type="dxa"/>
              <w:bottom w:w="72" w:type="dxa"/>
              <w:right w:w="115" w:type="dxa"/>
            </w:tcMar>
            <w:vAlign w:val="center"/>
          </w:tcPr>
          <w:p w:rsidR="00E80FB7" w:rsidRPr="00E80FB7" w:rsidRDefault="00E80FB7" w:rsidP="00CE2711">
            <w:pPr>
              <w:rPr>
                <w:color w:val="FF0000"/>
              </w:rPr>
            </w:pPr>
          </w:p>
        </w:tc>
        <w:tc>
          <w:tcPr>
            <w:tcW w:w="3016" w:type="dxa"/>
            <w:tcBorders>
              <w:bottom w:val="single" w:sz="18" w:space="0" w:color="auto"/>
            </w:tcBorders>
            <w:vAlign w:val="center"/>
          </w:tcPr>
          <w:p w:rsidR="00E80FB7" w:rsidRPr="00E80FB7" w:rsidRDefault="00E80FB7" w:rsidP="00CE2711">
            <w:pPr>
              <w:rPr>
                <w:color w:val="FF0000"/>
              </w:rPr>
            </w:pP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Social and Emotional</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E80FB7">
            <w:pPr>
              <w:jc w:val="center"/>
            </w:pPr>
          </w:p>
        </w:tc>
        <w:tc>
          <w:tcPr>
            <w:tcW w:w="2795" w:type="dxa"/>
            <w:tcBorders>
              <w:top w:val="single" w:sz="18" w:space="0" w:color="auto"/>
            </w:tcBorders>
            <w:vAlign w:val="center"/>
          </w:tcPr>
          <w:p w:rsidR="00E80FB7" w:rsidRPr="00E80FB7" w:rsidRDefault="00E80FB7">
            <w:pPr>
              <w:jc w:val="center"/>
            </w:pPr>
          </w:p>
        </w:tc>
        <w:tc>
          <w:tcPr>
            <w:tcW w:w="2578" w:type="dxa"/>
            <w:tcBorders>
              <w:top w:val="single" w:sz="18" w:space="0" w:color="auto"/>
            </w:tcBorders>
            <w:tcMar>
              <w:top w:w="72" w:type="dxa"/>
              <w:left w:w="115" w:type="dxa"/>
              <w:bottom w:w="72" w:type="dxa"/>
              <w:right w:w="115" w:type="dxa"/>
            </w:tcMar>
            <w:vAlign w:val="center"/>
          </w:tcPr>
          <w:p w:rsidR="00E80FB7" w:rsidRPr="00E80FB7" w:rsidRDefault="00E80FB7">
            <w:pPr>
              <w:jc w:val="center"/>
            </w:pPr>
          </w:p>
        </w:tc>
        <w:tc>
          <w:tcPr>
            <w:tcW w:w="3016" w:type="dxa"/>
            <w:tcBorders>
              <w:top w:val="single" w:sz="18" w:space="0" w:color="auto"/>
            </w:tcBorders>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E80FB7">
            <w:pPr>
              <w:jc w:val="center"/>
            </w:pPr>
          </w:p>
        </w:tc>
        <w:tc>
          <w:tcPr>
            <w:tcW w:w="2795" w:type="dxa"/>
            <w:vAlign w:val="center"/>
          </w:tcPr>
          <w:p w:rsidR="00E80FB7" w:rsidRPr="00E80FB7" w:rsidRDefault="00E80FB7">
            <w:pPr>
              <w:jc w:val="center"/>
            </w:pPr>
          </w:p>
        </w:tc>
        <w:tc>
          <w:tcPr>
            <w:tcW w:w="2578" w:type="dxa"/>
            <w:tcMar>
              <w:top w:w="72" w:type="dxa"/>
              <w:left w:w="115" w:type="dxa"/>
              <w:bottom w:w="72" w:type="dxa"/>
              <w:right w:w="115" w:type="dxa"/>
            </w:tcMar>
            <w:vAlign w:val="center"/>
          </w:tcPr>
          <w:p w:rsidR="00E80FB7" w:rsidRPr="00E80FB7" w:rsidRDefault="00E80FB7">
            <w:pPr>
              <w:jc w:val="center"/>
            </w:pPr>
          </w:p>
        </w:tc>
        <w:tc>
          <w:tcPr>
            <w:tcW w:w="3016" w:type="dxa"/>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E80FB7" w:rsidRDefault="00E80FB7">
            <w:pPr>
              <w:jc w:val="center"/>
            </w:pPr>
          </w:p>
        </w:tc>
        <w:tc>
          <w:tcPr>
            <w:tcW w:w="2795" w:type="dxa"/>
            <w:tcBorders>
              <w:bottom w:val="single" w:sz="18" w:space="0" w:color="auto"/>
            </w:tcBorders>
            <w:vAlign w:val="center"/>
          </w:tcPr>
          <w:p w:rsidR="00E80FB7" w:rsidRPr="00E80FB7" w:rsidRDefault="00E80FB7">
            <w:pPr>
              <w:jc w:val="center"/>
            </w:pPr>
          </w:p>
        </w:tc>
        <w:tc>
          <w:tcPr>
            <w:tcW w:w="2578" w:type="dxa"/>
            <w:tcBorders>
              <w:bottom w:val="single" w:sz="18" w:space="0" w:color="auto"/>
            </w:tcBorders>
            <w:tcMar>
              <w:top w:w="72" w:type="dxa"/>
              <w:left w:w="115" w:type="dxa"/>
              <w:bottom w:w="72" w:type="dxa"/>
              <w:right w:w="115" w:type="dxa"/>
            </w:tcMar>
            <w:vAlign w:val="center"/>
          </w:tcPr>
          <w:p w:rsidR="00E80FB7" w:rsidRPr="00E80FB7" w:rsidRDefault="00E80FB7">
            <w:pPr>
              <w:jc w:val="center"/>
            </w:pPr>
          </w:p>
        </w:tc>
        <w:tc>
          <w:tcPr>
            <w:tcW w:w="3016" w:type="dxa"/>
            <w:tcBorders>
              <w:bottom w:val="single" w:sz="18" w:space="0" w:color="auto"/>
            </w:tcBorders>
            <w:vAlign w:val="center"/>
          </w:tcPr>
          <w:p w:rsidR="00E80FB7" w:rsidRPr="00E80FB7" w:rsidRDefault="00E80FB7">
            <w:pPr>
              <w:jc w:val="center"/>
            </w:pP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Cognitive and Language</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E80FB7">
            <w:pPr>
              <w:jc w:val="center"/>
            </w:pPr>
          </w:p>
        </w:tc>
        <w:tc>
          <w:tcPr>
            <w:tcW w:w="2795" w:type="dxa"/>
            <w:tcBorders>
              <w:top w:val="single" w:sz="18" w:space="0" w:color="auto"/>
            </w:tcBorders>
            <w:vAlign w:val="center"/>
          </w:tcPr>
          <w:p w:rsidR="00E80FB7" w:rsidRPr="00E80FB7" w:rsidRDefault="00E80FB7">
            <w:pPr>
              <w:jc w:val="center"/>
            </w:pPr>
          </w:p>
        </w:tc>
        <w:tc>
          <w:tcPr>
            <w:tcW w:w="2578" w:type="dxa"/>
            <w:tcBorders>
              <w:top w:val="single" w:sz="18" w:space="0" w:color="auto"/>
            </w:tcBorders>
            <w:tcMar>
              <w:top w:w="72" w:type="dxa"/>
              <w:left w:w="115" w:type="dxa"/>
              <w:bottom w:w="72" w:type="dxa"/>
              <w:right w:w="115" w:type="dxa"/>
            </w:tcMar>
            <w:vAlign w:val="center"/>
          </w:tcPr>
          <w:p w:rsidR="00E80FB7" w:rsidRPr="00E80FB7" w:rsidRDefault="00E80FB7">
            <w:pPr>
              <w:jc w:val="center"/>
            </w:pPr>
          </w:p>
        </w:tc>
        <w:tc>
          <w:tcPr>
            <w:tcW w:w="3016" w:type="dxa"/>
            <w:tcBorders>
              <w:top w:val="single" w:sz="18" w:space="0" w:color="auto"/>
            </w:tcBorders>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E80FB7">
            <w:pPr>
              <w:jc w:val="center"/>
            </w:pPr>
          </w:p>
        </w:tc>
        <w:tc>
          <w:tcPr>
            <w:tcW w:w="2795" w:type="dxa"/>
            <w:vAlign w:val="center"/>
          </w:tcPr>
          <w:p w:rsidR="00E80FB7" w:rsidRPr="00E80FB7" w:rsidRDefault="00E80FB7">
            <w:pPr>
              <w:jc w:val="center"/>
            </w:pPr>
          </w:p>
        </w:tc>
        <w:tc>
          <w:tcPr>
            <w:tcW w:w="2578" w:type="dxa"/>
            <w:tcMar>
              <w:top w:w="72" w:type="dxa"/>
              <w:left w:w="115" w:type="dxa"/>
              <w:bottom w:w="72" w:type="dxa"/>
              <w:right w:w="115" w:type="dxa"/>
            </w:tcMar>
            <w:vAlign w:val="center"/>
          </w:tcPr>
          <w:p w:rsidR="00E80FB7" w:rsidRPr="00E80FB7" w:rsidRDefault="00E80FB7">
            <w:pPr>
              <w:jc w:val="center"/>
            </w:pPr>
          </w:p>
        </w:tc>
        <w:tc>
          <w:tcPr>
            <w:tcW w:w="3016" w:type="dxa"/>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E80FB7" w:rsidRDefault="00E80FB7">
            <w:pPr>
              <w:jc w:val="center"/>
            </w:pPr>
          </w:p>
        </w:tc>
        <w:tc>
          <w:tcPr>
            <w:tcW w:w="2795" w:type="dxa"/>
            <w:tcBorders>
              <w:bottom w:val="single" w:sz="18" w:space="0" w:color="auto"/>
            </w:tcBorders>
            <w:vAlign w:val="center"/>
          </w:tcPr>
          <w:p w:rsidR="00E80FB7" w:rsidRPr="00E80FB7" w:rsidRDefault="00E80FB7">
            <w:pPr>
              <w:jc w:val="center"/>
            </w:pPr>
          </w:p>
        </w:tc>
        <w:tc>
          <w:tcPr>
            <w:tcW w:w="2578" w:type="dxa"/>
            <w:tcBorders>
              <w:bottom w:val="single" w:sz="18" w:space="0" w:color="auto"/>
            </w:tcBorders>
            <w:tcMar>
              <w:top w:w="72" w:type="dxa"/>
              <w:left w:w="115" w:type="dxa"/>
              <w:bottom w:w="72" w:type="dxa"/>
              <w:right w:w="115" w:type="dxa"/>
            </w:tcMar>
            <w:vAlign w:val="center"/>
          </w:tcPr>
          <w:p w:rsidR="00E80FB7" w:rsidRPr="00E80FB7" w:rsidRDefault="00E80FB7">
            <w:pPr>
              <w:jc w:val="center"/>
            </w:pPr>
          </w:p>
        </w:tc>
        <w:tc>
          <w:tcPr>
            <w:tcW w:w="3016" w:type="dxa"/>
            <w:tcBorders>
              <w:bottom w:val="single" w:sz="18" w:space="0" w:color="auto"/>
            </w:tcBorders>
            <w:vAlign w:val="center"/>
          </w:tcPr>
          <w:p w:rsidR="00E80FB7" w:rsidRPr="00E80FB7" w:rsidRDefault="00E80FB7">
            <w:pPr>
              <w:jc w:val="center"/>
            </w:pP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Behavior</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E80FB7">
            <w:pPr>
              <w:jc w:val="center"/>
              <w:rPr>
                <w:color w:val="FF0000"/>
              </w:rPr>
            </w:pPr>
          </w:p>
        </w:tc>
        <w:tc>
          <w:tcPr>
            <w:tcW w:w="2795" w:type="dxa"/>
            <w:tcBorders>
              <w:top w:val="single" w:sz="18" w:space="0" w:color="auto"/>
            </w:tcBorders>
            <w:vAlign w:val="center"/>
          </w:tcPr>
          <w:p w:rsidR="00E80FB7" w:rsidRPr="00E80FB7" w:rsidRDefault="00E80FB7">
            <w:pPr>
              <w:jc w:val="center"/>
              <w:rPr>
                <w:color w:val="FF0000"/>
              </w:rPr>
            </w:pPr>
          </w:p>
        </w:tc>
        <w:tc>
          <w:tcPr>
            <w:tcW w:w="2578" w:type="dxa"/>
            <w:tcBorders>
              <w:top w:val="single" w:sz="18" w:space="0" w:color="auto"/>
            </w:tcBorders>
            <w:tcMar>
              <w:top w:w="72" w:type="dxa"/>
              <w:left w:w="115" w:type="dxa"/>
              <w:bottom w:w="72" w:type="dxa"/>
              <w:right w:w="115" w:type="dxa"/>
            </w:tcMar>
            <w:vAlign w:val="center"/>
          </w:tcPr>
          <w:p w:rsidR="00E80FB7" w:rsidRPr="00E80FB7" w:rsidRDefault="00E80FB7">
            <w:pPr>
              <w:jc w:val="center"/>
            </w:pPr>
          </w:p>
        </w:tc>
        <w:tc>
          <w:tcPr>
            <w:tcW w:w="3016" w:type="dxa"/>
            <w:tcBorders>
              <w:top w:val="single" w:sz="18" w:space="0" w:color="auto"/>
            </w:tcBorders>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E80FB7">
            <w:pPr>
              <w:jc w:val="center"/>
              <w:rPr>
                <w:color w:val="FF0000"/>
              </w:rPr>
            </w:pPr>
          </w:p>
        </w:tc>
        <w:tc>
          <w:tcPr>
            <w:tcW w:w="2795" w:type="dxa"/>
            <w:vAlign w:val="center"/>
          </w:tcPr>
          <w:p w:rsidR="00E80FB7" w:rsidRPr="00E80FB7" w:rsidRDefault="00E80FB7">
            <w:pPr>
              <w:jc w:val="center"/>
              <w:rPr>
                <w:color w:val="FF0000"/>
              </w:rPr>
            </w:pPr>
          </w:p>
        </w:tc>
        <w:tc>
          <w:tcPr>
            <w:tcW w:w="2578" w:type="dxa"/>
            <w:tcMar>
              <w:top w:w="72" w:type="dxa"/>
              <w:left w:w="115" w:type="dxa"/>
              <w:bottom w:w="72" w:type="dxa"/>
              <w:right w:w="115" w:type="dxa"/>
            </w:tcMar>
            <w:vAlign w:val="center"/>
          </w:tcPr>
          <w:p w:rsidR="00E80FB7" w:rsidRPr="00E80FB7" w:rsidRDefault="00E80FB7">
            <w:pPr>
              <w:jc w:val="center"/>
            </w:pPr>
          </w:p>
        </w:tc>
        <w:tc>
          <w:tcPr>
            <w:tcW w:w="3016" w:type="dxa"/>
            <w:vAlign w:val="center"/>
          </w:tcPr>
          <w:p w:rsidR="00E80FB7" w:rsidRPr="00E80FB7" w:rsidRDefault="00E80FB7">
            <w:pPr>
              <w:jc w:val="center"/>
            </w:pP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E80FB7">
            <w:pPr>
              <w:jc w:val="center"/>
              <w:rPr>
                <w:color w:val="FF0000"/>
              </w:rPr>
            </w:pPr>
          </w:p>
        </w:tc>
        <w:tc>
          <w:tcPr>
            <w:tcW w:w="2795" w:type="dxa"/>
            <w:vAlign w:val="center"/>
          </w:tcPr>
          <w:p w:rsidR="00E80FB7" w:rsidRPr="00E80FB7" w:rsidRDefault="00E80FB7">
            <w:pPr>
              <w:jc w:val="center"/>
              <w:rPr>
                <w:color w:val="FF0000"/>
              </w:rPr>
            </w:pPr>
          </w:p>
        </w:tc>
        <w:tc>
          <w:tcPr>
            <w:tcW w:w="2578" w:type="dxa"/>
            <w:tcMar>
              <w:top w:w="72" w:type="dxa"/>
              <w:left w:w="115" w:type="dxa"/>
              <w:bottom w:w="72" w:type="dxa"/>
              <w:right w:w="115" w:type="dxa"/>
            </w:tcMar>
            <w:vAlign w:val="center"/>
          </w:tcPr>
          <w:p w:rsidR="00E80FB7" w:rsidRPr="00E80FB7" w:rsidRDefault="00E80FB7">
            <w:pPr>
              <w:jc w:val="center"/>
            </w:pPr>
          </w:p>
        </w:tc>
        <w:tc>
          <w:tcPr>
            <w:tcW w:w="3016" w:type="dxa"/>
            <w:vAlign w:val="center"/>
          </w:tcPr>
          <w:p w:rsidR="00E80FB7" w:rsidRPr="00E80FB7" w:rsidRDefault="00E80FB7">
            <w:pPr>
              <w:jc w:val="center"/>
            </w:pPr>
          </w:p>
        </w:tc>
      </w:tr>
    </w:tbl>
    <w:p w:rsidR="0023708C" w:rsidRPr="00E80FB7" w:rsidRDefault="0023708C" w:rsidP="00D26861">
      <w:pPr>
        <w:spacing w:before="100" w:beforeAutospacing="1" w:after="100" w:afterAutospacing="1" w:line="480" w:lineRule="auto"/>
        <w:rPr>
          <w:color w:val="FF0000"/>
        </w:rPr>
      </w:pPr>
    </w:p>
    <w:p w:rsidR="005D6236" w:rsidRPr="00E80FB7" w:rsidRDefault="005D6236" w:rsidP="005D6236">
      <w:pPr>
        <w:spacing w:before="100" w:beforeAutospacing="1" w:after="100" w:afterAutospacing="1" w:line="480" w:lineRule="auto"/>
        <w:rPr>
          <w:color w:val="FF0000"/>
        </w:rPr>
        <w:sectPr w:rsidR="005D6236" w:rsidRPr="00E80FB7" w:rsidSect="0092204B">
          <w:headerReference w:type="even" r:id="rId7"/>
          <w:headerReference w:type="default" r:id="rId8"/>
          <w:headerReference w:type="first" r:id="rId9"/>
          <w:pgSz w:w="15840" w:h="12240" w:orient="landscape"/>
          <w:pgMar w:top="1440" w:right="1440" w:bottom="1440" w:left="1440" w:header="720" w:footer="720" w:gutter="0"/>
          <w:cols w:space="720"/>
          <w:titlePg/>
          <w:docGrid w:linePitch="360"/>
        </w:sectPr>
      </w:pPr>
    </w:p>
    <w:p w:rsidR="00B81D47" w:rsidRPr="00B81D47" w:rsidRDefault="00B81D47" w:rsidP="00B81D47">
      <w:pPr>
        <w:shd w:val="clear" w:color="auto" w:fill="FFFFFF"/>
        <w:spacing w:before="100" w:beforeAutospacing="1" w:after="100" w:afterAutospacing="1"/>
        <w:rPr>
          <w:color w:val="FF0000"/>
          <w:lang/>
        </w:rPr>
      </w:pPr>
      <w:r w:rsidRPr="00B81D47">
        <w:rPr>
          <w:b/>
          <w:bCs/>
          <w:color w:val="FF0000"/>
          <w:lang/>
        </w:rPr>
        <w:lastRenderedPageBreak/>
        <w:t>Developmental Milestones Chart and Discussion of How Biological and Environmental Factors Influence Development</w:t>
      </w:r>
    </w:p>
    <w:p w:rsidR="00B81D47" w:rsidRPr="00B81D47" w:rsidRDefault="00B81D47" w:rsidP="00B81D47">
      <w:pPr>
        <w:shd w:val="clear" w:color="auto" w:fill="FFFFFF"/>
        <w:spacing w:before="100" w:beforeAutospacing="1" w:after="100" w:afterAutospacing="1"/>
        <w:rPr>
          <w:color w:val="FF0000"/>
          <w:lang/>
        </w:rPr>
      </w:pPr>
      <w:r w:rsidRPr="00B81D47">
        <w:rPr>
          <w:color w:val="FF0000"/>
          <w:lang/>
        </w:rPr>
        <w:t>Using the multiple resources throughout Units 1-5 on developmental milestones in the child from birth to the second birthday, create a chart of your own. This chart should discuss three milestones and environmental strategies to target these milestones in each of the following domains from birth to two years of age keeping in mind that there is overlap between many of the developmental domains:</w:t>
      </w:r>
    </w:p>
    <w:p w:rsidR="00B81D47" w:rsidRPr="00B81D47" w:rsidRDefault="00B81D47" w:rsidP="00B81D47">
      <w:pPr>
        <w:numPr>
          <w:ilvl w:val="0"/>
          <w:numId w:val="1"/>
        </w:numPr>
        <w:shd w:val="clear" w:color="auto" w:fill="FFFFFF"/>
        <w:spacing w:before="100" w:beforeAutospacing="1" w:after="96"/>
        <w:ind w:left="900" w:firstLine="0"/>
        <w:rPr>
          <w:color w:val="FF0000"/>
          <w:lang/>
        </w:rPr>
      </w:pPr>
      <w:r w:rsidRPr="00B81D47">
        <w:rPr>
          <w:color w:val="FF0000"/>
          <w:lang/>
        </w:rPr>
        <w:t>physical and motor development- include fine and gross motor milestones, and physical development milestones</w:t>
      </w:r>
    </w:p>
    <w:p w:rsidR="00B81D47" w:rsidRPr="00B81D47" w:rsidRDefault="00B81D47" w:rsidP="00B81D47">
      <w:pPr>
        <w:numPr>
          <w:ilvl w:val="0"/>
          <w:numId w:val="1"/>
        </w:numPr>
        <w:shd w:val="clear" w:color="auto" w:fill="FFFFFF"/>
        <w:spacing w:before="100" w:beforeAutospacing="1" w:after="96"/>
        <w:ind w:left="900" w:firstLine="0"/>
        <w:rPr>
          <w:color w:val="FF0000"/>
          <w:lang/>
        </w:rPr>
      </w:pPr>
      <w:r w:rsidRPr="00B81D47">
        <w:rPr>
          <w:color w:val="FF0000"/>
          <w:lang/>
        </w:rPr>
        <w:t>social and emotional development</w:t>
      </w:r>
    </w:p>
    <w:p w:rsidR="00B81D47" w:rsidRPr="00B81D47" w:rsidRDefault="00B81D47" w:rsidP="00B81D47">
      <w:pPr>
        <w:numPr>
          <w:ilvl w:val="0"/>
          <w:numId w:val="1"/>
        </w:numPr>
        <w:shd w:val="clear" w:color="auto" w:fill="FFFFFF"/>
        <w:spacing w:before="100" w:beforeAutospacing="1" w:after="96"/>
        <w:ind w:left="900" w:firstLine="0"/>
        <w:rPr>
          <w:color w:val="FF0000"/>
          <w:lang/>
        </w:rPr>
      </w:pPr>
      <w:r w:rsidRPr="00B81D47">
        <w:rPr>
          <w:color w:val="FF0000"/>
          <w:lang/>
        </w:rPr>
        <w:t>cognitive and language development</w:t>
      </w:r>
    </w:p>
    <w:p w:rsidR="00B81D47" w:rsidRPr="00B81D47" w:rsidRDefault="00B81D47" w:rsidP="00B81D47">
      <w:pPr>
        <w:numPr>
          <w:ilvl w:val="0"/>
          <w:numId w:val="1"/>
        </w:numPr>
        <w:shd w:val="clear" w:color="auto" w:fill="FFFFFF"/>
        <w:spacing w:before="100" w:beforeAutospacing="1" w:after="96"/>
        <w:ind w:left="900" w:firstLine="0"/>
        <w:rPr>
          <w:color w:val="FF0000"/>
          <w:lang/>
        </w:rPr>
      </w:pPr>
      <w:r w:rsidRPr="00B81D47">
        <w:rPr>
          <w:color w:val="FF0000"/>
          <w:lang/>
        </w:rPr>
        <w:t xml:space="preserve">behavior: behavior overlaps in many of the developmental domains. You should discuss typical behaviors of the child including temperament and attachment, and how this can affect behavior. In addition, think about crying, eating, sleeping, and play of the young child. </w:t>
      </w:r>
    </w:p>
    <w:p w:rsidR="00B81D47" w:rsidRPr="00B81D47" w:rsidRDefault="00B81D47" w:rsidP="00B81D47">
      <w:pPr>
        <w:shd w:val="clear" w:color="auto" w:fill="FFFFFF"/>
        <w:spacing w:before="100" w:beforeAutospacing="1" w:after="100" w:afterAutospacing="1"/>
        <w:rPr>
          <w:color w:val="FF0000"/>
          <w:lang/>
        </w:rPr>
      </w:pPr>
      <w:r w:rsidRPr="00B81D47">
        <w:rPr>
          <w:color w:val="FF0000"/>
          <w:lang/>
        </w:rPr>
        <w:t xml:space="preserve">When creating your chart, you must include at least three developmental milestones for each domain and three strategies that the adult can do to help that child reach the milestone you are describing. For each developmental milestone, you will describe an environmental strategy that an early childhood professional could use to address that milestone. </w:t>
      </w:r>
      <w:r w:rsidRPr="00B81D47">
        <w:rPr>
          <w:b/>
          <w:color w:val="FF0000"/>
          <w:lang/>
        </w:rPr>
        <w:t>Remember a milestone describes a skill the child can do or is learning to do whereas a strategy describes the action an adult does to help the child reach the milestone</w:t>
      </w:r>
      <w:r w:rsidRPr="00B81D47">
        <w:rPr>
          <w:color w:val="FF0000"/>
          <w:lang/>
        </w:rPr>
        <w:t xml:space="preserve">. </w:t>
      </w:r>
    </w:p>
    <w:p w:rsidR="00B81D47" w:rsidRDefault="00B81D47" w:rsidP="00B81D47">
      <w:pPr>
        <w:shd w:val="clear" w:color="auto" w:fill="FFFFFF"/>
        <w:spacing w:before="100" w:beforeAutospacing="1" w:after="100" w:afterAutospacing="1"/>
        <w:rPr>
          <w:b/>
          <w:color w:val="FF0000"/>
          <w:lang/>
        </w:rPr>
      </w:pPr>
      <w:r w:rsidRPr="00B81D47">
        <w:rPr>
          <w:b/>
          <w:color w:val="FF0000"/>
          <w:lang/>
        </w:rPr>
        <w:t>To recap, EVERY box in your chart should contain 3 milestones and 3 strategies. I strongly suggest that you list them in every box as:</w:t>
      </w:r>
    </w:p>
    <w:p w:rsidR="00B81D47" w:rsidRDefault="0085478F" w:rsidP="0085478F">
      <w:pPr>
        <w:shd w:val="clear" w:color="auto" w:fill="FFFFFF"/>
        <w:spacing w:before="100" w:beforeAutospacing="1" w:after="100" w:afterAutospacing="1"/>
        <w:rPr>
          <w:rStyle w:val="Hyperlink"/>
        </w:rPr>
      </w:pPr>
      <w:r w:rsidRPr="0085478F">
        <w:rPr>
          <w:b/>
          <w:color w:val="000000" w:themeColor="text1"/>
          <w:lang/>
        </w:rPr>
        <w:t xml:space="preserve">*****Our text book which The Developing Person Through Childhood Sixth Edition </w:t>
      </w:r>
      <w:r w:rsidRPr="0085478F">
        <w:rPr>
          <w:b/>
          <w:i/>
          <w:color w:val="000000" w:themeColor="text1"/>
          <w:lang/>
        </w:rPr>
        <w:t>(</w:t>
      </w:r>
      <w:r w:rsidRPr="0085478F">
        <w:rPr>
          <w:b/>
          <w:i/>
          <w:color w:val="000000" w:themeColor="text1"/>
        </w:rPr>
        <w:t>EBook ISBN: 1464166528)</w:t>
      </w:r>
      <w:r w:rsidRPr="0085478F">
        <w:rPr>
          <w:b/>
          <w:color w:val="000000" w:themeColor="text1"/>
          <w:lang/>
        </w:rPr>
        <w:t xml:space="preserve"> maybe used as one of the 3 reference along with this website which may be used </w:t>
      </w:r>
      <w:r w:rsidR="00124D3B" w:rsidRPr="0085478F">
        <w:rPr>
          <w:b/>
          <w:i/>
          <w:color w:val="000000" w:themeColor="text1"/>
        </w:rPr>
        <w:t>also be used to help with the chart:</w:t>
      </w:r>
      <w:hyperlink r:id="rId10" w:history="1">
        <w:r w:rsidR="00124D3B" w:rsidRPr="007D6F56">
          <w:rPr>
            <w:rStyle w:val="Hyperlink"/>
          </w:rPr>
          <w:t>http://www.pbs.org/wholechild/abc/</w:t>
        </w:r>
      </w:hyperlink>
    </w:p>
    <w:p w:rsidR="0085478F" w:rsidRDefault="0085478F" w:rsidP="00124D3B">
      <w:pPr>
        <w:spacing w:before="100" w:beforeAutospacing="1" w:after="100" w:afterAutospacing="1" w:line="480" w:lineRule="auto"/>
        <w:rPr>
          <w:rStyle w:val="Hyperlink"/>
        </w:rPr>
      </w:pPr>
    </w:p>
    <w:p w:rsidR="0085478F" w:rsidRDefault="0085478F" w:rsidP="00124D3B">
      <w:pPr>
        <w:spacing w:before="100" w:beforeAutospacing="1" w:after="100" w:afterAutospacing="1" w:line="480" w:lineRule="auto"/>
        <w:rPr>
          <w:color w:val="FF0000"/>
        </w:rPr>
      </w:pPr>
    </w:p>
    <w:p w:rsidR="00124D3B" w:rsidRPr="00124D3B" w:rsidRDefault="00124D3B" w:rsidP="00124D3B">
      <w:pPr>
        <w:spacing w:before="100" w:beforeAutospacing="1" w:after="100" w:afterAutospacing="1" w:line="480" w:lineRule="auto"/>
        <w:rPr>
          <w:color w:val="FF0000"/>
        </w:rPr>
      </w:pPr>
    </w:p>
    <w:p w:rsidR="00124D3B" w:rsidRDefault="00124D3B" w:rsidP="00124D3B">
      <w:pPr>
        <w:spacing w:before="100" w:beforeAutospacing="1" w:after="100" w:afterAutospacing="1" w:line="480" w:lineRule="auto"/>
        <w:rPr>
          <w:i/>
          <w:color w:val="FF0000"/>
        </w:rPr>
      </w:pPr>
    </w:p>
    <w:p w:rsidR="00B81D47" w:rsidRPr="00B81D47" w:rsidRDefault="00B81D47" w:rsidP="00E80FB7">
      <w:pPr>
        <w:spacing w:before="100" w:beforeAutospacing="1" w:after="100" w:afterAutospacing="1" w:line="480" w:lineRule="auto"/>
        <w:ind w:firstLine="720"/>
        <w:rPr>
          <w:color w:val="FF0000"/>
        </w:rPr>
      </w:pPr>
    </w:p>
    <w:p w:rsidR="00D26861" w:rsidRPr="00686DF3" w:rsidRDefault="00D26861" w:rsidP="00E80FB7">
      <w:pPr>
        <w:spacing w:before="100" w:beforeAutospacing="1" w:after="100" w:afterAutospacing="1" w:line="480" w:lineRule="auto"/>
        <w:ind w:firstLine="720"/>
        <w:rPr>
          <w:i/>
          <w:color w:val="FF0000"/>
        </w:rPr>
      </w:pPr>
      <w:bookmarkStart w:id="0" w:name="_GoBack"/>
      <w:bookmarkEnd w:id="0"/>
      <w:r w:rsidRPr="00686DF3">
        <w:rPr>
          <w:i/>
          <w:color w:val="FF0000"/>
        </w:rPr>
        <w:lastRenderedPageBreak/>
        <w:t xml:space="preserve">Please include a one-page discussion addressing the fact that children develop at varying rates and how biological and environmental factors influence development. Please be sure to use resources from units 1-5 to complete this project. </w:t>
      </w:r>
      <w:r w:rsidRPr="00686DF3">
        <w:rPr>
          <w:b/>
          <w:i/>
          <w:color w:val="FF0000"/>
        </w:rPr>
        <w:t>Please delete all red type prior to submission</w:t>
      </w:r>
      <w:r w:rsidRPr="00686DF3">
        <w:rPr>
          <w:i/>
          <w:color w:val="FF0000"/>
        </w:rPr>
        <w:t xml:space="preserve"> and fill in with your original information.</w:t>
      </w:r>
    </w:p>
    <w:p w:rsidR="00D26861" w:rsidRPr="00E80FB7" w:rsidRDefault="00D26861" w:rsidP="00D26861">
      <w:pPr>
        <w:spacing w:before="100" w:beforeAutospacing="1" w:after="100" w:afterAutospacing="1" w:line="480" w:lineRule="auto"/>
        <w:rPr>
          <w:color w:val="FF0000"/>
        </w:rPr>
      </w:pPr>
      <w:r w:rsidRPr="00E80FB7">
        <w:rPr>
          <w:color w:val="FF0000"/>
        </w:rPr>
        <w:tab/>
        <w:t>Paragraph one should introduce the topic of typical development and discuss how expected developmental milestones are based on the idea that children tend to follow similar developmental patterns.</w:t>
      </w:r>
    </w:p>
    <w:p w:rsidR="00D26861" w:rsidRPr="00E80FB7" w:rsidRDefault="00D26861" w:rsidP="00D26861">
      <w:pPr>
        <w:spacing w:before="100" w:beforeAutospacing="1" w:after="100" w:afterAutospacing="1" w:line="480" w:lineRule="auto"/>
        <w:rPr>
          <w:color w:val="FF0000"/>
        </w:rPr>
      </w:pPr>
      <w:r w:rsidRPr="00E80FB7">
        <w:rPr>
          <w:color w:val="FF0000"/>
        </w:rPr>
        <w:tab/>
        <w:t>Paragraph two should discuss biological influences that may affect development and should include specific examples from what you have learned in the first five units.</w:t>
      </w:r>
    </w:p>
    <w:p w:rsidR="00D26861" w:rsidRPr="00E80FB7" w:rsidRDefault="00D26861" w:rsidP="00D26861">
      <w:pPr>
        <w:spacing w:before="100" w:beforeAutospacing="1" w:after="100" w:afterAutospacing="1" w:line="480" w:lineRule="auto"/>
        <w:ind w:firstLine="720"/>
        <w:rPr>
          <w:color w:val="FF0000"/>
        </w:rPr>
      </w:pPr>
      <w:r w:rsidRPr="00E80FB7">
        <w:rPr>
          <w:color w:val="FF0000"/>
        </w:rPr>
        <w:t>Paragraph three should discuss environmental influences that may affect development and should include specific examples from what you have learned in the first five units. This paragraph should inc</w:t>
      </w:r>
      <w:r w:rsidR="00AB3ABA" w:rsidRPr="00E80FB7">
        <w:rPr>
          <w:color w:val="FF0000"/>
        </w:rPr>
        <w:t>lude a conclusion that summarizes your discussion.</w:t>
      </w:r>
    </w:p>
    <w:p w:rsidR="00D26861" w:rsidRPr="00E80FB7" w:rsidRDefault="00D26861" w:rsidP="00D26861">
      <w:pPr>
        <w:spacing w:before="100" w:beforeAutospacing="1" w:after="100" w:afterAutospacing="1" w:line="480" w:lineRule="auto"/>
        <w:rPr>
          <w:color w:val="FF0000"/>
        </w:rPr>
      </w:pPr>
    </w:p>
    <w:p w:rsidR="00537B3B" w:rsidRPr="00E80FB7" w:rsidRDefault="005D6236" w:rsidP="00AB3ABA">
      <w:pPr>
        <w:spacing w:before="100" w:beforeAutospacing="1" w:after="100" w:afterAutospacing="1" w:line="480" w:lineRule="auto"/>
        <w:jc w:val="center"/>
      </w:pPr>
      <w:r w:rsidRPr="00E80FB7">
        <w:br w:type="page"/>
      </w:r>
      <w:r w:rsidR="00537B3B" w:rsidRPr="00E80FB7">
        <w:lastRenderedPageBreak/>
        <w:t>References</w:t>
      </w:r>
    </w:p>
    <w:p w:rsidR="00E80FB7" w:rsidRPr="00E80FB7" w:rsidRDefault="005D6236" w:rsidP="005D6236">
      <w:pPr>
        <w:spacing w:before="100" w:beforeAutospacing="1" w:after="100" w:afterAutospacing="1" w:line="480" w:lineRule="auto"/>
      </w:pPr>
      <w:r w:rsidRPr="00E80FB7">
        <w:t xml:space="preserve">Berger, K. S. (2011). </w:t>
      </w:r>
      <w:r w:rsidRPr="00E80FB7">
        <w:rPr>
          <w:i/>
        </w:rPr>
        <w:t>Developing Person through Childhood</w:t>
      </w:r>
      <w:r w:rsidRPr="00E80FB7">
        <w:t xml:space="preserve">, </w:t>
      </w:r>
      <w:r w:rsidR="00E80FB7" w:rsidRPr="00E80FB7">
        <w:t>(</w:t>
      </w:r>
      <w:r w:rsidRPr="00E80FB7">
        <w:t>6</w:t>
      </w:r>
      <w:r w:rsidRPr="00E80FB7">
        <w:rPr>
          <w:vertAlign w:val="superscript"/>
        </w:rPr>
        <w:t>th</w:t>
      </w:r>
      <w:r w:rsidR="00E80FB7" w:rsidRPr="00E80FB7">
        <w:t>ed.)</w:t>
      </w:r>
      <w:r w:rsidRPr="00E80FB7">
        <w:t xml:space="preserve">. [VitalSource Bookshelf </w:t>
      </w:r>
    </w:p>
    <w:p w:rsidR="005D6236" w:rsidRPr="00E80FB7" w:rsidRDefault="00E80FB7" w:rsidP="005D6236">
      <w:pPr>
        <w:spacing w:before="100" w:beforeAutospacing="1" w:after="100" w:afterAutospacing="1" w:line="480" w:lineRule="auto"/>
      </w:pPr>
      <w:r w:rsidRPr="00E80FB7">
        <w:tab/>
      </w:r>
      <w:r w:rsidR="005D6236" w:rsidRPr="00E80FB7">
        <w:t>Online]. Retrieved from http://kaplan.vitalsource.com/#/books/1464166528/</w:t>
      </w:r>
    </w:p>
    <w:p w:rsidR="00780F8E" w:rsidRPr="00E80FB7" w:rsidRDefault="00780F8E">
      <w:pPr>
        <w:jc w:val="center"/>
        <w:rPr>
          <w:color w:val="FF0000"/>
        </w:rPr>
      </w:pPr>
      <w:r w:rsidRPr="00E80FB7">
        <w:rPr>
          <w:color w:val="FF0000"/>
        </w:rPr>
        <w:t xml:space="preserve">(You must </w:t>
      </w:r>
      <w:r w:rsidR="00146159" w:rsidRPr="00E80FB7">
        <w:rPr>
          <w:color w:val="FF0000"/>
        </w:rPr>
        <w:t>include</w:t>
      </w:r>
      <w:r w:rsidRPr="00E80FB7">
        <w:rPr>
          <w:color w:val="FF0000"/>
        </w:rPr>
        <w:t xml:space="preserve"> at least </w:t>
      </w:r>
      <w:r w:rsidR="000B664B" w:rsidRPr="00E80FB7">
        <w:rPr>
          <w:color w:val="FF0000"/>
        </w:rPr>
        <w:t>three</w:t>
      </w:r>
      <w:r w:rsidRPr="00E80FB7">
        <w:rPr>
          <w:color w:val="FF0000"/>
        </w:rPr>
        <w:t xml:space="preserve"> references in APA format)</w:t>
      </w:r>
    </w:p>
    <w:p w:rsidR="00537B3B" w:rsidRPr="00E80FB7" w:rsidRDefault="00537B3B">
      <w:pPr>
        <w:jc w:val="center"/>
      </w:pPr>
    </w:p>
    <w:p w:rsidR="00537B3B" w:rsidRPr="00E80FB7" w:rsidRDefault="00537B3B"/>
    <w:sectPr w:rsidR="00537B3B" w:rsidRPr="00E80FB7" w:rsidSect="005D623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335" w:rsidRDefault="00D84335">
      <w:r>
        <w:separator/>
      </w:r>
    </w:p>
  </w:endnote>
  <w:endnote w:type="continuationSeparator" w:id="1">
    <w:p w:rsidR="00D84335" w:rsidRDefault="00D84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335" w:rsidRDefault="00D84335">
      <w:r>
        <w:separator/>
      </w:r>
    </w:p>
  </w:footnote>
  <w:footnote w:type="continuationSeparator" w:id="1">
    <w:p w:rsidR="00D84335" w:rsidRDefault="00D84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66" w:rsidRDefault="005A79EA">
    <w:pPr>
      <w:pStyle w:val="Header"/>
      <w:framePr w:wrap="around" w:vAnchor="text" w:hAnchor="margin" w:xAlign="right" w:y="1"/>
      <w:rPr>
        <w:rStyle w:val="PageNumber"/>
      </w:rPr>
    </w:pPr>
    <w:r>
      <w:rPr>
        <w:rStyle w:val="PageNumber"/>
      </w:rPr>
      <w:fldChar w:fldCharType="begin"/>
    </w:r>
    <w:r w:rsidR="00435066">
      <w:rPr>
        <w:rStyle w:val="PageNumber"/>
      </w:rPr>
      <w:instrText xml:space="preserve">PAGE  </w:instrText>
    </w:r>
    <w:r>
      <w:rPr>
        <w:rStyle w:val="PageNumber"/>
      </w:rPr>
      <w:fldChar w:fldCharType="end"/>
    </w:r>
  </w:p>
  <w:p w:rsidR="00435066" w:rsidRDefault="004350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66" w:rsidRDefault="005A79EA">
    <w:pPr>
      <w:pStyle w:val="Header"/>
      <w:framePr w:wrap="around" w:vAnchor="text" w:hAnchor="margin" w:xAlign="right" w:y="1"/>
      <w:rPr>
        <w:rStyle w:val="PageNumber"/>
      </w:rPr>
    </w:pPr>
    <w:r>
      <w:rPr>
        <w:rStyle w:val="PageNumber"/>
      </w:rPr>
      <w:fldChar w:fldCharType="begin"/>
    </w:r>
    <w:r w:rsidR="00435066">
      <w:rPr>
        <w:rStyle w:val="PageNumber"/>
      </w:rPr>
      <w:instrText xml:space="preserve">PAGE  </w:instrText>
    </w:r>
    <w:r>
      <w:rPr>
        <w:rStyle w:val="PageNumber"/>
      </w:rPr>
      <w:fldChar w:fldCharType="separate"/>
    </w:r>
    <w:r w:rsidR="00A33324">
      <w:rPr>
        <w:rStyle w:val="PageNumber"/>
        <w:noProof/>
      </w:rPr>
      <w:t>2</w:t>
    </w:r>
    <w:r>
      <w:rPr>
        <w:rStyle w:val="PageNumber"/>
      </w:rPr>
      <w:fldChar w:fldCharType="end"/>
    </w:r>
  </w:p>
  <w:p w:rsidR="00435066" w:rsidRDefault="0092204B" w:rsidP="0092204B">
    <w:pPr>
      <w:pStyle w:val="Header"/>
      <w:ind w:right="360"/>
    </w:pPr>
    <w:r>
      <w:t>DEVELOPMENT MILESTONES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4B" w:rsidRDefault="00686DF3">
    <w:pPr>
      <w:pStyle w:val="Header"/>
    </w:pPr>
    <w:r>
      <w:t xml:space="preserve">Running head: </w:t>
    </w:r>
    <w:r w:rsidR="0092204B">
      <w:t>DEVELOPMENT MILESTONES</w:t>
    </w:r>
    <w:r>
      <w:tab/>
    </w:r>
    <w:r w:rsidR="005A79EA">
      <w:fldChar w:fldCharType="begin"/>
    </w:r>
    <w:r w:rsidR="005D6236">
      <w:instrText xml:space="preserve"> PAGE   \* MERGEFORMAT </w:instrText>
    </w:r>
    <w:r w:rsidR="005A79EA">
      <w:fldChar w:fldCharType="separate"/>
    </w:r>
    <w:r w:rsidR="00A33324">
      <w:rPr>
        <w:noProof/>
      </w:rPr>
      <w:t>1</w:t>
    </w:r>
    <w:r w:rsidR="005A79EA">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22A74"/>
    <w:multiLevelType w:val="multilevel"/>
    <w:tmpl w:val="A56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BB0D26"/>
    <w:rsid w:val="0006390B"/>
    <w:rsid w:val="000B664B"/>
    <w:rsid w:val="00124D3B"/>
    <w:rsid w:val="00146159"/>
    <w:rsid w:val="00207F61"/>
    <w:rsid w:val="0023708C"/>
    <w:rsid w:val="002661FB"/>
    <w:rsid w:val="003D09C5"/>
    <w:rsid w:val="00435066"/>
    <w:rsid w:val="004E7C99"/>
    <w:rsid w:val="0050383E"/>
    <w:rsid w:val="00537B3B"/>
    <w:rsid w:val="00597B83"/>
    <w:rsid w:val="005A79EA"/>
    <w:rsid w:val="005D6236"/>
    <w:rsid w:val="0063111F"/>
    <w:rsid w:val="00686DF3"/>
    <w:rsid w:val="006B35EC"/>
    <w:rsid w:val="00780F8E"/>
    <w:rsid w:val="007C4E18"/>
    <w:rsid w:val="007C6A6E"/>
    <w:rsid w:val="0085478F"/>
    <w:rsid w:val="008D6E66"/>
    <w:rsid w:val="0092204B"/>
    <w:rsid w:val="00964D6C"/>
    <w:rsid w:val="00A16E1C"/>
    <w:rsid w:val="00A33324"/>
    <w:rsid w:val="00A44746"/>
    <w:rsid w:val="00AB3ABA"/>
    <w:rsid w:val="00B25867"/>
    <w:rsid w:val="00B81D47"/>
    <w:rsid w:val="00BB0D26"/>
    <w:rsid w:val="00C45FA5"/>
    <w:rsid w:val="00CE0710"/>
    <w:rsid w:val="00CE2711"/>
    <w:rsid w:val="00D21B99"/>
    <w:rsid w:val="00D26861"/>
    <w:rsid w:val="00D84335"/>
    <w:rsid w:val="00D84524"/>
    <w:rsid w:val="00E72DA3"/>
    <w:rsid w:val="00E80FB7"/>
    <w:rsid w:val="00EA6CCA"/>
    <w:rsid w:val="00F45AD6"/>
    <w:rsid w:val="00FB5187"/>
    <w:rsid w:val="00FF6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79EA"/>
    <w:pPr>
      <w:tabs>
        <w:tab w:val="center" w:pos="4320"/>
        <w:tab w:val="right" w:pos="8640"/>
      </w:tabs>
    </w:pPr>
  </w:style>
  <w:style w:type="character" w:styleId="PageNumber">
    <w:name w:val="page number"/>
    <w:basedOn w:val="DefaultParagraphFont"/>
    <w:semiHidden/>
    <w:rsid w:val="005A79EA"/>
  </w:style>
  <w:style w:type="paragraph" w:styleId="Footer">
    <w:name w:val="footer"/>
    <w:basedOn w:val="Normal"/>
    <w:semiHidden/>
    <w:rsid w:val="005A79EA"/>
    <w:pPr>
      <w:tabs>
        <w:tab w:val="center" w:pos="4320"/>
        <w:tab w:val="right" w:pos="8640"/>
      </w:tabs>
    </w:pPr>
  </w:style>
  <w:style w:type="character" w:styleId="Hyperlink">
    <w:name w:val="Hyperlink"/>
    <w:basedOn w:val="DefaultParagraphFont"/>
    <w:uiPriority w:val="99"/>
    <w:unhideWhenUsed/>
    <w:rsid w:val="00124D3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bs.org/wholechild/abc/"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Developmental Milestones: Birth to Age Three</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Milestones: Birth to Age Three</dc:title>
  <dc:subject/>
  <dc:creator>Carolyn McKeon</dc:creator>
  <cp:keywords/>
  <cp:lastModifiedBy>earnerst</cp:lastModifiedBy>
  <cp:revision>2</cp:revision>
  <dcterms:created xsi:type="dcterms:W3CDTF">2017-02-04T17:36:00Z</dcterms:created>
  <dcterms:modified xsi:type="dcterms:W3CDTF">2017-02-04T17:36:00Z</dcterms:modified>
</cp:coreProperties>
</file>