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4B7B" w14:textId="77777777" w:rsidR="00B361C0" w:rsidRPr="00B361C0" w:rsidRDefault="00B361C0" w:rsidP="00B361C0">
      <w:pPr>
        <w:shd w:val="clear" w:color="auto" w:fill="FFFFFF"/>
        <w:spacing w:after="0" w:line="240" w:lineRule="auto"/>
        <w:jc w:val="center"/>
        <w:outlineLvl w:val="0"/>
        <w:rPr>
          <w:rFonts w:ascii="Arial" w:eastAsia="Times New Roman" w:hAnsi="Arial"/>
          <w:color w:val="785432"/>
          <w:kern w:val="36"/>
          <w:sz w:val="48"/>
          <w:szCs w:val="48"/>
        </w:rPr>
      </w:pPr>
      <w:r w:rsidRPr="00B361C0">
        <w:rPr>
          <w:rFonts w:ascii="Arial" w:eastAsia="Times New Roman" w:hAnsi="Arial"/>
          <w:color w:val="785432"/>
          <w:kern w:val="36"/>
          <w:sz w:val="48"/>
          <w:szCs w:val="48"/>
        </w:rPr>
        <w:t>Portfolio Assignment: The Role of the Nurse Informaticist in Systems Development and Implementation</w:t>
      </w:r>
    </w:p>
    <w:p w14:paraId="73FA8892" w14:textId="77777777" w:rsidR="00B361C0" w:rsidRPr="00B361C0" w:rsidRDefault="00B361C0" w:rsidP="00B361C0">
      <w:pPr>
        <w:shd w:val="clear" w:color="auto" w:fill="FFFFFF"/>
        <w:spacing w:after="0" w:line="240" w:lineRule="auto"/>
        <w:rPr>
          <w:rFonts w:ascii="Arial" w:eastAsia="Times New Roman" w:hAnsi="Arial"/>
        </w:rPr>
      </w:pPr>
      <w:r w:rsidRPr="00B361C0">
        <w:rPr>
          <w:rFonts w:ascii="Arial" w:eastAsia="Times New Roman" w:hAnsi="Arial"/>
          <w:i/>
          <w:iCs/>
        </w:rPr>
        <w:t>Assume you are a nurse manager on a unit where a new nursing documentation system is to be implemented. You want to ensure that the system will be usable and acceptable for the nurses impacted. You realize a nurse leader must be on the implementation team.</w:t>
      </w:r>
    </w:p>
    <w:p w14:paraId="6D562F8A" w14:textId="77777777" w:rsidR="00B361C0" w:rsidRPr="00B361C0" w:rsidRDefault="00B361C0" w:rsidP="00B361C0">
      <w:pPr>
        <w:shd w:val="clear" w:color="auto" w:fill="FFFFFF"/>
        <w:spacing w:after="0" w:line="240" w:lineRule="auto"/>
        <w:rPr>
          <w:rFonts w:ascii="Arial" w:eastAsia="Times New Roman" w:hAnsi="Arial"/>
        </w:rPr>
      </w:pPr>
      <w:r w:rsidRPr="00B361C0">
        <w:rPr>
          <w:rFonts w:ascii="Arial" w:eastAsia="Times New Roman" w:hAnsi="Arial"/>
          <w:b/>
          <w:bCs/>
        </w:rPr>
        <w:t>To Prepare:</w:t>
      </w:r>
    </w:p>
    <w:p w14:paraId="1E6AAD8E" w14:textId="77777777" w:rsidR="00B361C0" w:rsidRPr="00B361C0" w:rsidRDefault="00B361C0" w:rsidP="00B361C0">
      <w:pPr>
        <w:numPr>
          <w:ilvl w:val="0"/>
          <w:numId w:val="1"/>
        </w:numPr>
        <w:shd w:val="clear" w:color="auto" w:fill="FFFFFF"/>
        <w:spacing w:after="0" w:line="240" w:lineRule="auto"/>
        <w:ind w:left="0"/>
        <w:rPr>
          <w:rFonts w:ascii="Arial" w:eastAsia="Times New Roman" w:hAnsi="Arial"/>
        </w:rPr>
      </w:pPr>
      <w:r w:rsidRPr="00B361C0">
        <w:rPr>
          <w:rFonts w:ascii="Arial" w:eastAsia="Times New Roman" w:hAnsi="Arial"/>
        </w:rPr>
        <w:t>Review the steps of the Systems Development Life Cycle (SDLC) and reflect on the scenario presented.</w:t>
      </w:r>
    </w:p>
    <w:p w14:paraId="7D90F421" w14:textId="77777777" w:rsidR="00B361C0" w:rsidRPr="00B361C0" w:rsidRDefault="00B361C0" w:rsidP="00B361C0">
      <w:pPr>
        <w:numPr>
          <w:ilvl w:val="0"/>
          <w:numId w:val="1"/>
        </w:numPr>
        <w:shd w:val="clear" w:color="auto" w:fill="FFFFFF"/>
        <w:spacing w:after="0" w:line="240" w:lineRule="auto"/>
        <w:ind w:left="0"/>
        <w:rPr>
          <w:rFonts w:ascii="Arial" w:eastAsia="Times New Roman" w:hAnsi="Arial"/>
        </w:rPr>
      </w:pPr>
      <w:r w:rsidRPr="00B361C0">
        <w:rPr>
          <w:rFonts w:ascii="Arial" w:eastAsia="Times New Roman" w:hAnsi="Arial"/>
        </w:rPr>
        <w:t>Consider the benefits and challenges associated with involving a nurse leader on an implementation team for health information technology.</w:t>
      </w:r>
    </w:p>
    <w:p w14:paraId="3CF28422" w14:textId="77777777" w:rsidR="00B361C0" w:rsidRPr="00B361C0" w:rsidRDefault="00B361C0" w:rsidP="00B361C0">
      <w:pPr>
        <w:shd w:val="clear" w:color="auto" w:fill="FFFFFF"/>
        <w:spacing w:after="0" w:line="240" w:lineRule="auto"/>
        <w:rPr>
          <w:rFonts w:ascii="Arial" w:eastAsia="Times New Roman" w:hAnsi="Arial"/>
        </w:rPr>
      </w:pPr>
      <w:r w:rsidRPr="00B361C0">
        <w:rPr>
          <w:rFonts w:ascii="Arial" w:eastAsia="Times New Roman" w:hAnsi="Arial"/>
          <w:b/>
          <w:bCs/>
        </w:rPr>
        <w:t>The Assignment: (2-3 pages)</w:t>
      </w:r>
    </w:p>
    <w:p w14:paraId="3EC3E6CA" w14:textId="77777777" w:rsidR="00B361C0" w:rsidRPr="00B361C0" w:rsidRDefault="00B361C0" w:rsidP="00B361C0">
      <w:pPr>
        <w:shd w:val="clear" w:color="auto" w:fill="FFFFFF"/>
        <w:spacing w:after="0" w:line="240" w:lineRule="auto"/>
        <w:rPr>
          <w:rFonts w:ascii="Arial" w:eastAsia="Times New Roman" w:hAnsi="Arial"/>
        </w:rPr>
      </w:pPr>
      <w:r w:rsidRPr="00B361C0">
        <w:rPr>
          <w:rFonts w:ascii="Arial" w:eastAsia="Times New Roman" w:hAnsi="Arial"/>
        </w:rPr>
        <w:t>In preparation of filling this role, develop a 2- to 3-page role description for a graduate-level nurse to guide his/her participation on the implementation team. The role description should be based on the SDLC stages and tasks and should clearly define how this individual will participate in and impact each of the following steps:</w:t>
      </w:r>
    </w:p>
    <w:p w14:paraId="7C79B66F" w14:textId="77777777" w:rsidR="00B361C0" w:rsidRPr="00B361C0" w:rsidRDefault="00B361C0" w:rsidP="00B361C0">
      <w:pPr>
        <w:numPr>
          <w:ilvl w:val="0"/>
          <w:numId w:val="2"/>
        </w:numPr>
        <w:shd w:val="clear" w:color="auto" w:fill="FFFFFF"/>
        <w:spacing w:after="0" w:line="240" w:lineRule="auto"/>
        <w:ind w:left="0"/>
        <w:rPr>
          <w:rFonts w:ascii="Arial" w:eastAsia="Times New Roman" w:hAnsi="Arial"/>
        </w:rPr>
      </w:pPr>
      <w:r w:rsidRPr="00B361C0">
        <w:rPr>
          <w:rFonts w:ascii="Arial" w:eastAsia="Times New Roman" w:hAnsi="Arial"/>
        </w:rPr>
        <w:t>Planning and requirements definition</w:t>
      </w:r>
    </w:p>
    <w:p w14:paraId="6458C578" w14:textId="77777777" w:rsidR="00B361C0" w:rsidRPr="00B361C0" w:rsidRDefault="00B361C0" w:rsidP="00B361C0">
      <w:pPr>
        <w:numPr>
          <w:ilvl w:val="0"/>
          <w:numId w:val="2"/>
        </w:numPr>
        <w:shd w:val="clear" w:color="auto" w:fill="FFFFFF"/>
        <w:spacing w:after="0" w:line="240" w:lineRule="auto"/>
        <w:ind w:left="0"/>
        <w:rPr>
          <w:rFonts w:ascii="Arial" w:eastAsia="Times New Roman" w:hAnsi="Arial"/>
        </w:rPr>
      </w:pPr>
      <w:r w:rsidRPr="00B361C0">
        <w:rPr>
          <w:rFonts w:ascii="Arial" w:eastAsia="Times New Roman" w:hAnsi="Arial"/>
        </w:rPr>
        <w:t>Analysis</w:t>
      </w:r>
    </w:p>
    <w:p w14:paraId="3C9C8441" w14:textId="77777777" w:rsidR="00B361C0" w:rsidRPr="00B361C0" w:rsidRDefault="00B361C0" w:rsidP="00B361C0">
      <w:pPr>
        <w:numPr>
          <w:ilvl w:val="0"/>
          <w:numId w:val="2"/>
        </w:numPr>
        <w:shd w:val="clear" w:color="auto" w:fill="FFFFFF"/>
        <w:spacing w:after="0" w:line="240" w:lineRule="auto"/>
        <w:ind w:left="0"/>
        <w:rPr>
          <w:rFonts w:ascii="Arial" w:eastAsia="Times New Roman" w:hAnsi="Arial"/>
        </w:rPr>
      </w:pPr>
      <w:r w:rsidRPr="00B361C0">
        <w:rPr>
          <w:rFonts w:ascii="Arial" w:eastAsia="Times New Roman" w:hAnsi="Arial"/>
        </w:rPr>
        <w:t>Design of the new system</w:t>
      </w:r>
    </w:p>
    <w:p w14:paraId="5B8A8E86" w14:textId="77777777" w:rsidR="00B361C0" w:rsidRPr="00B361C0" w:rsidRDefault="00B361C0" w:rsidP="00B361C0">
      <w:pPr>
        <w:numPr>
          <w:ilvl w:val="0"/>
          <w:numId w:val="2"/>
        </w:numPr>
        <w:shd w:val="clear" w:color="auto" w:fill="FFFFFF"/>
        <w:spacing w:after="0" w:line="240" w:lineRule="auto"/>
        <w:ind w:left="0"/>
        <w:rPr>
          <w:rFonts w:ascii="Arial" w:eastAsia="Times New Roman" w:hAnsi="Arial"/>
        </w:rPr>
      </w:pPr>
      <w:r w:rsidRPr="00B361C0">
        <w:rPr>
          <w:rFonts w:ascii="Arial" w:eastAsia="Times New Roman" w:hAnsi="Arial"/>
        </w:rPr>
        <w:t>Implementation</w:t>
      </w:r>
    </w:p>
    <w:p w14:paraId="6D8A8D82" w14:textId="4A183517" w:rsidR="00B361C0" w:rsidRDefault="00B361C0" w:rsidP="00B361C0">
      <w:pPr>
        <w:numPr>
          <w:ilvl w:val="0"/>
          <w:numId w:val="2"/>
        </w:numPr>
        <w:shd w:val="clear" w:color="auto" w:fill="FFFFFF"/>
        <w:spacing w:after="0" w:line="240" w:lineRule="auto"/>
        <w:ind w:left="0"/>
        <w:rPr>
          <w:rFonts w:ascii="Arial" w:eastAsia="Times New Roman" w:hAnsi="Arial"/>
        </w:rPr>
      </w:pPr>
      <w:r w:rsidRPr="00B361C0">
        <w:rPr>
          <w:rFonts w:ascii="Arial" w:eastAsia="Times New Roman" w:hAnsi="Arial"/>
        </w:rPr>
        <w:t>Post-implementation support</w:t>
      </w:r>
    </w:p>
    <w:p w14:paraId="473F5D26" w14:textId="77777777" w:rsidR="00B361C0" w:rsidRPr="00B361C0" w:rsidRDefault="00B361C0" w:rsidP="00B361C0">
      <w:pPr>
        <w:pStyle w:val="Heading4"/>
        <w:shd w:val="clear" w:color="auto" w:fill="FFFFFF"/>
        <w:spacing w:before="0"/>
        <w:rPr>
          <w:rFonts w:ascii="Arial" w:hAnsi="Arial" w:cs="Arial"/>
          <w:color w:val="785432"/>
          <w:sz w:val="28"/>
          <w:szCs w:val="28"/>
        </w:rPr>
      </w:pPr>
      <w:r w:rsidRPr="00B361C0">
        <w:rPr>
          <w:rFonts w:ascii="Arial" w:hAnsi="Arial" w:cs="Arial"/>
          <w:b/>
          <w:bCs/>
          <w:color w:val="785432"/>
          <w:sz w:val="28"/>
          <w:szCs w:val="28"/>
        </w:rPr>
        <w:t>Required Readings</w:t>
      </w:r>
    </w:p>
    <w:p w14:paraId="64E559E3" w14:textId="77777777" w:rsidR="00B361C0" w:rsidRPr="00B361C0" w:rsidRDefault="00B361C0" w:rsidP="00B361C0">
      <w:pPr>
        <w:pStyle w:val="NormalWeb"/>
        <w:spacing w:before="0" w:beforeAutospacing="0" w:after="0" w:afterAutospacing="0"/>
        <w:rPr>
          <w:rFonts w:ascii="inherit" w:hAnsi="inherit" w:cs="Arial"/>
          <w:b/>
          <w:bCs/>
          <w:color w:val="000000" w:themeColor="text1"/>
        </w:rPr>
      </w:pPr>
      <w:r w:rsidRPr="00B361C0">
        <w:rPr>
          <w:rFonts w:ascii="inherit" w:hAnsi="inherit" w:cs="Arial"/>
          <w:b/>
          <w:bCs/>
          <w:color w:val="000000" w:themeColor="text1"/>
        </w:rPr>
        <w:t xml:space="preserve">McGonigle, D., &amp; Mastrian, K. G. (2017). </w:t>
      </w:r>
      <w:r w:rsidRPr="00B361C0">
        <w:rPr>
          <w:rStyle w:val="Emphasis"/>
          <w:rFonts w:ascii="inherit" w:hAnsi="inherit" w:cs="Arial"/>
          <w:b/>
          <w:bCs/>
          <w:color w:val="000000" w:themeColor="text1"/>
        </w:rPr>
        <w:t>Nursing informatics and the foundation of knowledge</w:t>
      </w:r>
      <w:r w:rsidRPr="00B361C0">
        <w:rPr>
          <w:rFonts w:ascii="inherit" w:hAnsi="inherit" w:cs="Arial"/>
          <w:b/>
          <w:bCs/>
          <w:color w:val="000000" w:themeColor="text1"/>
        </w:rPr>
        <w:t xml:space="preserve"> (4th ed.). Burlington, MA: Jones &amp; Bartlett Learning.</w:t>
      </w:r>
    </w:p>
    <w:p w14:paraId="4DB6468F" w14:textId="77777777" w:rsidR="00B361C0" w:rsidRPr="00B361C0" w:rsidRDefault="00B361C0" w:rsidP="00B361C0">
      <w:pPr>
        <w:numPr>
          <w:ilvl w:val="0"/>
          <w:numId w:val="3"/>
        </w:numPr>
        <w:spacing w:after="0" w:line="240" w:lineRule="auto"/>
        <w:ind w:left="0"/>
        <w:rPr>
          <w:rFonts w:ascii="inherit" w:hAnsi="inherit"/>
          <w:b/>
          <w:bCs/>
          <w:color w:val="000000" w:themeColor="text1"/>
        </w:rPr>
      </w:pPr>
      <w:r w:rsidRPr="00B361C0">
        <w:rPr>
          <w:rFonts w:ascii="inherit" w:hAnsi="inherit"/>
          <w:b/>
          <w:bCs/>
          <w:color w:val="000000" w:themeColor="text1"/>
        </w:rPr>
        <w:t>Chapter 9, “Systems Development Life Cycle: Nursing Informatics and Organizational Decision Making” (pp. 175–187)</w:t>
      </w:r>
    </w:p>
    <w:p w14:paraId="64BDC7C5" w14:textId="77777777" w:rsidR="00B361C0" w:rsidRPr="00B361C0" w:rsidRDefault="00B361C0" w:rsidP="00B361C0">
      <w:pPr>
        <w:numPr>
          <w:ilvl w:val="0"/>
          <w:numId w:val="3"/>
        </w:numPr>
        <w:spacing w:after="0" w:line="240" w:lineRule="auto"/>
        <w:ind w:left="0"/>
        <w:rPr>
          <w:rFonts w:ascii="inherit" w:hAnsi="inherit"/>
          <w:b/>
          <w:bCs/>
          <w:color w:val="000000" w:themeColor="text1"/>
        </w:rPr>
      </w:pPr>
      <w:r w:rsidRPr="00B361C0">
        <w:rPr>
          <w:rFonts w:ascii="inherit" w:hAnsi="inherit"/>
          <w:b/>
          <w:bCs/>
          <w:color w:val="000000" w:themeColor="text1"/>
        </w:rPr>
        <w:t>Chapter 12, “Electronic Security” (pp. 229–242)</w:t>
      </w:r>
    </w:p>
    <w:p w14:paraId="5FA5B904" w14:textId="77777777" w:rsidR="00B361C0" w:rsidRPr="00B361C0" w:rsidRDefault="00B361C0" w:rsidP="00B361C0">
      <w:pPr>
        <w:numPr>
          <w:ilvl w:val="0"/>
          <w:numId w:val="3"/>
        </w:numPr>
        <w:spacing w:after="0" w:line="240" w:lineRule="auto"/>
        <w:ind w:left="0"/>
        <w:rPr>
          <w:rFonts w:ascii="inherit" w:hAnsi="inherit"/>
          <w:b/>
          <w:bCs/>
          <w:color w:val="000000" w:themeColor="text1"/>
        </w:rPr>
      </w:pPr>
      <w:r w:rsidRPr="00B361C0">
        <w:rPr>
          <w:rFonts w:ascii="inherit" w:hAnsi="inherit"/>
          <w:b/>
          <w:bCs/>
          <w:color w:val="000000" w:themeColor="text1"/>
        </w:rPr>
        <w:t>Chapter 13, “Workflow and Beyond Meaningful Use” (pp. 245–261)</w:t>
      </w:r>
    </w:p>
    <w:p w14:paraId="73B7B03B" w14:textId="77777777" w:rsidR="00B361C0" w:rsidRPr="00B361C0" w:rsidRDefault="00B361C0" w:rsidP="00B361C0">
      <w:pPr>
        <w:rPr>
          <w:rStyle w:val="Hyperlink"/>
          <w:rFonts w:ascii="Arial" w:hAnsi="Arial"/>
          <w:b/>
          <w:bCs/>
          <w:color w:val="000000" w:themeColor="text1"/>
          <w:u w:val="none"/>
          <w:shd w:val="clear" w:color="auto" w:fill="FFFFFF"/>
        </w:rPr>
      </w:pPr>
      <w:r w:rsidRPr="00B361C0">
        <w:rPr>
          <w:b/>
          <w:bCs/>
          <w:color w:val="000000" w:themeColor="text1"/>
        </w:rPr>
        <w:fldChar w:fldCharType="begin"/>
      </w:r>
      <w:r w:rsidRPr="00B361C0">
        <w:rPr>
          <w:b/>
          <w:bCs/>
          <w:color w:val="000000" w:themeColor="text1"/>
        </w:rPr>
        <w:instrText xml:space="preserve"> HYPERLINK "https://healthit.ahrq.gov/health-it-tools-and-resources/evaluation-resources/health-it-evaluation-toolkit-and-evaluation-measures-quick-reference" \o "Health IT evaluation toolkit and evaluation measures quick reference guide" \t "_blank" </w:instrText>
      </w:r>
      <w:r w:rsidRPr="00B361C0">
        <w:rPr>
          <w:b/>
          <w:bCs/>
          <w:color w:val="000000" w:themeColor="text1"/>
        </w:rPr>
        <w:fldChar w:fldCharType="separate"/>
      </w:r>
    </w:p>
    <w:p w14:paraId="68F0C935" w14:textId="77777777" w:rsidR="00B361C0" w:rsidRPr="00B361C0" w:rsidRDefault="00B361C0" w:rsidP="00B361C0">
      <w:pPr>
        <w:pStyle w:val="NormalWeb"/>
        <w:spacing w:before="0" w:beforeAutospacing="0" w:after="0" w:afterAutospacing="0"/>
        <w:rPr>
          <w:rFonts w:ascii="inherit" w:eastAsiaTheme="majorEastAsia" w:hAnsi="inherit"/>
          <w:b/>
          <w:bCs/>
          <w:color w:val="000000" w:themeColor="text1"/>
        </w:rPr>
      </w:pPr>
      <w:r w:rsidRPr="00B361C0">
        <w:rPr>
          <w:rFonts w:ascii="inherit" w:hAnsi="inherit" w:cs="Arial"/>
          <w:b/>
          <w:bCs/>
          <w:color w:val="000000" w:themeColor="text1"/>
          <w:shd w:val="clear" w:color="auto" w:fill="FFFFFF"/>
        </w:rPr>
        <w:t xml:space="preserve">Agency for Healthcare Research and Quality. (n.d.a). </w:t>
      </w:r>
      <w:r w:rsidRPr="00B361C0">
        <w:rPr>
          <w:rStyle w:val="Emphasis"/>
          <w:rFonts w:ascii="inherit" w:hAnsi="inherit" w:cs="Arial"/>
          <w:b/>
          <w:bCs/>
          <w:color w:val="000000" w:themeColor="text1"/>
          <w:shd w:val="clear" w:color="auto" w:fill="FFFFFF"/>
        </w:rPr>
        <w:t>Health IT evaluation toolkit and evaluation measures quick reference guide</w:t>
      </w:r>
      <w:r w:rsidRPr="00B361C0">
        <w:rPr>
          <w:rFonts w:ascii="inherit" w:hAnsi="inherit" w:cs="Arial"/>
          <w:b/>
          <w:bCs/>
          <w:color w:val="000000" w:themeColor="text1"/>
          <w:shd w:val="clear" w:color="auto" w:fill="FFFFFF"/>
        </w:rPr>
        <w:t>. Retrieved September 27, 2018, from https://healthit.ahrq.gov/health-it-tools-and-resources/evaluation-resources/health-it-evaluation-toolkit-and-evaluation-measures-quick-reference</w:t>
      </w:r>
    </w:p>
    <w:p w14:paraId="7863E72B" w14:textId="77777777" w:rsidR="00B361C0" w:rsidRPr="00B361C0" w:rsidRDefault="00B361C0" w:rsidP="00B361C0">
      <w:pPr>
        <w:rPr>
          <w:rStyle w:val="Hyperlink"/>
          <w:rFonts w:ascii="Arial" w:hAnsi="Arial"/>
          <w:b/>
          <w:bCs/>
          <w:color w:val="000000" w:themeColor="text1"/>
          <w:u w:val="none"/>
        </w:rPr>
      </w:pPr>
      <w:r w:rsidRPr="00B361C0">
        <w:rPr>
          <w:b/>
          <w:bCs/>
          <w:color w:val="000000" w:themeColor="text1"/>
        </w:rPr>
        <w:fldChar w:fldCharType="end"/>
      </w:r>
      <w:r w:rsidRPr="00B361C0">
        <w:rPr>
          <w:b/>
          <w:bCs/>
          <w:color w:val="000000" w:themeColor="text1"/>
        </w:rPr>
        <w:fldChar w:fldCharType="begin"/>
      </w:r>
      <w:r w:rsidRPr="00B361C0">
        <w:rPr>
          <w:b/>
          <w:bCs/>
          <w:color w:val="000000" w:themeColor="text1"/>
        </w:rPr>
        <w:instrText xml:space="preserve"> HYPERLINK "https://healthit.ahrq.gov/health-it-tools-and-resources/evaluation-resources/workflow-assessment-health-it-toolkit" \o "Workflow assessment for health IT toolkit" \t "_blank" </w:instrText>
      </w:r>
      <w:r w:rsidRPr="00B361C0">
        <w:rPr>
          <w:b/>
          <w:bCs/>
          <w:color w:val="000000" w:themeColor="text1"/>
        </w:rPr>
        <w:fldChar w:fldCharType="separate"/>
      </w:r>
    </w:p>
    <w:p w14:paraId="2BA8528F" w14:textId="77777777" w:rsidR="00B361C0" w:rsidRPr="00B361C0" w:rsidRDefault="00B361C0" w:rsidP="00B361C0">
      <w:pPr>
        <w:pStyle w:val="NormalWeb"/>
        <w:spacing w:before="0" w:beforeAutospacing="0" w:after="0" w:afterAutospacing="0"/>
        <w:rPr>
          <w:rFonts w:ascii="inherit" w:eastAsiaTheme="majorEastAsia" w:hAnsi="inherit"/>
          <w:b/>
          <w:bCs/>
          <w:color w:val="000000" w:themeColor="text1"/>
        </w:rPr>
      </w:pPr>
      <w:r w:rsidRPr="00B361C0">
        <w:rPr>
          <w:rFonts w:ascii="inherit" w:hAnsi="inherit" w:cs="Arial"/>
          <w:b/>
          <w:bCs/>
          <w:color w:val="000000" w:themeColor="text1"/>
          <w:shd w:val="clear" w:color="auto" w:fill="FFFFFF"/>
        </w:rPr>
        <w:t xml:space="preserve">Agency for Healthcare Research and Quality. (n.d.b). </w:t>
      </w:r>
      <w:r w:rsidRPr="00B361C0">
        <w:rPr>
          <w:rStyle w:val="Emphasis"/>
          <w:rFonts w:ascii="inherit" w:hAnsi="inherit" w:cs="Arial"/>
          <w:b/>
          <w:bCs/>
          <w:color w:val="000000" w:themeColor="text1"/>
          <w:shd w:val="clear" w:color="auto" w:fill="FFFFFF"/>
        </w:rPr>
        <w:t>Workflow assessment for health IT toolkit</w:t>
      </w:r>
      <w:r w:rsidRPr="00B361C0">
        <w:rPr>
          <w:rFonts w:ascii="inherit" w:hAnsi="inherit" w:cs="Arial"/>
          <w:b/>
          <w:bCs/>
          <w:color w:val="000000" w:themeColor="text1"/>
          <w:shd w:val="clear" w:color="auto" w:fill="FFFFFF"/>
        </w:rPr>
        <w:t>. Retrieved September 27, 2018, from https://healthit.ahrq.gov/health-it-tools-and-resources/evaluation-resources/workflow-assessment-health-it-toolkit</w:t>
      </w:r>
    </w:p>
    <w:p w14:paraId="0F25221E" w14:textId="4B9FAE91" w:rsidR="00B361C0" w:rsidRDefault="00B361C0" w:rsidP="00B361C0">
      <w:pPr>
        <w:pStyle w:val="Heading4"/>
        <w:shd w:val="clear" w:color="auto" w:fill="FFFFFF"/>
        <w:spacing w:before="0"/>
        <w:rPr>
          <w:rFonts w:ascii="inherit" w:hAnsi="inherit" w:cs="Arial"/>
          <w:color w:val="000000"/>
        </w:rPr>
      </w:pPr>
      <w:r w:rsidRPr="00B361C0">
        <w:rPr>
          <w:b/>
          <w:bCs/>
          <w:color w:val="000000" w:themeColor="text1"/>
        </w:rPr>
        <w:lastRenderedPageBreak/>
        <w:fldChar w:fldCharType="end"/>
      </w:r>
      <w:r>
        <w:rPr>
          <w:rFonts w:ascii="inherit" w:hAnsi="inherit" w:cs="Arial"/>
          <w:color w:val="000000"/>
        </w:rPr>
        <w:t>Develop a 2- to 3-page role description for a graduate-level nurse to guide his/her participation on the implementation team. The role description should be based on the Systems Development Life Cycle (SDLC) stages and tasks and should clearly define how this individual will participate in and impact each of the following steps:</w:t>
      </w:r>
      <w:r>
        <w:rPr>
          <w:rFonts w:ascii="Arial" w:hAnsi="Arial" w:cs="Arial"/>
          <w:color w:val="000000"/>
        </w:rPr>
        <w:br/>
      </w:r>
      <w:r>
        <w:rPr>
          <w:rFonts w:ascii="Arial" w:hAnsi="Arial" w:cs="Arial"/>
          <w:color w:val="000000"/>
        </w:rPr>
        <w:br/>
      </w:r>
      <w:r>
        <w:rPr>
          <w:rFonts w:ascii="inherit" w:hAnsi="inherit" w:cs="Arial"/>
          <w:color w:val="000000"/>
        </w:rPr>
        <w:t>·   Planning and requirements definition</w:t>
      </w:r>
      <w:r>
        <w:rPr>
          <w:rFonts w:ascii="Arial" w:hAnsi="Arial" w:cs="Arial"/>
          <w:color w:val="000000"/>
        </w:rPr>
        <w:br/>
      </w:r>
      <w:r>
        <w:rPr>
          <w:rFonts w:ascii="Arial" w:hAnsi="Arial" w:cs="Arial"/>
          <w:color w:val="000000"/>
        </w:rPr>
        <w:br/>
      </w:r>
      <w:r>
        <w:rPr>
          <w:rFonts w:ascii="inherit" w:hAnsi="inherit" w:cs="Arial"/>
          <w:color w:val="000000"/>
        </w:rPr>
        <w:t>·   Analysis</w:t>
      </w:r>
      <w:r>
        <w:rPr>
          <w:rFonts w:ascii="Arial" w:hAnsi="Arial" w:cs="Arial"/>
          <w:color w:val="000000"/>
        </w:rPr>
        <w:br/>
      </w:r>
      <w:r>
        <w:rPr>
          <w:rFonts w:ascii="Arial" w:hAnsi="Arial" w:cs="Arial"/>
          <w:color w:val="000000"/>
        </w:rPr>
        <w:br/>
      </w:r>
      <w:r>
        <w:rPr>
          <w:rFonts w:ascii="inherit" w:hAnsi="inherit" w:cs="Arial"/>
          <w:color w:val="000000"/>
        </w:rPr>
        <w:t>·   Design of the new system</w:t>
      </w:r>
      <w:r>
        <w:rPr>
          <w:rFonts w:ascii="Arial" w:hAnsi="Arial" w:cs="Arial"/>
          <w:color w:val="000000"/>
        </w:rPr>
        <w:br/>
      </w:r>
      <w:r>
        <w:rPr>
          <w:rFonts w:ascii="Arial" w:hAnsi="Arial" w:cs="Arial"/>
          <w:color w:val="000000"/>
        </w:rPr>
        <w:br/>
      </w:r>
      <w:r>
        <w:rPr>
          <w:rFonts w:ascii="inherit" w:hAnsi="inherit" w:cs="Arial"/>
          <w:color w:val="000000"/>
        </w:rPr>
        <w:t>·   Implementation</w:t>
      </w:r>
      <w:r>
        <w:rPr>
          <w:rFonts w:ascii="Arial" w:hAnsi="Arial" w:cs="Arial"/>
          <w:color w:val="000000"/>
        </w:rPr>
        <w:br/>
      </w:r>
      <w:r>
        <w:rPr>
          <w:rFonts w:ascii="Arial" w:hAnsi="Arial" w:cs="Arial"/>
          <w:color w:val="000000"/>
        </w:rPr>
        <w:br/>
      </w:r>
      <w:r>
        <w:rPr>
          <w:rFonts w:ascii="inherit" w:hAnsi="inherit" w:cs="Arial"/>
          <w:color w:val="000000"/>
        </w:rPr>
        <w:t>·   Post-implementation support</w:t>
      </w:r>
      <w:r>
        <w:rPr>
          <w:rStyle w:val="rubricrowpoints"/>
          <w:rFonts w:ascii="inherit" w:hAnsi="inherit" w:cs="Arial"/>
          <w:color w:val="555555"/>
          <w:bdr w:val="none" w:sz="0" w:space="0" w:color="auto" w:frame="1"/>
          <w:shd w:val="clear" w:color="auto" w:fill="DEF0F4"/>
        </w:rPr>
        <w:t>--</w:t>
      </w:r>
    </w:p>
    <w:p w14:paraId="5685A180" w14:textId="77777777" w:rsidR="00B361C0" w:rsidRDefault="00B361C0" w:rsidP="00B361C0">
      <w:pPr>
        <w:pStyle w:val="Heading4"/>
        <w:shd w:val="clear" w:color="auto" w:fill="FFFFFF"/>
        <w:spacing w:before="0"/>
        <w:rPr>
          <w:rFonts w:ascii="inherit" w:hAnsi="inherit" w:cs="Arial"/>
          <w:color w:val="000000"/>
        </w:rPr>
      </w:pPr>
      <w:r>
        <w:rPr>
          <w:rFonts w:ascii="inherit" w:hAnsi="inherit" w:cs="Arial"/>
          <w:color w:val="000000"/>
        </w:rPr>
        <w:t>Written Expression and Formatting - Paragraph Development and Organization:</w:t>
      </w:r>
      <w:r>
        <w:rPr>
          <w:rFonts w:ascii="Arial" w:hAnsi="Arial" w:cs="Arial"/>
          <w:color w:val="000000"/>
        </w:rPr>
        <w:br/>
      </w:r>
      <w:r>
        <w:rPr>
          <w:rFonts w:ascii="Arial" w:hAnsi="Arial" w:cs="Arial"/>
          <w:color w:val="000000"/>
        </w:rPr>
        <w:br/>
      </w:r>
      <w:r>
        <w:rPr>
          <w:rFonts w:ascii="inherit" w:hAnsi="inherit" w:cs="Arial"/>
          <w:color w:val="000000"/>
        </w:rPr>
        <w:t xml:space="preserve">Paragraphs make clear points that support well developed ideas, flow logically, and demonstrate continuity of ideas. Sentences are carefully focused--neither long and rambling nor short and lacking </w:t>
      </w:r>
      <w:proofErr w:type="gramStart"/>
      <w:r>
        <w:rPr>
          <w:rFonts w:ascii="inherit" w:hAnsi="inherit" w:cs="Arial"/>
          <w:color w:val="000000"/>
        </w:rPr>
        <w:t>substance.</w:t>
      </w:r>
      <w:r>
        <w:rPr>
          <w:rStyle w:val="rubricrowpoints"/>
          <w:rFonts w:ascii="inherit" w:hAnsi="inherit" w:cs="Arial"/>
          <w:color w:val="555555"/>
          <w:bdr w:val="none" w:sz="0" w:space="0" w:color="auto" w:frame="1"/>
          <w:shd w:val="clear" w:color="auto" w:fill="DEF0F4"/>
        </w:rPr>
        <w:t>-</w:t>
      </w:r>
      <w:proofErr w:type="gramEnd"/>
      <w:r>
        <w:rPr>
          <w:rStyle w:val="rubricrowpoints"/>
          <w:rFonts w:ascii="inherit" w:hAnsi="inherit" w:cs="Arial"/>
          <w:color w:val="555555"/>
          <w:bdr w:val="none" w:sz="0" w:space="0" w:color="auto" w:frame="1"/>
          <w:shd w:val="clear" w:color="auto" w:fill="DEF0F4"/>
        </w:rPr>
        <w:t>-</w:t>
      </w:r>
    </w:p>
    <w:p w14:paraId="415B7542" w14:textId="77777777" w:rsidR="00B361C0" w:rsidRDefault="00B361C0" w:rsidP="00B361C0">
      <w:pPr>
        <w:pStyle w:val="Heading4"/>
        <w:shd w:val="clear" w:color="auto" w:fill="FFFFFF"/>
        <w:spacing w:before="0"/>
        <w:rPr>
          <w:rFonts w:ascii="inherit" w:hAnsi="inherit" w:cs="Arial"/>
          <w:color w:val="000000"/>
        </w:rPr>
      </w:pPr>
      <w:r>
        <w:rPr>
          <w:rFonts w:ascii="inherit" w:hAnsi="inherit" w:cs="Arial"/>
          <w:color w:val="000000"/>
        </w:rPr>
        <w:t>Written Expression and Formatting - English writing standards:</w:t>
      </w:r>
      <w:r>
        <w:rPr>
          <w:rFonts w:ascii="Arial" w:hAnsi="Arial" w:cs="Arial"/>
          <w:color w:val="000000"/>
        </w:rPr>
        <w:br/>
      </w:r>
      <w:r>
        <w:rPr>
          <w:rFonts w:ascii="Arial" w:hAnsi="Arial" w:cs="Arial"/>
          <w:color w:val="000000"/>
        </w:rPr>
        <w:br/>
      </w:r>
      <w:r>
        <w:rPr>
          <w:rFonts w:ascii="inherit" w:hAnsi="inherit" w:cs="Arial"/>
          <w:color w:val="000000"/>
        </w:rPr>
        <w:t>Correct grammar, mechanics, and proper punctuation</w:t>
      </w:r>
      <w:r>
        <w:rPr>
          <w:rStyle w:val="rubricrowpoints"/>
          <w:rFonts w:ascii="inherit" w:hAnsi="inherit" w:cs="Arial"/>
          <w:color w:val="555555"/>
          <w:bdr w:val="none" w:sz="0" w:space="0" w:color="auto" w:frame="1"/>
          <w:shd w:val="clear" w:color="auto" w:fill="DEF0F4"/>
        </w:rPr>
        <w:t>--</w:t>
      </w:r>
    </w:p>
    <w:p w14:paraId="213CE634" w14:textId="0B067C43" w:rsidR="00B361C0" w:rsidRDefault="00B361C0" w:rsidP="00B361C0">
      <w:pPr>
        <w:shd w:val="clear" w:color="auto" w:fill="FFFFFF"/>
        <w:rPr>
          <w:rFonts w:ascii="Arial" w:hAnsi="Arial"/>
        </w:rPr>
      </w:pPr>
      <w:r>
        <w:rPr>
          <w:rFonts w:ascii="Arial" w:hAnsi="Arial"/>
        </w:rPr>
        <w:object w:dxaOrig="1440" w:dyaOrig="1440" w14:anchorId="14E5A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25pt;height:18pt" o:ole="">
            <v:imagedata r:id="rId5" o:title=""/>
          </v:shape>
          <w:control r:id="rId6" w:name="DefaultOcxName8" w:shapeid="_x0000_i1093"/>
        </w:object>
      </w:r>
    </w:p>
    <w:p w14:paraId="38580B18" w14:textId="77777777" w:rsidR="00B361C0" w:rsidRDefault="00B361C0" w:rsidP="00B361C0">
      <w:pPr>
        <w:pStyle w:val="Heading4"/>
        <w:shd w:val="clear" w:color="auto" w:fill="FFFFFF"/>
        <w:spacing w:before="0"/>
        <w:rPr>
          <w:rFonts w:ascii="inherit" w:hAnsi="inherit" w:cs="Arial"/>
          <w:color w:val="000000"/>
        </w:rPr>
      </w:pPr>
      <w:r>
        <w:rPr>
          <w:rFonts w:ascii="inherit" w:hAnsi="inherit" w:cs="Arial"/>
          <w:color w:val="000000"/>
        </w:rPr>
        <w:t xml:space="preserve">Written Expression and Formatting - The paper follows correct APA format for title page, headings, font, spacing, margins, indentations, page numbers, running head, parenthetical/in-text citations, and reference </w:t>
      </w:r>
      <w:proofErr w:type="gramStart"/>
      <w:r>
        <w:rPr>
          <w:rFonts w:ascii="inherit" w:hAnsi="inherit" w:cs="Arial"/>
          <w:color w:val="000000"/>
        </w:rPr>
        <w:t>list.</w:t>
      </w:r>
      <w:r>
        <w:rPr>
          <w:rStyle w:val="rubricrowpoints"/>
          <w:rFonts w:ascii="inherit" w:hAnsi="inherit" w:cs="Arial"/>
          <w:color w:val="555555"/>
          <w:bdr w:val="none" w:sz="0" w:space="0" w:color="auto" w:frame="1"/>
          <w:shd w:val="clear" w:color="auto" w:fill="DEF0F4"/>
        </w:rPr>
        <w:t>-</w:t>
      </w:r>
      <w:proofErr w:type="gramEnd"/>
      <w:r>
        <w:rPr>
          <w:rStyle w:val="rubricrowpoints"/>
          <w:rFonts w:ascii="inherit" w:hAnsi="inherit" w:cs="Arial"/>
          <w:color w:val="555555"/>
          <w:bdr w:val="none" w:sz="0" w:space="0" w:color="auto" w:frame="1"/>
          <w:shd w:val="clear" w:color="auto" w:fill="DEF0F4"/>
        </w:rPr>
        <w:t>-</w:t>
      </w:r>
    </w:p>
    <w:p w14:paraId="2741EC2B" w14:textId="7FBB7602" w:rsidR="00B361C0" w:rsidRDefault="00B361C0" w:rsidP="00B361C0">
      <w:pPr>
        <w:shd w:val="clear" w:color="auto" w:fill="FFFFFF"/>
        <w:rPr>
          <w:rFonts w:ascii="Arial" w:hAnsi="Arial"/>
        </w:rPr>
      </w:pPr>
      <w:r>
        <w:rPr>
          <w:rFonts w:ascii="Arial" w:hAnsi="Arial"/>
        </w:rPr>
        <w:object w:dxaOrig="1440" w:dyaOrig="1440" w14:anchorId="1761C04B">
          <v:shape id="_x0000_i1092" type="#_x0000_t75" style="width:20.25pt;height:18pt" o:ole="">
            <v:imagedata r:id="rId5" o:title=""/>
          </v:shape>
          <w:control r:id="rId7" w:name="DefaultOcxName12" w:shapeid="_x0000_i1092"/>
        </w:object>
      </w:r>
    </w:p>
    <w:p w14:paraId="65EFB76C" w14:textId="77777777" w:rsidR="00B361C0" w:rsidRDefault="00B361C0" w:rsidP="00B361C0">
      <w:pPr>
        <w:pStyle w:val="Heading3"/>
        <w:shd w:val="clear" w:color="auto" w:fill="FAFAFA"/>
        <w:spacing w:before="0"/>
        <w:ind w:left="180" w:right="60"/>
        <w:rPr>
          <w:rFonts w:ascii="inherit" w:hAnsi="inherit" w:cs="Arial"/>
          <w:color w:val="666666"/>
          <w:sz w:val="26"/>
          <w:szCs w:val="26"/>
        </w:rPr>
      </w:pPr>
      <w:r>
        <w:rPr>
          <w:rFonts w:ascii="inherit" w:hAnsi="inherit" w:cs="Arial"/>
          <w:b/>
          <w:bCs/>
          <w:color w:val="666666"/>
          <w:sz w:val="26"/>
          <w:szCs w:val="26"/>
        </w:rPr>
        <w:t>Name: </w:t>
      </w:r>
      <w:r>
        <w:rPr>
          <w:rFonts w:ascii="inherit" w:hAnsi="inherit" w:cs="Arial"/>
          <w:color w:val="000000"/>
          <w:sz w:val="26"/>
          <w:szCs w:val="26"/>
          <w:bdr w:val="none" w:sz="0" w:space="0" w:color="auto" w:frame="1"/>
        </w:rPr>
        <w:t>NURS_5051_Module05_Week10_Assignment_Rubric</w:t>
      </w:r>
    </w:p>
    <w:p w14:paraId="73740E30" w14:textId="385C98FB" w:rsidR="00B361C0" w:rsidRDefault="00B361C0" w:rsidP="00B361C0">
      <w:pPr>
        <w:rPr>
          <w:rFonts w:ascii="Times New Roman" w:hAnsi="Times New Roman" w:cs="Times New Roman"/>
          <w:color w:val="auto"/>
        </w:rPr>
      </w:pPr>
    </w:p>
    <w:p w14:paraId="3D20477E" w14:textId="77777777" w:rsidR="005323DB" w:rsidRDefault="005323DB"/>
    <w:sectPr w:rsidR="00532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A14"/>
    <w:multiLevelType w:val="multilevel"/>
    <w:tmpl w:val="0BB8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649C"/>
    <w:multiLevelType w:val="multilevel"/>
    <w:tmpl w:val="1DF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216D2"/>
    <w:multiLevelType w:val="multilevel"/>
    <w:tmpl w:val="3B9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B62D7"/>
    <w:multiLevelType w:val="multilevel"/>
    <w:tmpl w:val="20E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C0"/>
    <w:rsid w:val="005323DB"/>
    <w:rsid w:val="00B3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22A3"/>
  <w15:chartTrackingRefBased/>
  <w15:docId w15:val="{ED9A5B14-3920-4AF4-9ABD-BD674116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times roman" w:eastAsiaTheme="minorHAnsi" w:hAnsi="New times roman"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61C0"/>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rsid w:val="00B361C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61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1C0"/>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rsid w:val="00B361C0"/>
    <w:pPr>
      <w:spacing w:before="100" w:beforeAutospacing="1" w:after="100" w:afterAutospacing="1" w:line="240" w:lineRule="auto"/>
    </w:pPr>
    <w:rPr>
      <w:rFonts w:ascii="Times New Roman" w:eastAsia="Times New Roman" w:hAnsi="Times New Roman" w:cs="Times New Roman"/>
      <w:color w:val="auto"/>
    </w:rPr>
  </w:style>
  <w:style w:type="character" w:styleId="Emphasis">
    <w:name w:val="Emphasis"/>
    <w:basedOn w:val="DefaultParagraphFont"/>
    <w:uiPriority w:val="20"/>
    <w:qFormat/>
    <w:rsid w:val="00B361C0"/>
    <w:rPr>
      <w:i/>
      <w:iCs/>
    </w:rPr>
  </w:style>
  <w:style w:type="character" w:styleId="Strong">
    <w:name w:val="Strong"/>
    <w:basedOn w:val="DefaultParagraphFont"/>
    <w:uiPriority w:val="22"/>
    <w:qFormat/>
    <w:rsid w:val="00B361C0"/>
    <w:rPr>
      <w:b/>
      <w:bCs/>
    </w:rPr>
  </w:style>
  <w:style w:type="character" w:customStyle="1" w:styleId="Heading4Char">
    <w:name w:val="Heading 4 Char"/>
    <w:basedOn w:val="DefaultParagraphFont"/>
    <w:link w:val="Heading4"/>
    <w:uiPriority w:val="9"/>
    <w:semiHidden/>
    <w:rsid w:val="00B361C0"/>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B361C0"/>
    <w:rPr>
      <w:color w:val="0000FF"/>
      <w:u w:val="single"/>
    </w:rPr>
  </w:style>
  <w:style w:type="character" w:customStyle="1" w:styleId="Heading3Char">
    <w:name w:val="Heading 3 Char"/>
    <w:basedOn w:val="DefaultParagraphFont"/>
    <w:link w:val="Heading3"/>
    <w:uiPriority w:val="9"/>
    <w:semiHidden/>
    <w:rsid w:val="00B361C0"/>
    <w:rPr>
      <w:rFonts w:asciiTheme="majorHAnsi" w:eastAsiaTheme="majorEastAsia" w:hAnsiTheme="majorHAnsi" w:cstheme="majorBidi"/>
      <w:color w:val="1F3763" w:themeColor="accent1" w:themeShade="7F"/>
    </w:rPr>
  </w:style>
  <w:style w:type="character" w:customStyle="1" w:styleId="rubricrowpoints">
    <w:name w:val="rubricrowpoints"/>
    <w:basedOn w:val="DefaultParagraphFont"/>
    <w:rsid w:val="00B361C0"/>
  </w:style>
  <w:style w:type="character" w:customStyle="1" w:styleId="rangepercent">
    <w:name w:val="rangepercent"/>
    <w:basedOn w:val="DefaultParagraphFont"/>
    <w:rsid w:val="00B361C0"/>
  </w:style>
  <w:style w:type="paragraph" w:styleId="z-TopofForm">
    <w:name w:val="HTML Top of Form"/>
    <w:basedOn w:val="Normal"/>
    <w:next w:val="Normal"/>
    <w:link w:val="z-TopofFormChar"/>
    <w:hidden/>
    <w:uiPriority w:val="99"/>
    <w:semiHidden/>
    <w:unhideWhenUsed/>
    <w:rsid w:val="00B361C0"/>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B361C0"/>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B361C0"/>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B361C0"/>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64275">
      <w:bodyDiv w:val="1"/>
      <w:marLeft w:val="0"/>
      <w:marRight w:val="0"/>
      <w:marTop w:val="0"/>
      <w:marBottom w:val="0"/>
      <w:divBdr>
        <w:top w:val="none" w:sz="0" w:space="0" w:color="auto"/>
        <w:left w:val="none" w:sz="0" w:space="0" w:color="auto"/>
        <w:bottom w:val="none" w:sz="0" w:space="0" w:color="auto"/>
        <w:right w:val="none" w:sz="0" w:space="0" w:color="auto"/>
      </w:divBdr>
      <w:divsChild>
        <w:div w:id="96862888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792989375">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993606097">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sChild>
    </w:div>
    <w:div w:id="1326591553">
      <w:bodyDiv w:val="1"/>
      <w:marLeft w:val="0"/>
      <w:marRight w:val="0"/>
      <w:marTop w:val="0"/>
      <w:marBottom w:val="0"/>
      <w:divBdr>
        <w:top w:val="none" w:sz="0" w:space="0" w:color="auto"/>
        <w:left w:val="none" w:sz="0" w:space="0" w:color="auto"/>
        <w:bottom w:val="none" w:sz="0" w:space="0" w:color="auto"/>
        <w:right w:val="none" w:sz="0" w:space="0" w:color="auto"/>
      </w:divBdr>
      <w:divsChild>
        <w:div w:id="580454647">
          <w:marLeft w:val="0"/>
          <w:marRight w:val="0"/>
          <w:marTop w:val="0"/>
          <w:marBottom w:val="150"/>
          <w:divBdr>
            <w:top w:val="none" w:sz="0" w:space="0" w:color="auto"/>
            <w:left w:val="none" w:sz="0" w:space="0" w:color="auto"/>
            <w:bottom w:val="none" w:sz="0" w:space="0" w:color="auto"/>
            <w:right w:val="none" w:sz="0" w:space="0" w:color="auto"/>
          </w:divBdr>
          <w:divsChild>
            <w:div w:id="272251767">
              <w:marLeft w:val="0"/>
              <w:marRight w:val="0"/>
              <w:marTop w:val="0"/>
              <w:marBottom w:val="0"/>
              <w:divBdr>
                <w:top w:val="single" w:sz="6" w:space="0" w:color="DDDDDD"/>
                <w:left w:val="single" w:sz="6" w:space="0" w:color="DDDDDD"/>
                <w:bottom w:val="single" w:sz="6" w:space="0" w:color="DDDDDD"/>
                <w:right w:val="single" w:sz="6" w:space="0" w:color="DDDDDD"/>
              </w:divBdr>
              <w:divsChild>
                <w:div w:id="376197369">
                  <w:marLeft w:val="0"/>
                  <w:marRight w:val="0"/>
                  <w:marTop w:val="0"/>
                  <w:marBottom w:val="0"/>
                  <w:divBdr>
                    <w:top w:val="none" w:sz="0" w:space="0" w:color="auto"/>
                    <w:left w:val="none" w:sz="0" w:space="0" w:color="auto"/>
                    <w:bottom w:val="none" w:sz="0" w:space="0" w:color="auto"/>
                    <w:right w:val="none" w:sz="0" w:space="0" w:color="auto"/>
                  </w:divBdr>
                  <w:divsChild>
                    <w:div w:id="2091995898">
                      <w:marLeft w:val="0"/>
                      <w:marRight w:val="0"/>
                      <w:marTop w:val="0"/>
                      <w:marBottom w:val="0"/>
                      <w:divBdr>
                        <w:top w:val="dashed" w:sz="6" w:space="5" w:color="B9E2ED"/>
                        <w:left w:val="none" w:sz="0" w:space="0" w:color="auto"/>
                        <w:bottom w:val="none" w:sz="0" w:space="0" w:color="auto"/>
                        <w:right w:val="none" w:sz="0" w:space="0" w:color="auto"/>
                      </w:divBdr>
                      <w:divsChild>
                        <w:div w:id="426659226">
                          <w:marLeft w:val="0"/>
                          <w:marRight w:val="0"/>
                          <w:marTop w:val="15"/>
                          <w:marBottom w:val="15"/>
                          <w:divBdr>
                            <w:top w:val="none" w:sz="0" w:space="0" w:color="auto"/>
                            <w:left w:val="none" w:sz="0" w:space="0" w:color="auto"/>
                            <w:bottom w:val="none" w:sz="0" w:space="0" w:color="auto"/>
                            <w:right w:val="none" w:sz="0" w:space="0" w:color="auto"/>
                          </w:divBdr>
                        </w:div>
                        <w:div w:id="474951230">
                          <w:marLeft w:val="0"/>
                          <w:marRight w:val="0"/>
                          <w:marTop w:val="15"/>
                          <w:marBottom w:val="15"/>
                          <w:divBdr>
                            <w:top w:val="none" w:sz="0" w:space="0" w:color="auto"/>
                            <w:left w:val="none" w:sz="0" w:space="0" w:color="auto"/>
                            <w:bottom w:val="none" w:sz="0" w:space="0" w:color="auto"/>
                            <w:right w:val="none" w:sz="0" w:space="0" w:color="auto"/>
                          </w:divBdr>
                        </w:div>
                        <w:div w:id="654917318">
                          <w:marLeft w:val="0"/>
                          <w:marRight w:val="0"/>
                          <w:marTop w:val="15"/>
                          <w:marBottom w:val="15"/>
                          <w:divBdr>
                            <w:top w:val="none" w:sz="0" w:space="0" w:color="auto"/>
                            <w:left w:val="none" w:sz="0" w:space="0" w:color="auto"/>
                            <w:bottom w:val="none" w:sz="0" w:space="0" w:color="auto"/>
                            <w:right w:val="none" w:sz="0" w:space="0" w:color="auto"/>
                          </w:divBdr>
                        </w:div>
                        <w:div w:id="1373535924">
                          <w:marLeft w:val="0"/>
                          <w:marRight w:val="0"/>
                          <w:marTop w:val="15"/>
                          <w:marBottom w:val="15"/>
                          <w:divBdr>
                            <w:top w:val="none" w:sz="0" w:space="0" w:color="auto"/>
                            <w:left w:val="none" w:sz="0" w:space="0" w:color="auto"/>
                            <w:bottom w:val="none" w:sz="0" w:space="0" w:color="auto"/>
                            <w:right w:val="none" w:sz="0" w:space="0" w:color="auto"/>
                          </w:divBdr>
                        </w:div>
                      </w:divsChild>
                    </w:div>
                    <w:div w:id="310982354">
                      <w:marLeft w:val="0"/>
                      <w:marRight w:val="0"/>
                      <w:marTop w:val="0"/>
                      <w:marBottom w:val="0"/>
                      <w:divBdr>
                        <w:top w:val="dashed" w:sz="6" w:space="5" w:color="B9E2ED"/>
                        <w:left w:val="none" w:sz="0" w:space="0" w:color="auto"/>
                        <w:bottom w:val="none" w:sz="0" w:space="0" w:color="auto"/>
                        <w:right w:val="none" w:sz="0" w:space="0" w:color="auto"/>
                      </w:divBdr>
                      <w:divsChild>
                        <w:div w:id="1472746869">
                          <w:marLeft w:val="0"/>
                          <w:marRight w:val="0"/>
                          <w:marTop w:val="15"/>
                          <w:marBottom w:val="15"/>
                          <w:divBdr>
                            <w:top w:val="none" w:sz="0" w:space="0" w:color="auto"/>
                            <w:left w:val="none" w:sz="0" w:space="0" w:color="auto"/>
                            <w:bottom w:val="none" w:sz="0" w:space="0" w:color="auto"/>
                            <w:right w:val="none" w:sz="0" w:space="0" w:color="auto"/>
                          </w:divBdr>
                        </w:div>
                        <w:div w:id="389503831">
                          <w:marLeft w:val="0"/>
                          <w:marRight w:val="0"/>
                          <w:marTop w:val="15"/>
                          <w:marBottom w:val="15"/>
                          <w:divBdr>
                            <w:top w:val="none" w:sz="0" w:space="0" w:color="auto"/>
                            <w:left w:val="none" w:sz="0" w:space="0" w:color="auto"/>
                            <w:bottom w:val="none" w:sz="0" w:space="0" w:color="auto"/>
                            <w:right w:val="none" w:sz="0" w:space="0" w:color="auto"/>
                          </w:divBdr>
                        </w:div>
                        <w:div w:id="876085503">
                          <w:marLeft w:val="0"/>
                          <w:marRight w:val="0"/>
                          <w:marTop w:val="15"/>
                          <w:marBottom w:val="15"/>
                          <w:divBdr>
                            <w:top w:val="none" w:sz="0" w:space="0" w:color="auto"/>
                            <w:left w:val="none" w:sz="0" w:space="0" w:color="auto"/>
                            <w:bottom w:val="none" w:sz="0" w:space="0" w:color="auto"/>
                            <w:right w:val="none" w:sz="0" w:space="0" w:color="auto"/>
                          </w:divBdr>
                        </w:div>
                        <w:div w:id="1201670732">
                          <w:marLeft w:val="0"/>
                          <w:marRight w:val="0"/>
                          <w:marTop w:val="15"/>
                          <w:marBottom w:val="15"/>
                          <w:divBdr>
                            <w:top w:val="none" w:sz="0" w:space="0" w:color="auto"/>
                            <w:left w:val="none" w:sz="0" w:space="0" w:color="auto"/>
                            <w:bottom w:val="none" w:sz="0" w:space="0" w:color="auto"/>
                            <w:right w:val="none" w:sz="0" w:space="0" w:color="auto"/>
                          </w:divBdr>
                        </w:div>
                      </w:divsChild>
                    </w:div>
                    <w:div w:id="2136606063">
                      <w:marLeft w:val="0"/>
                      <w:marRight w:val="0"/>
                      <w:marTop w:val="0"/>
                      <w:marBottom w:val="0"/>
                      <w:divBdr>
                        <w:top w:val="dashed" w:sz="6" w:space="5" w:color="B9E2ED"/>
                        <w:left w:val="none" w:sz="0" w:space="0" w:color="auto"/>
                        <w:bottom w:val="none" w:sz="0" w:space="0" w:color="auto"/>
                        <w:right w:val="none" w:sz="0" w:space="0" w:color="auto"/>
                      </w:divBdr>
                      <w:divsChild>
                        <w:div w:id="658506850">
                          <w:marLeft w:val="0"/>
                          <w:marRight w:val="0"/>
                          <w:marTop w:val="15"/>
                          <w:marBottom w:val="15"/>
                          <w:divBdr>
                            <w:top w:val="none" w:sz="0" w:space="0" w:color="auto"/>
                            <w:left w:val="none" w:sz="0" w:space="0" w:color="auto"/>
                            <w:bottom w:val="none" w:sz="0" w:space="0" w:color="auto"/>
                            <w:right w:val="none" w:sz="0" w:space="0" w:color="auto"/>
                          </w:divBdr>
                        </w:div>
                        <w:div w:id="552693823">
                          <w:marLeft w:val="0"/>
                          <w:marRight w:val="0"/>
                          <w:marTop w:val="15"/>
                          <w:marBottom w:val="15"/>
                          <w:divBdr>
                            <w:top w:val="none" w:sz="0" w:space="0" w:color="auto"/>
                            <w:left w:val="none" w:sz="0" w:space="0" w:color="auto"/>
                            <w:bottom w:val="none" w:sz="0" w:space="0" w:color="auto"/>
                            <w:right w:val="none" w:sz="0" w:space="0" w:color="auto"/>
                          </w:divBdr>
                        </w:div>
                        <w:div w:id="1227188141">
                          <w:marLeft w:val="0"/>
                          <w:marRight w:val="0"/>
                          <w:marTop w:val="15"/>
                          <w:marBottom w:val="15"/>
                          <w:divBdr>
                            <w:top w:val="none" w:sz="0" w:space="0" w:color="auto"/>
                            <w:left w:val="none" w:sz="0" w:space="0" w:color="auto"/>
                            <w:bottom w:val="none" w:sz="0" w:space="0" w:color="auto"/>
                            <w:right w:val="none" w:sz="0" w:space="0" w:color="auto"/>
                          </w:divBdr>
                        </w:div>
                        <w:div w:id="1889343323">
                          <w:marLeft w:val="0"/>
                          <w:marRight w:val="0"/>
                          <w:marTop w:val="15"/>
                          <w:marBottom w:val="15"/>
                          <w:divBdr>
                            <w:top w:val="none" w:sz="0" w:space="0" w:color="auto"/>
                            <w:left w:val="none" w:sz="0" w:space="0" w:color="auto"/>
                            <w:bottom w:val="none" w:sz="0" w:space="0" w:color="auto"/>
                            <w:right w:val="none" w:sz="0" w:space="0" w:color="auto"/>
                          </w:divBdr>
                        </w:div>
                      </w:divsChild>
                    </w:div>
                    <w:div w:id="176117983">
                      <w:marLeft w:val="0"/>
                      <w:marRight w:val="0"/>
                      <w:marTop w:val="0"/>
                      <w:marBottom w:val="0"/>
                      <w:divBdr>
                        <w:top w:val="dashed" w:sz="6" w:space="5" w:color="B9E2ED"/>
                        <w:left w:val="none" w:sz="0" w:space="0" w:color="auto"/>
                        <w:bottom w:val="none" w:sz="0" w:space="0" w:color="auto"/>
                        <w:right w:val="none" w:sz="0" w:space="0" w:color="auto"/>
                      </w:divBdr>
                      <w:divsChild>
                        <w:div w:id="1883903033">
                          <w:marLeft w:val="0"/>
                          <w:marRight w:val="0"/>
                          <w:marTop w:val="15"/>
                          <w:marBottom w:val="15"/>
                          <w:divBdr>
                            <w:top w:val="none" w:sz="0" w:space="0" w:color="auto"/>
                            <w:left w:val="none" w:sz="0" w:space="0" w:color="auto"/>
                            <w:bottom w:val="none" w:sz="0" w:space="0" w:color="auto"/>
                            <w:right w:val="none" w:sz="0" w:space="0" w:color="auto"/>
                          </w:divBdr>
                        </w:div>
                        <w:div w:id="1430811669">
                          <w:marLeft w:val="0"/>
                          <w:marRight w:val="0"/>
                          <w:marTop w:val="15"/>
                          <w:marBottom w:val="15"/>
                          <w:divBdr>
                            <w:top w:val="none" w:sz="0" w:space="0" w:color="auto"/>
                            <w:left w:val="none" w:sz="0" w:space="0" w:color="auto"/>
                            <w:bottom w:val="none" w:sz="0" w:space="0" w:color="auto"/>
                            <w:right w:val="none" w:sz="0" w:space="0" w:color="auto"/>
                          </w:divBdr>
                        </w:div>
                        <w:div w:id="1828285343">
                          <w:marLeft w:val="0"/>
                          <w:marRight w:val="0"/>
                          <w:marTop w:val="15"/>
                          <w:marBottom w:val="15"/>
                          <w:divBdr>
                            <w:top w:val="none" w:sz="0" w:space="0" w:color="auto"/>
                            <w:left w:val="none" w:sz="0" w:space="0" w:color="auto"/>
                            <w:bottom w:val="none" w:sz="0" w:space="0" w:color="auto"/>
                            <w:right w:val="none" w:sz="0" w:space="0" w:color="auto"/>
                          </w:divBdr>
                        </w:div>
                        <w:div w:id="131232125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20713323">
          <w:marLeft w:val="0"/>
          <w:marRight w:val="0"/>
          <w:marTop w:val="0"/>
          <w:marBottom w:val="0"/>
          <w:divBdr>
            <w:top w:val="none" w:sz="0" w:space="0" w:color="auto"/>
            <w:left w:val="none" w:sz="0" w:space="0" w:color="auto"/>
            <w:bottom w:val="none" w:sz="0" w:space="0" w:color="auto"/>
            <w:right w:val="none" w:sz="0" w:space="0" w:color="auto"/>
          </w:divBdr>
          <w:divsChild>
            <w:div w:id="1484463818">
              <w:marLeft w:val="-180"/>
              <w:marRight w:val="-180"/>
              <w:marTop w:val="0"/>
              <w:marBottom w:val="0"/>
              <w:divBdr>
                <w:top w:val="none" w:sz="0" w:space="0" w:color="auto"/>
                <w:left w:val="none" w:sz="0" w:space="0" w:color="auto"/>
                <w:bottom w:val="none" w:sz="0" w:space="0" w:color="auto"/>
                <w:right w:val="none" w:sz="0" w:space="0" w:color="auto"/>
              </w:divBdr>
              <w:divsChild>
                <w:div w:id="50542334">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 w:id="1664166979">
      <w:bodyDiv w:val="1"/>
      <w:marLeft w:val="0"/>
      <w:marRight w:val="0"/>
      <w:marTop w:val="0"/>
      <w:marBottom w:val="0"/>
      <w:divBdr>
        <w:top w:val="none" w:sz="0" w:space="0" w:color="auto"/>
        <w:left w:val="none" w:sz="0" w:space="0" w:color="auto"/>
        <w:bottom w:val="none" w:sz="0" w:space="0" w:color="auto"/>
        <w:right w:val="none" w:sz="0" w:space="0" w:color="auto"/>
      </w:divBdr>
      <w:divsChild>
        <w:div w:id="157667147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593783136">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515925218">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sChild>
    </w:div>
    <w:div w:id="19662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Mattox</dc:creator>
  <cp:keywords/>
  <dc:description/>
  <cp:lastModifiedBy>Ella Mattox</cp:lastModifiedBy>
  <cp:revision>1</cp:revision>
  <dcterms:created xsi:type="dcterms:W3CDTF">2020-04-27T21:09:00Z</dcterms:created>
  <dcterms:modified xsi:type="dcterms:W3CDTF">2020-04-27T21:15:00Z</dcterms:modified>
</cp:coreProperties>
</file>