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A7ACA" w14:textId="77777777" w:rsidR="00B1365B" w:rsidRDefault="00B1365B" w:rsidP="00B1365B">
      <w:pPr>
        <w:pStyle w:val="NormalWeb"/>
        <w:shd w:val="clear" w:color="auto" w:fill="FFD17F"/>
      </w:pPr>
      <w:r>
        <w:rPr>
          <w:rFonts w:ascii="MyriadPro" w:hAnsi="MyriadPro"/>
          <w:b/>
          <w:bCs/>
          <w:color w:val="8C7714"/>
          <w:sz w:val="28"/>
          <w:szCs w:val="28"/>
        </w:rPr>
        <w:t xml:space="preserve">A Change at the Top at Procter &amp; Gamble: An Indication of How Much the CEO Matters? </w:t>
      </w:r>
    </w:p>
    <w:p w14:paraId="36BFFD08" w14:textId="77777777" w:rsidR="00B1365B" w:rsidRDefault="00B1365B" w:rsidP="00B1365B">
      <w:pPr>
        <w:pStyle w:val="NormalWeb"/>
        <w:shd w:val="clear" w:color="auto" w:fill="FFD17F"/>
      </w:pPr>
      <w:r>
        <w:rPr>
          <w:rFonts w:ascii="MinionPro" w:hAnsi="MinionPro"/>
          <w:sz w:val="20"/>
          <w:szCs w:val="20"/>
        </w:rPr>
        <w:t xml:space="preserve">A. G. </w:t>
      </w:r>
      <w:proofErr w:type="spellStart"/>
      <w:r>
        <w:rPr>
          <w:rFonts w:ascii="MinionPro" w:hAnsi="MinionPro"/>
          <w:sz w:val="20"/>
          <w:szCs w:val="20"/>
        </w:rPr>
        <w:t>Lafley</w:t>
      </w:r>
      <w:proofErr w:type="spellEnd"/>
      <w:r>
        <w:rPr>
          <w:rFonts w:ascii="MinionPro" w:hAnsi="MinionPro"/>
          <w:sz w:val="20"/>
          <w:szCs w:val="20"/>
        </w:rPr>
        <w:t xml:space="preserve"> joined Procter &amp; Gamble (P&amp;G) in 1977 as brand assistant for Joy dishwashing liquid. From this beginning, he worked his way through the firm’s </w:t>
      </w:r>
      <w:proofErr w:type="spellStart"/>
      <w:r>
        <w:rPr>
          <w:rFonts w:ascii="MinionPro" w:hAnsi="MinionPro"/>
          <w:sz w:val="20"/>
          <w:szCs w:val="20"/>
        </w:rPr>
        <w:t>laun</w:t>
      </w:r>
      <w:proofErr w:type="spellEnd"/>
      <w:r>
        <w:rPr>
          <w:rFonts w:ascii="MinionPro" w:hAnsi="MinionPro"/>
          <w:sz w:val="20"/>
          <w:szCs w:val="20"/>
        </w:rPr>
        <w:t xml:space="preserve">- dry division, becoming highly visible due to a number of successes including the launching of liquid Tide. A string of continuing accomplishments throughout the firm resulted in </w:t>
      </w:r>
      <w:proofErr w:type="spellStart"/>
      <w:r>
        <w:rPr>
          <w:rFonts w:ascii="MinionPro" w:hAnsi="MinionPro"/>
          <w:sz w:val="20"/>
          <w:szCs w:val="20"/>
        </w:rPr>
        <w:t>Lafley’s</w:t>
      </w:r>
      <w:proofErr w:type="spellEnd"/>
      <w:r>
        <w:rPr>
          <w:rFonts w:ascii="MinionPro" w:hAnsi="MinionPro"/>
          <w:sz w:val="20"/>
          <w:szCs w:val="20"/>
        </w:rPr>
        <w:t xml:space="preserve"> appointment as P&amp;G’s CEO in June 2000, a post he held until retiring in mid-2009. Bob McDonald, who joined P&amp;G in 1980, was </w:t>
      </w:r>
      <w:proofErr w:type="spellStart"/>
      <w:r>
        <w:rPr>
          <w:rFonts w:ascii="MinionPro" w:hAnsi="MinionPro"/>
          <w:sz w:val="20"/>
          <w:szCs w:val="20"/>
        </w:rPr>
        <w:t>Lafley’s</w:t>
      </w:r>
      <w:proofErr w:type="spellEnd"/>
      <w:r>
        <w:rPr>
          <w:rFonts w:ascii="MinionPro" w:hAnsi="MinionPro"/>
          <w:sz w:val="20"/>
          <w:szCs w:val="20"/>
        </w:rPr>
        <w:t xml:space="preserve"> handpicked successor. McDonald took the top position at P&amp;G in </w:t>
      </w:r>
      <w:proofErr w:type="gramStart"/>
      <w:r>
        <w:rPr>
          <w:rFonts w:ascii="MinionPro" w:hAnsi="MinionPro"/>
          <w:sz w:val="20"/>
          <w:szCs w:val="20"/>
        </w:rPr>
        <w:t>July 2009, but</w:t>
      </w:r>
      <w:proofErr w:type="gramEnd"/>
      <w:r>
        <w:rPr>
          <w:rFonts w:ascii="MinionPro" w:hAnsi="MinionPro"/>
          <w:sz w:val="20"/>
          <w:szCs w:val="20"/>
        </w:rPr>
        <w:t xml:space="preserve"> resigned under pressure in May 2013. </w:t>
      </w:r>
      <w:proofErr w:type="spellStart"/>
      <w:r>
        <w:rPr>
          <w:rFonts w:ascii="MinionPro" w:hAnsi="MinionPro"/>
          <w:sz w:val="20"/>
          <w:szCs w:val="20"/>
        </w:rPr>
        <w:t>Lafley</w:t>
      </w:r>
      <w:proofErr w:type="spellEnd"/>
      <w:r>
        <w:rPr>
          <w:rFonts w:ascii="MinionPro" w:hAnsi="MinionPro"/>
          <w:sz w:val="20"/>
          <w:szCs w:val="20"/>
        </w:rPr>
        <w:t xml:space="preserve">, revered by many, was asked to come out of retirement and return to P&amp;G as president, CEO, and chair of the board of directors. </w:t>
      </w:r>
      <w:proofErr w:type="spellStart"/>
      <w:r>
        <w:rPr>
          <w:rFonts w:ascii="MinionPro" w:hAnsi="MinionPro"/>
          <w:sz w:val="20"/>
          <w:szCs w:val="20"/>
        </w:rPr>
        <w:t>Lafley</w:t>
      </w:r>
      <w:proofErr w:type="spellEnd"/>
      <w:r>
        <w:rPr>
          <w:rFonts w:ascii="MinionPro" w:hAnsi="MinionPro"/>
          <w:sz w:val="20"/>
          <w:szCs w:val="20"/>
        </w:rPr>
        <w:t xml:space="preserve"> said that when </w:t>
      </w:r>
    </w:p>
    <w:p w14:paraId="2925AC4F" w14:textId="77777777" w:rsidR="00B1365B" w:rsidRDefault="00B1365B" w:rsidP="00B1365B">
      <w:pPr>
        <w:pStyle w:val="NormalWeb"/>
        <w:shd w:val="clear" w:color="auto" w:fill="FFD17F"/>
      </w:pPr>
      <w:r>
        <w:rPr>
          <w:rFonts w:ascii="MinionPro" w:hAnsi="MinionPro"/>
          <w:sz w:val="20"/>
          <w:szCs w:val="20"/>
        </w:rPr>
        <w:t xml:space="preserve">contacted to return to P&amp;G, he agreed immediately to do so, committing to remain “as long as needed to improve the company’s performance.” However, speculation is that </w:t>
      </w:r>
      <w:proofErr w:type="spellStart"/>
      <w:r>
        <w:rPr>
          <w:rFonts w:ascii="MinionPro" w:hAnsi="MinionPro"/>
          <w:sz w:val="20"/>
          <w:szCs w:val="20"/>
        </w:rPr>
        <w:t>Lafley</w:t>
      </w:r>
      <w:proofErr w:type="spellEnd"/>
      <w:r>
        <w:rPr>
          <w:rFonts w:ascii="MinionPro" w:hAnsi="MinionPro"/>
          <w:sz w:val="20"/>
          <w:szCs w:val="20"/>
        </w:rPr>
        <w:t xml:space="preserve"> likely would not remain beyond three years. </w:t>
      </w:r>
    </w:p>
    <w:p w14:paraId="2550245F" w14:textId="77777777" w:rsidR="00B1365B" w:rsidRDefault="00B1365B" w:rsidP="00B1365B">
      <w:pPr>
        <w:pStyle w:val="NormalWeb"/>
        <w:shd w:val="clear" w:color="auto" w:fill="FFD17F"/>
      </w:pPr>
      <w:r>
        <w:rPr>
          <w:rFonts w:ascii="MinionPro" w:hAnsi="MinionPro"/>
          <w:sz w:val="20"/>
          <w:szCs w:val="20"/>
        </w:rPr>
        <w:t xml:space="preserve">What went wrong for McDonald, a long-time P&amp;G employee who seemed to know the firm well and who received </w:t>
      </w:r>
      <w:proofErr w:type="spellStart"/>
      <w:r>
        <w:rPr>
          <w:rFonts w:ascii="MinionPro" w:hAnsi="MinionPro"/>
          <w:sz w:val="20"/>
          <w:szCs w:val="20"/>
        </w:rPr>
        <w:t>Lafley’s</w:t>
      </w:r>
      <w:proofErr w:type="spellEnd"/>
      <w:r>
        <w:rPr>
          <w:rFonts w:ascii="MinionPro" w:hAnsi="MinionPro"/>
          <w:sz w:val="20"/>
          <w:szCs w:val="20"/>
        </w:rPr>
        <w:t xml:space="preserve"> support? Not surprisingly, a number of possibilities have been mentioned in response to this question. Some concluded that, under McDonald’s lead- </w:t>
      </w:r>
      <w:proofErr w:type="spellStart"/>
      <w:r>
        <w:rPr>
          <w:rFonts w:ascii="MinionPro" w:hAnsi="MinionPro"/>
          <w:sz w:val="20"/>
          <w:szCs w:val="20"/>
        </w:rPr>
        <w:t>ership</w:t>
      </w:r>
      <w:proofErr w:type="spellEnd"/>
      <w:r>
        <w:rPr>
          <w:rFonts w:ascii="MinionPro" w:hAnsi="MinionPro"/>
          <w:sz w:val="20"/>
          <w:szCs w:val="20"/>
        </w:rPr>
        <w:t xml:space="preserve">, P&amp;G suffered from “poor execution globally,” an outcome created in part by P&amp;G’s seemingly ineffective responses to aggressive competition in emerging mar- </w:t>
      </w:r>
      <w:proofErr w:type="spellStart"/>
      <w:r>
        <w:rPr>
          <w:rFonts w:ascii="MinionPro" w:hAnsi="MinionPro"/>
          <w:sz w:val="20"/>
          <w:szCs w:val="20"/>
        </w:rPr>
        <w:t>kets</w:t>
      </w:r>
      <w:proofErr w:type="spellEnd"/>
      <w:r>
        <w:rPr>
          <w:rFonts w:ascii="MinionPro" w:hAnsi="MinionPro"/>
          <w:sz w:val="20"/>
          <w:szCs w:val="20"/>
        </w:rPr>
        <w:t xml:space="preserve">. Other apparent problems were a failure to control the firm’s costs and employees’ loss of confidence in </w:t>
      </w:r>
    </w:p>
    <w:p w14:paraId="6785D7D0" w14:textId="77777777" w:rsidR="00B1365B" w:rsidRDefault="00B1365B" w:rsidP="00B1365B">
      <w:pPr>
        <w:pStyle w:val="NormalWeb"/>
        <w:shd w:val="clear" w:color="auto" w:fill="FFD17F"/>
      </w:pPr>
      <w:r>
        <w:rPr>
          <w:rFonts w:ascii="MinionPro" w:hAnsi="MinionPro"/>
          <w:sz w:val="20"/>
          <w:szCs w:val="20"/>
        </w:rPr>
        <w:t xml:space="preserve">McDonald’s leadership. Still others argued that McDonald did not fully understand the effects on U.S. consumers of the recession in place when he took over, and that, during that time period, P&amp;G “was selling BMWs when cash- tight consumers were looking for </w:t>
      </w:r>
      <w:proofErr w:type="spellStart"/>
      <w:r>
        <w:rPr>
          <w:rFonts w:ascii="MinionPro" w:hAnsi="MinionPro"/>
          <w:sz w:val="20"/>
          <w:szCs w:val="20"/>
        </w:rPr>
        <w:t>Kias</w:t>
      </w:r>
      <w:proofErr w:type="spellEnd"/>
      <w:r>
        <w:rPr>
          <w:rFonts w:ascii="MinionPro" w:hAnsi="MinionPro"/>
          <w:sz w:val="20"/>
          <w:szCs w:val="20"/>
        </w:rPr>
        <w:t xml:space="preserve">.” The net result of these types of problems included P&amp;G “losing a step to rivals like Unilever.” In turn, this caused investors to become frustrated by “P&amp;G’s inability to consistently keep up with its rivals’ sales growth and share price gains.” </w:t>
      </w:r>
    </w:p>
    <w:p w14:paraId="14B54113" w14:textId="77777777" w:rsidR="00B1365B" w:rsidRDefault="00B1365B" w:rsidP="00B1365B">
      <w:pPr>
        <w:pStyle w:val="NormalWeb"/>
        <w:shd w:val="clear" w:color="auto" w:fill="FFD17F"/>
      </w:pPr>
      <w:r>
        <w:rPr>
          <w:rFonts w:ascii="MinionPro" w:hAnsi="MinionPro"/>
          <w:sz w:val="20"/>
          <w:szCs w:val="20"/>
        </w:rPr>
        <w:t xml:space="preserve">But why bring </w:t>
      </w:r>
      <w:proofErr w:type="spellStart"/>
      <w:r>
        <w:rPr>
          <w:rFonts w:ascii="MinionPro" w:hAnsi="MinionPro"/>
          <w:sz w:val="20"/>
          <w:szCs w:val="20"/>
        </w:rPr>
        <w:t>Lafley</w:t>
      </w:r>
      <w:proofErr w:type="spellEnd"/>
      <w:r>
        <w:rPr>
          <w:rFonts w:ascii="MinionPro" w:hAnsi="MinionPro"/>
          <w:sz w:val="20"/>
          <w:szCs w:val="20"/>
        </w:rPr>
        <w:t xml:space="preserve"> back? In a few words, because of his previous success. Among other achievements during his first stint as P&amp;G’s main strategic leader were building up the firm’s beauty business, acquiring Gillette, expanding the firm’s presence in emerging markets, and launching hit products such as Swiffer and Febreze. An overall measure of P&amp;G’s success during </w:t>
      </w:r>
      <w:proofErr w:type="spellStart"/>
      <w:r>
        <w:rPr>
          <w:rFonts w:ascii="MinionPro" w:hAnsi="MinionPro"/>
          <w:sz w:val="20"/>
          <w:szCs w:val="20"/>
        </w:rPr>
        <w:t>Lafley’s</w:t>
      </w:r>
      <w:proofErr w:type="spellEnd"/>
      <w:r>
        <w:rPr>
          <w:rFonts w:ascii="MinionPro" w:hAnsi="MinionPro"/>
          <w:sz w:val="20"/>
          <w:szCs w:val="20"/>
        </w:rPr>
        <w:t xml:space="preserve"> initial tenure as CEO is the fact that the firm’s shares increased 63 percent in value while the S&amp;P fell 37 percent in value. Thus, multiple stakeholders, </w:t>
      </w:r>
      <w:proofErr w:type="spellStart"/>
      <w:r>
        <w:rPr>
          <w:rFonts w:ascii="MinionPro" w:hAnsi="MinionPro"/>
          <w:sz w:val="20"/>
          <w:szCs w:val="20"/>
        </w:rPr>
        <w:t>includ</w:t>
      </w:r>
      <w:proofErr w:type="spellEnd"/>
      <w:r>
        <w:rPr>
          <w:rFonts w:ascii="MinionPro" w:hAnsi="MinionPro"/>
          <w:sz w:val="20"/>
          <w:szCs w:val="20"/>
        </w:rPr>
        <w:t xml:space="preserve">- </w:t>
      </w:r>
      <w:proofErr w:type="spellStart"/>
      <w:r>
        <w:rPr>
          <w:rFonts w:ascii="MinionPro" w:hAnsi="MinionPro"/>
          <w:sz w:val="20"/>
          <w:szCs w:val="20"/>
        </w:rPr>
        <w:t>ing</w:t>
      </w:r>
      <w:proofErr w:type="spellEnd"/>
      <w:r>
        <w:rPr>
          <w:rFonts w:ascii="MinionPro" w:hAnsi="MinionPro"/>
          <w:sz w:val="20"/>
          <w:szCs w:val="20"/>
        </w:rPr>
        <w:t xml:space="preserve"> investors and employees, may believe that </w:t>
      </w:r>
      <w:proofErr w:type="spellStart"/>
      <w:r>
        <w:rPr>
          <w:rFonts w:ascii="MinionPro" w:hAnsi="MinionPro"/>
          <w:sz w:val="20"/>
          <w:szCs w:val="20"/>
        </w:rPr>
        <w:t>Lafley</w:t>
      </w:r>
      <w:proofErr w:type="spellEnd"/>
      <w:r>
        <w:rPr>
          <w:rFonts w:ascii="MinionPro" w:hAnsi="MinionPro"/>
          <w:sz w:val="20"/>
          <w:szCs w:val="20"/>
        </w:rPr>
        <w:t xml:space="preserve"> can return the firm to the “glory days” it experienced from 2000 to 2009. </w:t>
      </w:r>
    </w:p>
    <w:p w14:paraId="6C2CF48E" w14:textId="77777777" w:rsidR="00B1365B" w:rsidRDefault="00B1365B" w:rsidP="00B1365B">
      <w:pPr>
        <w:pStyle w:val="NormalWeb"/>
        <w:shd w:val="clear" w:color="auto" w:fill="FFD17F"/>
      </w:pPr>
      <w:r>
        <w:rPr>
          <w:rFonts w:ascii="MinionPro" w:hAnsi="MinionPro"/>
          <w:sz w:val="20"/>
          <w:szCs w:val="20"/>
        </w:rPr>
        <w:t xml:space="preserve">Product innovations are a core concern and an area receiving a significant amount of attention. Analysts suggest that P&amp;G needs to move beyond incremental innovations, seeking to again create entirely new prod- </w:t>
      </w:r>
      <w:proofErr w:type="spellStart"/>
      <w:r>
        <w:rPr>
          <w:rFonts w:ascii="MinionPro" w:hAnsi="MinionPro"/>
          <w:sz w:val="20"/>
          <w:szCs w:val="20"/>
        </w:rPr>
        <w:t>uct</w:t>
      </w:r>
      <w:proofErr w:type="spellEnd"/>
      <w:r>
        <w:rPr>
          <w:rFonts w:ascii="MinionPro" w:hAnsi="MinionPro"/>
          <w:sz w:val="20"/>
          <w:szCs w:val="20"/>
        </w:rPr>
        <w:t xml:space="preserve"> categories as it did with Swiffer and Febreze. This will be challenging, at least in the short run, given recent declines in allocations to the firm’s research and </w:t>
      </w:r>
      <w:proofErr w:type="spellStart"/>
      <w:r>
        <w:rPr>
          <w:rFonts w:ascii="MinionPro" w:hAnsi="MinionPro"/>
          <w:sz w:val="20"/>
          <w:szCs w:val="20"/>
        </w:rPr>
        <w:t>devel</w:t>
      </w:r>
      <w:proofErr w:type="spellEnd"/>
      <w:r>
        <w:rPr>
          <w:rFonts w:ascii="MinionPro" w:hAnsi="MinionPro"/>
          <w:sz w:val="20"/>
          <w:szCs w:val="20"/>
        </w:rPr>
        <w:t xml:space="preserve">- </w:t>
      </w:r>
      <w:proofErr w:type="spellStart"/>
      <w:r>
        <w:rPr>
          <w:rFonts w:ascii="MinionPro" w:hAnsi="MinionPro"/>
          <w:sz w:val="20"/>
          <w:szCs w:val="20"/>
        </w:rPr>
        <w:t>opment</w:t>
      </w:r>
      <w:proofErr w:type="spellEnd"/>
      <w:r>
        <w:rPr>
          <w:rFonts w:ascii="MinionPro" w:hAnsi="MinionPro"/>
          <w:sz w:val="20"/>
          <w:szCs w:val="20"/>
        </w:rPr>
        <w:t xml:space="preserve"> programs. These reductions have resulted in a product pipeline focused mainly on “reformulating rather than inventing.” Additionally, efforts are underway to continue McDonald’s strong, recent commitments to reduce the firm’s “bloated” cost structure and reenergize the competitive actions it will take in global markets. </w:t>
      </w:r>
    </w:p>
    <w:p w14:paraId="2C5EB028" w14:textId="77777777" w:rsidR="00B1365B" w:rsidRDefault="00B1365B" w:rsidP="00B1365B">
      <w:pPr>
        <w:pStyle w:val="NormalWeb"/>
        <w:shd w:val="clear" w:color="auto" w:fill="FFD17F"/>
      </w:pPr>
      <w:r>
        <w:rPr>
          <w:rFonts w:ascii="MinionPro" w:hAnsi="MinionPro"/>
          <w:sz w:val="20"/>
          <w:szCs w:val="20"/>
        </w:rPr>
        <w:t xml:space="preserve">Restructuring P&amp;G’s multiple brands and products into four sectors, each of which will be headed by a </w:t>
      </w:r>
      <w:proofErr w:type="spellStart"/>
      <w:r>
        <w:rPr>
          <w:rFonts w:ascii="MinionPro" w:hAnsi="MinionPro"/>
          <w:sz w:val="20"/>
          <w:szCs w:val="20"/>
        </w:rPr>
        <w:t>pres</w:t>
      </w:r>
      <w:proofErr w:type="spellEnd"/>
      <w:r>
        <w:rPr>
          <w:rFonts w:ascii="MinionPro" w:hAnsi="MinionPro"/>
          <w:sz w:val="20"/>
          <w:szCs w:val="20"/>
        </w:rPr>
        <w:t xml:space="preserve">- ident, is a major change </w:t>
      </w:r>
      <w:proofErr w:type="spellStart"/>
      <w:r>
        <w:rPr>
          <w:rFonts w:ascii="MinionPro" w:hAnsi="MinionPro"/>
          <w:sz w:val="20"/>
          <w:szCs w:val="20"/>
        </w:rPr>
        <w:t>Lafley</w:t>
      </w:r>
      <w:proofErr w:type="spellEnd"/>
      <w:r>
        <w:rPr>
          <w:rFonts w:ascii="MinionPro" w:hAnsi="MinionPro"/>
          <w:sz w:val="20"/>
          <w:szCs w:val="20"/>
        </w:rPr>
        <w:t xml:space="preserve"> is initiating. Currently, the firm has two global business divisions—beauty and grooming and household care. Final decisions about the precise compositions of the four sectors were not announced by mid-2013. Speculation, though, was that each sector would be formed “to reflect synergies between various businesses.” For example, one </w:t>
      </w:r>
      <w:proofErr w:type="spellStart"/>
      <w:r>
        <w:rPr>
          <w:rFonts w:ascii="MinionPro" w:hAnsi="MinionPro"/>
          <w:sz w:val="20"/>
          <w:szCs w:val="20"/>
        </w:rPr>
        <w:t>expec</w:t>
      </w:r>
      <w:proofErr w:type="spellEnd"/>
      <w:r>
        <w:rPr>
          <w:rFonts w:ascii="MinionPro" w:hAnsi="MinionPro"/>
          <w:sz w:val="20"/>
          <w:szCs w:val="20"/>
        </w:rPr>
        <w:t xml:space="preserve">- </w:t>
      </w:r>
      <w:proofErr w:type="spellStart"/>
      <w:r>
        <w:rPr>
          <w:rFonts w:ascii="MinionPro" w:hAnsi="MinionPro"/>
          <w:sz w:val="20"/>
          <w:szCs w:val="20"/>
        </w:rPr>
        <w:t>tation</w:t>
      </w:r>
      <w:proofErr w:type="spellEnd"/>
      <w:r>
        <w:rPr>
          <w:rFonts w:ascii="MinionPro" w:hAnsi="MinionPro"/>
          <w:sz w:val="20"/>
          <w:szCs w:val="20"/>
        </w:rPr>
        <w:t xml:space="preserve"> was that paper-based products such as “Bounty paper towels, Charmin toilet paper, Pampers diapers and Always feminine care products” would be combined to form a sector. Moreover, </w:t>
      </w:r>
      <w:proofErr w:type="spellStart"/>
      <w:r>
        <w:rPr>
          <w:rFonts w:ascii="MinionPro" w:hAnsi="MinionPro"/>
          <w:sz w:val="20"/>
          <w:szCs w:val="20"/>
        </w:rPr>
        <w:t>Lafley’s</w:t>
      </w:r>
      <w:proofErr w:type="spellEnd"/>
      <w:r>
        <w:rPr>
          <w:rFonts w:ascii="MinionPro" w:hAnsi="MinionPro"/>
          <w:sz w:val="20"/>
          <w:szCs w:val="20"/>
        </w:rPr>
        <w:t xml:space="preserve"> replacement was expected to be selected from among the four presidents who would be chosen to lead the new sectors. </w:t>
      </w:r>
    </w:p>
    <w:p w14:paraId="39BB24F0" w14:textId="13AED144" w:rsidR="00B1365B" w:rsidRDefault="00B1365B" w:rsidP="00B1365B">
      <w:pPr>
        <w:pStyle w:val="NormalWeb"/>
        <w:shd w:val="clear" w:color="auto" w:fill="FFD17F"/>
      </w:pPr>
    </w:p>
    <w:p w14:paraId="0913D123" w14:textId="77777777" w:rsidR="00E618CE" w:rsidRDefault="00E618CE"/>
    <w:sectPr w:rsidR="00E618CE" w:rsidSect="0000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yriadPro">
    <w:altName w:val="Cambria"/>
    <w:panose1 w:val="020B0604020202020204"/>
    <w:charset w:val="00"/>
    <w:family w:val="roman"/>
    <w:notTrueType/>
    <w:pitch w:val="default"/>
  </w:font>
  <w:font w:name="MinionPro">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5B"/>
    <w:rsid w:val="0000086B"/>
    <w:rsid w:val="00B1365B"/>
    <w:rsid w:val="00E6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4CE1DE"/>
  <w15:chartTrackingRefBased/>
  <w15:docId w15:val="{DF0CCFBC-D526-E64A-8665-BD364332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6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5281">
      <w:bodyDiv w:val="1"/>
      <w:marLeft w:val="0"/>
      <w:marRight w:val="0"/>
      <w:marTop w:val="0"/>
      <w:marBottom w:val="0"/>
      <w:divBdr>
        <w:top w:val="none" w:sz="0" w:space="0" w:color="auto"/>
        <w:left w:val="none" w:sz="0" w:space="0" w:color="auto"/>
        <w:bottom w:val="none" w:sz="0" w:space="0" w:color="auto"/>
        <w:right w:val="none" w:sz="0" w:space="0" w:color="auto"/>
      </w:divBdr>
      <w:divsChild>
        <w:div w:id="529730671">
          <w:marLeft w:val="0"/>
          <w:marRight w:val="0"/>
          <w:marTop w:val="0"/>
          <w:marBottom w:val="0"/>
          <w:divBdr>
            <w:top w:val="none" w:sz="0" w:space="0" w:color="auto"/>
            <w:left w:val="none" w:sz="0" w:space="0" w:color="auto"/>
            <w:bottom w:val="none" w:sz="0" w:space="0" w:color="auto"/>
            <w:right w:val="none" w:sz="0" w:space="0" w:color="auto"/>
          </w:divBdr>
          <w:divsChild>
            <w:div w:id="1618178003">
              <w:marLeft w:val="0"/>
              <w:marRight w:val="0"/>
              <w:marTop w:val="0"/>
              <w:marBottom w:val="0"/>
              <w:divBdr>
                <w:top w:val="none" w:sz="0" w:space="0" w:color="auto"/>
                <w:left w:val="none" w:sz="0" w:space="0" w:color="auto"/>
                <w:bottom w:val="none" w:sz="0" w:space="0" w:color="auto"/>
                <w:right w:val="none" w:sz="0" w:space="0" w:color="auto"/>
              </w:divBdr>
              <w:divsChild>
                <w:div w:id="33047843">
                  <w:marLeft w:val="0"/>
                  <w:marRight w:val="0"/>
                  <w:marTop w:val="0"/>
                  <w:marBottom w:val="0"/>
                  <w:divBdr>
                    <w:top w:val="none" w:sz="0" w:space="0" w:color="auto"/>
                    <w:left w:val="none" w:sz="0" w:space="0" w:color="auto"/>
                    <w:bottom w:val="none" w:sz="0" w:space="0" w:color="auto"/>
                    <w:right w:val="none" w:sz="0" w:space="0" w:color="auto"/>
                  </w:divBdr>
                  <w:divsChild>
                    <w:div w:id="252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501">
      <w:bodyDiv w:val="1"/>
      <w:marLeft w:val="0"/>
      <w:marRight w:val="0"/>
      <w:marTop w:val="0"/>
      <w:marBottom w:val="0"/>
      <w:divBdr>
        <w:top w:val="none" w:sz="0" w:space="0" w:color="auto"/>
        <w:left w:val="none" w:sz="0" w:space="0" w:color="auto"/>
        <w:bottom w:val="none" w:sz="0" w:space="0" w:color="auto"/>
        <w:right w:val="none" w:sz="0" w:space="0" w:color="auto"/>
      </w:divBdr>
      <w:divsChild>
        <w:div w:id="1417359758">
          <w:marLeft w:val="0"/>
          <w:marRight w:val="0"/>
          <w:marTop w:val="0"/>
          <w:marBottom w:val="0"/>
          <w:divBdr>
            <w:top w:val="none" w:sz="0" w:space="0" w:color="auto"/>
            <w:left w:val="none" w:sz="0" w:space="0" w:color="auto"/>
            <w:bottom w:val="none" w:sz="0" w:space="0" w:color="auto"/>
            <w:right w:val="none" w:sz="0" w:space="0" w:color="auto"/>
          </w:divBdr>
          <w:divsChild>
            <w:div w:id="1887450972">
              <w:marLeft w:val="0"/>
              <w:marRight w:val="0"/>
              <w:marTop w:val="0"/>
              <w:marBottom w:val="0"/>
              <w:divBdr>
                <w:top w:val="none" w:sz="0" w:space="0" w:color="auto"/>
                <w:left w:val="none" w:sz="0" w:space="0" w:color="auto"/>
                <w:bottom w:val="none" w:sz="0" w:space="0" w:color="auto"/>
                <w:right w:val="none" w:sz="0" w:space="0" w:color="auto"/>
              </w:divBdr>
              <w:divsChild>
                <w:div w:id="1536499403">
                  <w:marLeft w:val="0"/>
                  <w:marRight w:val="0"/>
                  <w:marTop w:val="0"/>
                  <w:marBottom w:val="0"/>
                  <w:divBdr>
                    <w:top w:val="none" w:sz="0" w:space="0" w:color="auto"/>
                    <w:left w:val="none" w:sz="0" w:space="0" w:color="auto"/>
                    <w:bottom w:val="none" w:sz="0" w:space="0" w:color="auto"/>
                    <w:right w:val="none" w:sz="0" w:space="0" w:color="auto"/>
                  </w:divBdr>
                  <w:divsChild>
                    <w:div w:id="15954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0674">
      <w:bodyDiv w:val="1"/>
      <w:marLeft w:val="0"/>
      <w:marRight w:val="0"/>
      <w:marTop w:val="0"/>
      <w:marBottom w:val="0"/>
      <w:divBdr>
        <w:top w:val="none" w:sz="0" w:space="0" w:color="auto"/>
        <w:left w:val="none" w:sz="0" w:space="0" w:color="auto"/>
        <w:bottom w:val="none" w:sz="0" w:space="0" w:color="auto"/>
        <w:right w:val="none" w:sz="0" w:space="0" w:color="auto"/>
      </w:divBdr>
      <w:divsChild>
        <w:div w:id="1422802092">
          <w:marLeft w:val="0"/>
          <w:marRight w:val="0"/>
          <w:marTop w:val="0"/>
          <w:marBottom w:val="0"/>
          <w:divBdr>
            <w:top w:val="none" w:sz="0" w:space="0" w:color="auto"/>
            <w:left w:val="none" w:sz="0" w:space="0" w:color="auto"/>
            <w:bottom w:val="none" w:sz="0" w:space="0" w:color="auto"/>
            <w:right w:val="none" w:sz="0" w:space="0" w:color="auto"/>
          </w:divBdr>
          <w:divsChild>
            <w:div w:id="1830904848">
              <w:marLeft w:val="0"/>
              <w:marRight w:val="0"/>
              <w:marTop w:val="0"/>
              <w:marBottom w:val="0"/>
              <w:divBdr>
                <w:top w:val="none" w:sz="0" w:space="0" w:color="auto"/>
                <w:left w:val="none" w:sz="0" w:space="0" w:color="auto"/>
                <w:bottom w:val="none" w:sz="0" w:space="0" w:color="auto"/>
                <w:right w:val="none" w:sz="0" w:space="0" w:color="auto"/>
              </w:divBdr>
              <w:divsChild>
                <w:div w:id="1166747834">
                  <w:marLeft w:val="0"/>
                  <w:marRight w:val="0"/>
                  <w:marTop w:val="0"/>
                  <w:marBottom w:val="0"/>
                  <w:divBdr>
                    <w:top w:val="none" w:sz="0" w:space="0" w:color="auto"/>
                    <w:left w:val="none" w:sz="0" w:space="0" w:color="auto"/>
                    <w:bottom w:val="none" w:sz="0" w:space="0" w:color="auto"/>
                    <w:right w:val="none" w:sz="0" w:space="0" w:color="auto"/>
                  </w:divBdr>
                  <w:divsChild>
                    <w:div w:id="20431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602">
      <w:bodyDiv w:val="1"/>
      <w:marLeft w:val="0"/>
      <w:marRight w:val="0"/>
      <w:marTop w:val="0"/>
      <w:marBottom w:val="0"/>
      <w:divBdr>
        <w:top w:val="none" w:sz="0" w:space="0" w:color="auto"/>
        <w:left w:val="none" w:sz="0" w:space="0" w:color="auto"/>
        <w:bottom w:val="none" w:sz="0" w:space="0" w:color="auto"/>
        <w:right w:val="none" w:sz="0" w:space="0" w:color="auto"/>
      </w:divBdr>
      <w:divsChild>
        <w:div w:id="147941965">
          <w:marLeft w:val="0"/>
          <w:marRight w:val="0"/>
          <w:marTop w:val="0"/>
          <w:marBottom w:val="0"/>
          <w:divBdr>
            <w:top w:val="none" w:sz="0" w:space="0" w:color="auto"/>
            <w:left w:val="none" w:sz="0" w:space="0" w:color="auto"/>
            <w:bottom w:val="none" w:sz="0" w:space="0" w:color="auto"/>
            <w:right w:val="none" w:sz="0" w:space="0" w:color="auto"/>
          </w:divBdr>
          <w:divsChild>
            <w:div w:id="2063401554">
              <w:marLeft w:val="0"/>
              <w:marRight w:val="0"/>
              <w:marTop w:val="0"/>
              <w:marBottom w:val="0"/>
              <w:divBdr>
                <w:top w:val="none" w:sz="0" w:space="0" w:color="auto"/>
                <w:left w:val="none" w:sz="0" w:space="0" w:color="auto"/>
                <w:bottom w:val="none" w:sz="0" w:space="0" w:color="auto"/>
                <w:right w:val="none" w:sz="0" w:space="0" w:color="auto"/>
              </w:divBdr>
              <w:divsChild>
                <w:div w:id="134374577">
                  <w:marLeft w:val="0"/>
                  <w:marRight w:val="0"/>
                  <w:marTop w:val="0"/>
                  <w:marBottom w:val="0"/>
                  <w:divBdr>
                    <w:top w:val="none" w:sz="0" w:space="0" w:color="auto"/>
                    <w:left w:val="none" w:sz="0" w:space="0" w:color="auto"/>
                    <w:bottom w:val="none" w:sz="0" w:space="0" w:color="auto"/>
                    <w:right w:val="none" w:sz="0" w:space="0" w:color="auto"/>
                  </w:divBdr>
                  <w:divsChild>
                    <w:div w:id="17094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0574">
      <w:bodyDiv w:val="1"/>
      <w:marLeft w:val="0"/>
      <w:marRight w:val="0"/>
      <w:marTop w:val="0"/>
      <w:marBottom w:val="0"/>
      <w:divBdr>
        <w:top w:val="none" w:sz="0" w:space="0" w:color="auto"/>
        <w:left w:val="none" w:sz="0" w:space="0" w:color="auto"/>
        <w:bottom w:val="none" w:sz="0" w:space="0" w:color="auto"/>
        <w:right w:val="none" w:sz="0" w:space="0" w:color="auto"/>
      </w:divBdr>
      <w:divsChild>
        <w:div w:id="2104838855">
          <w:marLeft w:val="0"/>
          <w:marRight w:val="0"/>
          <w:marTop w:val="0"/>
          <w:marBottom w:val="0"/>
          <w:divBdr>
            <w:top w:val="none" w:sz="0" w:space="0" w:color="auto"/>
            <w:left w:val="none" w:sz="0" w:space="0" w:color="auto"/>
            <w:bottom w:val="none" w:sz="0" w:space="0" w:color="auto"/>
            <w:right w:val="none" w:sz="0" w:space="0" w:color="auto"/>
          </w:divBdr>
          <w:divsChild>
            <w:div w:id="1296371926">
              <w:marLeft w:val="0"/>
              <w:marRight w:val="0"/>
              <w:marTop w:val="0"/>
              <w:marBottom w:val="0"/>
              <w:divBdr>
                <w:top w:val="none" w:sz="0" w:space="0" w:color="auto"/>
                <w:left w:val="none" w:sz="0" w:space="0" w:color="auto"/>
                <w:bottom w:val="none" w:sz="0" w:space="0" w:color="auto"/>
                <w:right w:val="none" w:sz="0" w:space="0" w:color="auto"/>
              </w:divBdr>
              <w:divsChild>
                <w:div w:id="876700908">
                  <w:marLeft w:val="0"/>
                  <w:marRight w:val="0"/>
                  <w:marTop w:val="0"/>
                  <w:marBottom w:val="0"/>
                  <w:divBdr>
                    <w:top w:val="none" w:sz="0" w:space="0" w:color="auto"/>
                    <w:left w:val="none" w:sz="0" w:space="0" w:color="auto"/>
                    <w:bottom w:val="none" w:sz="0" w:space="0" w:color="auto"/>
                    <w:right w:val="none" w:sz="0" w:space="0" w:color="auto"/>
                  </w:divBdr>
                  <w:divsChild>
                    <w:div w:id="204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238">
      <w:bodyDiv w:val="1"/>
      <w:marLeft w:val="0"/>
      <w:marRight w:val="0"/>
      <w:marTop w:val="0"/>
      <w:marBottom w:val="0"/>
      <w:divBdr>
        <w:top w:val="none" w:sz="0" w:space="0" w:color="auto"/>
        <w:left w:val="none" w:sz="0" w:space="0" w:color="auto"/>
        <w:bottom w:val="none" w:sz="0" w:space="0" w:color="auto"/>
        <w:right w:val="none" w:sz="0" w:space="0" w:color="auto"/>
      </w:divBdr>
      <w:divsChild>
        <w:div w:id="1124736665">
          <w:marLeft w:val="0"/>
          <w:marRight w:val="0"/>
          <w:marTop w:val="0"/>
          <w:marBottom w:val="0"/>
          <w:divBdr>
            <w:top w:val="none" w:sz="0" w:space="0" w:color="auto"/>
            <w:left w:val="none" w:sz="0" w:space="0" w:color="auto"/>
            <w:bottom w:val="none" w:sz="0" w:space="0" w:color="auto"/>
            <w:right w:val="none" w:sz="0" w:space="0" w:color="auto"/>
          </w:divBdr>
          <w:divsChild>
            <w:div w:id="1983844028">
              <w:marLeft w:val="0"/>
              <w:marRight w:val="0"/>
              <w:marTop w:val="0"/>
              <w:marBottom w:val="0"/>
              <w:divBdr>
                <w:top w:val="none" w:sz="0" w:space="0" w:color="auto"/>
                <w:left w:val="none" w:sz="0" w:space="0" w:color="auto"/>
                <w:bottom w:val="none" w:sz="0" w:space="0" w:color="auto"/>
                <w:right w:val="none" w:sz="0" w:space="0" w:color="auto"/>
              </w:divBdr>
              <w:divsChild>
                <w:div w:id="227880826">
                  <w:marLeft w:val="0"/>
                  <w:marRight w:val="0"/>
                  <w:marTop w:val="0"/>
                  <w:marBottom w:val="0"/>
                  <w:divBdr>
                    <w:top w:val="none" w:sz="0" w:space="0" w:color="auto"/>
                    <w:left w:val="none" w:sz="0" w:space="0" w:color="auto"/>
                    <w:bottom w:val="none" w:sz="0" w:space="0" w:color="auto"/>
                    <w:right w:val="none" w:sz="0" w:space="0" w:color="auto"/>
                  </w:divBdr>
                  <w:divsChild>
                    <w:div w:id="1912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2610">
      <w:bodyDiv w:val="1"/>
      <w:marLeft w:val="0"/>
      <w:marRight w:val="0"/>
      <w:marTop w:val="0"/>
      <w:marBottom w:val="0"/>
      <w:divBdr>
        <w:top w:val="none" w:sz="0" w:space="0" w:color="auto"/>
        <w:left w:val="none" w:sz="0" w:space="0" w:color="auto"/>
        <w:bottom w:val="none" w:sz="0" w:space="0" w:color="auto"/>
        <w:right w:val="none" w:sz="0" w:space="0" w:color="auto"/>
      </w:divBdr>
      <w:divsChild>
        <w:div w:id="1165167850">
          <w:marLeft w:val="0"/>
          <w:marRight w:val="0"/>
          <w:marTop w:val="0"/>
          <w:marBottom w:val="0"/>
          <w:divBdr>
            <w:top w:val="none" w:sz="0" w:space="0" w:color="auto"/>
            <w:left w:val="none" w:sz="0" w:space="0" w:color="auto"/>
            <w:bottom w:val="none" w:sz="0" w:space="0" w:color="auto"/>
            <w:right w:val="none" w:sz="0" w:space="0" w:color="auto"/>
          </w:divBdr>
          <w:divsChild>
            <w:div w:id="1242254823">
              <w:marLeft w:val="0"/>
              <w:marRight w:val="0"/>
              <w:marTop w:val="0"/>
              <w:marBottom w:val="0"/>
              <w:divBdr>
                <w:top w:val="none" w:sz="0" w:space="0" w:color="auto"/>
                <w:left w:val="none" w:sz="0" w:space="0" w:color="auto"/>
                <w:bottom w:val="none" w:sz="0" w:space="0" w:color="auto"/>
                <w:right w:val="none" w:sz="0" w:space="0" w:color="auto"/>
              </w:divBdr>
              <w:divsChild>
                <w:div w:id="1891578335">
                  <w:marLeft w:val="0"/>
                  <w:marRight w:val="0"/>
                  <w:marTop w:val="0"/>
                  <w:marBottom w:val="0"/>
                  <w:divBdr>
                    <w:top w:val="none" w:sz="0" w:space="0" w:color="auto"/>
                    <w:left w:val="none" w:sz="0" w:space="0" w:color="auto"/>
                    <w:bottom w:val="none" w:sz="0" w:space="0" w:color="auto"/>
                    <w:right w:val="none" w:sz="0" w:space="0" w:color="auto"/>
                  </w:divBdr>
                  <w:divsChild>
                    <w:div w:id="2067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Xiaoying Yao</dc:creator>
  <cp:keywords/>
  <dc:description/>
  <cp:lastModifiedBy>Xiaoying Yao</cp:lastModifiedBy>
  <cp:revision>1</cp:revision>
  <dcterms:created xsi:type="dcterms:W3CDTF">2020-07-05T21:45:00Z</dcterms:created>
  <dcterms:modified xsi:type="dcterms:W3CDTF">2020-07-05T21:46:00Z</dcterms:modified>
</cp:coreProperties>
</file>