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A6054" w14:textId="77777777" w:rsidR="00EC441B" w:rsidRDefault="00EC441B" w:rsidP="00EC441B">
      <w:pPr>
        <w:pStyle w:val="NormalWeb"/>
        <w:spacing w:before="0" w:beforeAutospacing="0" w:after="0" w:afterAutospacing="0"/>
        <w:rPr>
          <w:rFonts w:ascii="&amp;quot" w:hAnsi="&amp;quot"/>
          <w:color w:val="2D3B45"/>
        </w:rPr>
      </w:pPr>
    </w:p>
    <w:p w14:paraId="57483D1E" w14:textId="2C100246" w:rsidR="00EC441B" w:rsidRDefault="00EC441B" w:rsidP="00EC441B">
      <w:pPr>
        <w:pStyle w:val="NormalWeb"/>
        <w:spacing w:before="0" w:beforeAutospacing="0" w:after="0" w:afterAutospacing="0"/>
        <w:rPr>
          <w:rFonts w:ascii="Lato" w:hAnsi="Lato"/>
          <w:color w:val="2D3B45"/>
          <w:sz w:val="43"/>
          <w:szCs w:val="43"/>
          <w:shd w:val="clear" w:color="auto" w:fill="FFFFFF"/>
        </w:rPr>
      </w:pPr>
      <w:r>
        <w:rPr>
          <w:rFonts w:ascii="Lato" w:hAnsi="Lato"/>
          <w:color w:val="2D3B45"/>
          <w:sz w:val="43"/>
          <w:szCs w:val="43"/>
          <w:shd w:val="clear" w:color="auto" w:fill="FFFFFF"/>
        </w:rPr>
        <w:t>Week 6 - Learning Activity</w:t>
      </w:r>
      <w:r w:rsidR="00BA798F">
        <w:rPr>
          <w:rFonts w:ascii="Lato" w:hAnsi="Lato"/>
          <w:color w:val="2D3B45"/>
          <w:sz w:val="43"/>
          <w:szCs w:val="43"/>
          <w:shd w:val="clear" w:color="auto" w:fill="FFFFFF"/>
        </w:rPr>
        <w:t xml:space="preserve"> hum</w:t>
      </w:r>
    </w:p>
    <w:p w14:paraId="63E9AA73" w14:textId="77777777" w:rsidR="00EC441B" w:rsidRDefault="00EC441B" w:rsidP="00EC441B">
      <w:pPr>
        <w:pStyle w:val="NormalWeb"/>
        <w:spacing w:before="0" w:beforeAutospacing="0" w:after="0" w:afterAutospacing="0"/>
        <w:rPr>
          <w:rFonts w:ascii="&amp;quot" w:hAnsi="&amp;quot"/>
          <w:color w:val="2D3B45"/>
        </w:rPr>
      </w:pPr>
    </w:p>
    <w:p w14:paraId="24C0D4BD" w14:textId="4C0E2FAF" w:rsidR="00EC441B" w:rsidRDefault="00EC441B" w:rsidP="00EC441B">
      <w:pPr>
        <w:pStyle w:val="NormalWeb"/>
        <w:spacing w:before="0" w:beforeAutospacing="0" w:after="0" w:afterAutospacing="0"/>
        <w:rPr>
          <w:rFonts w:ascii="&amp;quot" w:hAnsi="&amp;quot"/>
          <w:color w:val="2D3B45"/>
        </w:rPr>
      </w:pPr>
      <w:r>
        <w:rPr>
          <w:rFonts w:ascii="&amp;quot" w:hAnsi="&amp;quot"/>
          <w:color w:val="2D3B45"/>
        </w:rPr>
        <w:t xml:space="preserve">Prior to beginning work on this learning activity, read Chapter 15 of the text and </w:t>
      </w:r>
      <w:hyperlink r:id="rId4" w:tgtFrame="_blank" w:history="1">
        <w:r>
          <w:rPr>
            <w:rStyle w:val="Hyperlink"/>
            <w:rFonts w:ascii="&amp;quot" w:hAnsi="&amp;quot"/>
            <w:color w:val="8C2E6D"/>
          </w:rPr>
          <w:t>The Generalist Model: Where Do the Micro and Macro Converge?</w:t>
        </w:r>
        <w:r>
          <w:rPr>
            <w:rStyle w:val="screenreader-only"/>
            <w:rFonts w:ascii="&amp;quot" w:hAnsi="&amp;quot"/>
            <w:color w:val="8C2E6D"/>
            <w:bdr w:val="none" w:sz="0" w:space="0" w:color="auto" w:frame="1"/>
          </w:rPr>
          <w:t> (Links to an external site.)</w:t>
        </w:r>
      </w:hyperlink>
    </w:p>
    <w:p w14:paraId="14AE0D96" w14:textId="043B4948" w:rsidR="00EC441B" w:rsidRDefault="00EC441B" w:rsidP="00EC441B">
      <w:pPr>
        <w:pStyle w:val="NormalWeb"/>
        <w:spacing w:before="180" w:beforeAutospacing="0" w:after="180" w:afterAutospacing="0"/>
        <w:rPr>
          <w:rFonts w:ascii="&amp;quot" w:hAnsi="&amp;quot"/>
          <w:color w:val="2D3B45"/>
        </w:rPr>
      </w:pPr>
      <w:bookmarkStart w:id="0" w:name="_GoBack"/>
      <w:r>
        <w:rPr>
          <w:rFonts w:ascii="&amp;quot" w:hAnsi="&amp;quot"/>
          <w:color w:val="2D3B45"/>
        </w:rPr>
        <w:t xml:space="preserve">Summarize one of the crimes against women and children described in the </w:t>
      </w:r>
      <w:r w:rsidR="00712332">
        <w:rPr>
          <w:rFonts w:ascii="&amp;quot" w:hAnsi="&amp;quot"/>
          <w:color w:val="2D3B45"/>
        </w:rPr>
        <w:t>readings and</w:t>
      </w:r>
      <w:r>
        <w:rPr>
          <w:rFonts w:ascii="&amp;quot" w:hAnsi="&amp;quot"/>
          <w:color w:val="2D3B45"/>
        </w:rPr>
        <w:t xml:space="preserve"> explain how you could approach this crime as a human services professional from a micro standpoint or a macro standpoint. Explain how you would choose to work with individuals if you selected micro practice. Explain how you would choose to work with communities and organizations if you selected macro practice. This learning activity will require 350 to 600 words.</w:t>
      </w:r>
    </w:p>
    <w:bookmarkEnd w:id="0"/>
    <w:p w14:paraId="21B0A8A6" w14:textId="11429D95" w:rsidR="00EC441B" w:rsidRDefault="00EC441B" w:rsidP="00EC441B">
      <w:pPr>
        <w:pStyle w:val="NormalWeb"/>
        <w:spacing w:before="180" w:beforeAutospacing="0" w:after="180" w:afterAutospacing="0"/>
        <w:rPr>
          <w:rFonts w:ascii="&amp;quot" w:hAnsi="&amp;quot"/>
          <w:color w:val="2D3B45"/>
        </w:rPr>
      </w:pPr>
    </w:p>
    <w:p w14:paraId="407725D6" w14:textId="77777777" w:rsidR="00EC441B" w:rsidRPr="00A90D4A" w:rsidRDefault="00EC441B" w:rsidP="00EC441B">
      <w:pPr>
        <w:spacing w:before="180" w:after="180" w:line="240" w:lineRule="auto"/>
        <w:rPr>
          <w:rFonts w:eastAsia="Times New Roman"/>
          <w:color w:val="2D3B45"/>
          <w:sz w:val="36"/>
          <w:szCs w:val="36"/>
        </w:rPr>
      </w:pPr>
      <w:r w:rsidRPr="00A90D4A">
        <w:rPr>
          <w:rFonts w:eastAsia="Times New Roman"/>
          <w:color w:val="2D3B45"/>
          <w:sz w:val="36"/>
          <w:szCs w:val="36"/>
        </w:rPr>
        <w:t>Required Resources</w:t>
      </w:r>
    </w:p>
    <w:p w14:paraId="35F352EB"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Text</w:t>
      </w:r>
    </w:p>
    <w:p w14:paraId="52C0C27C"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Martin, M. E. (2018). Introduction to human services: Through the eyes of practice settings (4th ed.). Pearson.</w:t>
      </w:r>
    </w:p>
    <w:p w14:paraId="47F1E2F7"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Chapter 14: Rural Human Services</w:t>
      </w:r>
    </w:p>
    <w:p w14:paraId="259D085B"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Chapter 15: International Human Services</w:t>
      </w:r>
    </w:p>
    <w:p w14:paraId="145650BF"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Epilogue: The Future of Human Services: New Opportunities</w:t>
      </w:r>
    </w:p>
    <w:p w14:paraId="4E646004"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 xml:space="preserve">The full-text version of this </w:t>
      </w:r>
      <w:proofErr w:type="spellStart"/>
      <w:r w:rsidRPr="00A90D4A">
        <w:rPr>
          <w:rFonts w:ascii="&amp;quot" w:eastAsia="Times New Roman" w:hAnsi="&amp;quot"/>
          <w:color w:val="2D3B45"/>
          <w:szCs w:val="24"/>
        </w:rPr>
        <w:t>ebook</w:t>
      </w:r>
      <w:proofErr w:type="spellEnd"/>
      <w:r w:rsidRPr="00A90D4A">
        <w:rPr>
          <w:rFonts w:ascii="&amp;quot" w:eastAsia="Times New Roman" w:hAnsi="&amp;quot"/>
          <w:color w:val="2D3B45"/>
          <w:szCs w:val="24"/>
        </w:rPr>
        <w:t xml:space="preserve"> is available through your online classroom through the </w:t>
      </w:r>
      <w:proofErr w:type="spellStart"/>
      <w:r w:rsidRPr="00A90D4A">
        <w:rPr>
          <w:rFonts w:ascii="&amp;quot" w:eastAsia="Times New Roman" w:hAnsi="&amp;quot"/>
          <w:color w:val="2D3B45"/>
          <w:szCs w:val="24"/>
        </w:rPr>
        <w:t>Redshelf</w:t>
      </w:r>
      <w:proofErr w:type="spellEnd"/>
      <w:r w:rsidRPr="00A90D4A">
        <w:rPr>
          <w:rFonts w:ascii="&amp;quot" w:eastAsia="Times New Roman" w:hAnsi="&amp;quot"/>
          <w:color w:val="2D3B45"/>
          <w:szCs w:val="24"/>
        </w:rPr>
        <w:t xml:space="preserve"> platform. This book is an introductory textbook outlining the broad discipline of human services. Chapter 14 will assist you in your Serving Rural Communities discussion forum and the My Future as a Human Services Professional Final Paper this week. Chapter 15 will assist you in your International Human Services learning activity and the My Future as a Human Services Professional Final Paper this week. The Epilogue will assist you in your Design a Personal Self-Care Plan journal and the My Future as a Human Services Professional Final Paper this week.</w:t>
      </w:r>
    </w:p>
    <w:p w14:paraId="7BC44EDE" w14:textId="77777777" w:rsidR="00EC441B" w:rsidRPr="00A90D4A" w:rsidRDefault="00EC441B" w:rsidP="00EC441B">
      <w:pPr>
        <w:spacing w:before="180" w:after="180" w:line="240" w:lineRule="auto"/>
        <w:rPr>
          <w:rFonts w:ascii="&amp;quot" w:eastAsia="Times New Roman" w:hAnsi="&amp;quot"/>
          <w:color w:val="2D3B45"/>
          <w:sz w:val="32"/>
          <w:szCs w:val="32"/>
        </w:rPr>
      </w:pPr>
      <w:r w:rsidRPr="00A90D4A">
        <w:rPr>
          <w:rFonts w:ascii="&amp;quot" w:eastAsia="Times New Roman" w:hAnsi="&amp;quot"/>
          <w:color w:val="2D3B45"/>
          <w:sz w:val="32"/>
          <w:szCs w:val="32"/>
        </w:rPr>
        <w:t>Articles</w:t>
      </w:r>
    </w:p>
    <w:p w14:paraId="35129D8D"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 xml:space="preserve">Miller, S. E., Tice, C. J., &amp; </w:t>
      </w:r>
      <w:proofErr w:type="spellStart"/>
      <w:r w:rsidRPr="00A90D4A">
        <w:rPr>
          <w:rFonts w:ascii="&amp;quot" w:eastAsia="Times New Roman" w:hAnsi="&amp;quot"/>
          <w:color w:val="2D3B45"/>
          <w:szCs w:val="24"/>
        </w:rPr>
        <w:t>Harnek</w:t>
      </w:r>
      <w:proofErr w:type="spellEnd"/>
      <w:r w:rsidRPr="00A90D4A">
        <w:rPr>
          <w:rFonts w:ascii="&amp;quot" w:eastAsia="Times New Roman" w:hAnsi="&amp;quot"/>
          <w:color w:val="2D3B45"/>
          <w:szCs w:val="24"/>
        </w:rPr>
        <w:t xml:space="preserve"> Hall, D. M. (2008). The generalist model: Where do the micro and macro converge?</w:t>
      </w:r>
    </w:p>
    <w:p w14:paraId="2632EA4A"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 xml:space="preserve"> Advances in Social Work, 9(2), 80–90. https://doi.org/10.18060/203</w:t>
      </w:r>
    </w:p>
    <w:p w14:paraId="0A52D7FA"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This article provides information about the generalist model in human services and will assist you in your International Human Services learning activity and the My Future as a Human Services Professional Final Paper this week.</w:t>
      </w:r>
    </w:p>
    <w:p w14:paraId="528938D3" w14:textId="77777777" w:rsidR="00EC441B" w:rsidRPr="00A90D4A" w:rsidRDefault="00EC441B" w:rsidP="00EC441B">
      <w:pPr>
        <w:spacing w:before="180" w:after="180" w:line="240" w:lineRule="auto"/>
        <w:rPr>
          <w:rFonts w:ascii="&amp;quot" w:eastAsia="Times New Roman" w:hAnsi="&amp;quot"/>
          <w:color w:val="2D3B45"/>
          <w:sz w:val="32"/>
          <w:szCs w:val="32"/>
        </w:rPr>
      </w:pPr>
      <w:r w:rsidRPr="00A90D4A">
        <w:rPr>
          <w:rFonts w:ascii="&amp;quot" w:eastAsia="Times New Roman" w:hAnsi="&amp;quot"/>
          <w:color w:val="2D3B45"/>
          <w:sz w:val="32"/>
          <w:szCs w:val="32"/>
        </w:rPr>
        <w:lastRenderedPageBreak/>
        <w:t>Recommended Resources</w:t>
      </w:r>
    </w:p>
    <w:p w14:paraId="7555D4E9" w14:textId="77777777" w:rsidR="00EC441B" w:rsidRPr="00A90D4A" w:rsidRDefault="00EC441B" w:rsidP="00EC441B">
      <w:pPr>
        <w:spacing w:before="180" w:after="180" w:line="240" w:lineRule="auto"/>
        <w:rPr>
          <w:rFonts w:ascii="&amp;quot" w:eastAsia="Times New Roman" w:hAnsi="&amp;quot"/>
          <w:color w:val="2D3B45"/>
          <w:sz w:val="32"/>
          <w:szCs w:val="32"/>
        </w:rPr>
      </w:pPr>
      <w:r w:rsidRPr="00A90D4A">
        <w:rPr>
          <w:rFonts w:ascii="&amp;quot" w:eastAsia="Times New Roman" w:hAnsi="&amp;quot"/>
          <w:color w:val="2D3B45"/>
          <w:sz w:val="32"/>
          <w:szCs w:val="32"/>
        </w:rPr>
        <w:t>Articles</w:t>
      </w:r>
    </w:p>
    <w:p w14:paraId="78D5DBD0"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Amnesty International. (2018). USA: “You don’t have any rights here.” Illegal pushbacks, arbitrary detention and ill-treatment of asylum-seekers in the United States. https://www.amnesty.org/download/Documents/AMR5191012018ENGLISH.PDF</w:t>
      </w:r>
    </w:p>
    <w:p w14:paraId="3F5EAD6E"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 xml:space="preserve">This website provides information about the importance of immigrant rights and may assist you in your International Human Services learning activity this </w:t>
      </w:r>
    </w:p>
    <w:p w14:paraId="2E3019F9"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Carlson-Rainer, E. (2017). Sweden is a world leader in peace, security, and human rights. World Affairs, 180(4), 79–85. https://doi.org/10.1177/0043820018759714</w:t>
      </w:r>
    </w:p>
    <w:p w14:paraId="0661241A" w14:textId="6C4B6A3A"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 xml:space="preserve">The full-text version of this article is available through the </w:t>
      </w:r>
      <w:proofErr w:type="spellStart"/>
      <w:r w:rsidRPr="00A90D4A">
        <w:rPr>
          <w:rFonts w:ascii="&amp;quot" w:eastAsia="Times New Roman" w:hAnsi="&amp;quot"/>
          <w:color w:val="2D3B45"/>
          <w:szCs w:val="24"/>
        </w:rPr>
        <w:t>MasterFILE</w:t>
      </w:r>
      <w:proofErr w:type="spellEnd"/>
      <w:r w:rsidRPr="00A90D4A">
        <w:rPr>
          <w:rFonts w:ascii="&amp;quot" w:eastAsia="Times New Roman" w:hAnsi="&amp;quot"/>
          <w:color w:val="2D3B45"/>
          <w:szCs w:val="24"/>
        </w:rPr>
        <w:t xml:space="preserve"> Premier database in. This article provides information Sweden as a World Leader in peace, security, and human rights and may assist you in your International Human Services learning activity this week.</w:t>
      </w:r>
    </w:p>
    <w:p w14:paraId="57B2A73A"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 xml:space="preserve">El-Amin, T., Anderson, B. L., </w:t>
      </w:r>
      <w:proofErr w:type="spellStart"/>
      <w:r w:rsidRPr="00A90D4A">
        <w:rPr>
          <w:rFonts w:ascii="&amp;quot" w:eastAsia="Times New Roman" w:hAnsi="&amp;quot"/>
          <w:color w:val="2D3B45"/>
          <w:szCs w:val="24"/>
        </w:rPr>
        <w:t>Leider</w:t>
      </w:r>
      <w:proofErr w:type="spellEnd"/>
      <w:r w:rsidRPr="00A90D4A">
        <w:rPr>
          <w:rFonts w:ascii="&amp;quot" w:eastAsia="Times New Roman" w:hAnsi="&amp;quot"/>
          <w:color w:val="2D3B45"/>
          <w:szCs w:val="24"/>
        </w:rPr>
        <w:t xml:space="preserve">, J. P., </w:t>
      </w:r>
      <w:proofErr w:type="spellStart"/>
      <w:r w:rsidRPr="00A90D4A">
        <w:rPr>
          <w:rFonts w:ascii="&amp;quot" w:eastAsia="Times New Roman" w:hAnsi="&amp;quot"/>
          <w:color w:val="2D3B45"/>
          <w:szCs w:val="24"/>
        </w:rPr>
        <w:t>Satorius</w:t>
      </w:r>
      <w:proofErr w:type="spellEnd"/>
      <w:r w:rsidRPr="00A90D4A">
        <w:rPr>
          <w:rFonts w:ascii="&amp;quot" w:eastAsia="Times New Roman" w:hAnsi="&amp;quot"/>
          <w:color w:val="2D3B45"/>
          <w:szCs w:val="24"/>
        </w:rPr>
        <w:t>, J., &amp; Knudson, A. (2018). Enhancing mental health literacy in rural America: Growth of Mental Health First Aid program in rural communities in the United States from 2008–2016. Journal of Rural Mental Health, 42(1), 20–31. https://doi.org/10.1037/rmh0000088</w:t>
      </w:r>
    </w:p>
    <w:p w14:paraId="58895F45" w14:textId="77777777" w:rsidR="00EC441B" w:rsidRPr="00A90D4A" w:rsidRDefault="00EC441B" w:rsidP="00EC441B">
      <w:pPr>
        <w:spacing w:before="180" w:after="180" w:line="240" w:lineRule="auto"/>
        <w:rPr>
          <w:rFonts w:ascii="&amp;quot" w:eastAsia="Times New Roman" w:hAnsi="&amp;quot"/>
          <w:color w:val="2D3B45"/>
          <w:szCs w:val="24"/>
        </w:rPr>
      </w:pPr>
      <w:proofErr w:type="spellStart"/>
      <w:r w:rsidRPr="00A90D4A">
        <w:rPr>
          <w:rFonts w:ascii="&amp;quot" w:eastAsia="Times New Roman" w:hAnsi="&amp;quot"/>
          <w:color w:val="2D3B45"/>
          <w:szCs w:val="24"/>
        </w:rPr>
        <w:t>Negandhi</w:t>
      </w:r>
      <w:proofErr w:type="spellEnd"/>
      <w:r w:rsidRPr="00A90D4A">
        <w:rPr>
          <w:rFonts w:ascii="&amp;quot" w:eastAsia="Times New Roman" w:hAnsi="&amp;quot"/>
          <w:color w:val="2D3B45"/>
          <w:szCs w:val="24"/>
        </w:rPr>
        <w:t xml:space="preserve">, P. H., </w:t>
      </w:r>
      <w:proofErr w:type="spellStart"/>
      <w:r w:rsidRPr="00A90D4A">
        <w:rPr>
          <w:rFonts w:ascii="&amp;quot" w:eastAsia="Times New Roman" w:hAnsi="&amp;quot"/>
          <w:color w:val="2D3B45"/>
          <w:szCs w:val="24"/>
        </w:rPr>
        <w:t>Neogi</w:t>
      </w:r>
      <w:proofErr w:type="spellEnd"/>
      <w:r w:rsidRPr="00A90D4A">
        <w:rPr>
          <w:rFonts w:ascii="&amp;quot" w:eastAsia="Times New Roman" w:hAnsi="&amp;quot"/>
          <w:color w:val="2D3B45"/>
          <w:szCs w:val="24"/>
        </w:rPr>
        <w:t xml:space="preserve">, S. B., Chopra, S., </w:t>
      </w:r>
      <w:proofErr w:type="spellStart"/>
      <w:r w:rsidRPr="00A90D4A">
        <w:rPr>
          <w:rFonts w:ascii="&amp;quot" w:eastAsia="Times New Roman" w:hAnsi="&amp;quot"/>
          <w:color w:val="2D3B45"/>
          <w:szCs w:val="24"/>
        </w:rPr>
        <w:t>Phogat</w:t>
      </w:r>
      <w:proofErr w:type="spellEnd"/>
      <w:r w:rsidRPr="00A90D4A">
        <w:rPr>
          <w:rFonts w:ascii="&amp;quot" w:eastAsia="Times New Roman" w:hAnsi="&amp;quot"/>
          <w:color w:val="2D3B45"/>
          <w:szCs w:val="24"/>
        </w:rPr>
        <w:t xml:space="preserve">, A., Sahota, R., Gupta, R., Gupta, R., </w:t>
      </w:r>
      <w:proofErr w:type="spellStart"/>
      <w:r w:rsidRPr="00A90D4A">
        <w:rPr>
          <w:rFonts w:ascii="&amp;quot" w:eastAsia="Times New Roman" w:hAnsi="&amp;quot"/>
          <w:color w:val="2D3B45"/>
          <w:szCs w:val="24"/>
        </w:rPr>
        <w:t>Zodpey</w:t>
      </w:r>
      <w:proofErr w:type="spellEnd"/>
      <w:r w:rsidRPr="00A90D4A">
        <w:rPr>
          <w:rFonts w:ascii="&amp;quot" w:eastAsia="Times New Roman" w:hAnsi="&amp;quot"/>
          <w:color w:val="2D3B45"/>
          <w:szCs w:val="24"/>
        </w:rPr>
        <w:t>, S. (2016). Improving reporting of infant deaths, maternal deaths and stillbirths in Haryana, India. Bulletin of the World Health Organization, 94(5), 370–375. https://doi.org/10.2471/blt.15.157693</w:t>
      </w:r>
    </w:p>
    <w:p w14:paraId="2918C85D"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The full-text version of this article is available through the CINAHL This article provides information about HIV prevention and may assist you in your International Human Services learning activity this week.</w:t>
      </w:r>
    </w:p>
    <w:p w14:paraId="1CCF867D" w14:textId="3CD893EE"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Pollack, D. (2015, June). Sexual assault of minors in rural areas: the role of human service departments. Policy &amp; Practice, 73(3). 32–33.</w:t>
      </w:r>
    </w:p>
    <w:p w14:paraId="606732D7" w14:textId="2CF449E2"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 xml:space="preserve">The full-text version of this article is available through the Business Insight Global </w:t>
      </w:r>
      <w:proofErr w:type="spellStart"/>
      <w:r w:rsidRPr="00A90D4A">
        <w:rPr>
          <w:rFonts w:ascii="&amp;quot" w:eastAsia="Times New Roman" w:hAnsi="&amp;quot"/>
          <w:color w:val="2D3B45"/>
          <w:szCs w:val="24"/>
        </w:rPr>
        <w:t>databas</w:t>
      </w:r>
      <w:proofErr w:type="spellEnd"/>
      <w:r w:rsidRPr="00A90D4A">
        <w:rPr>
          <w:rFonts w:ascii="&amp;quot" w:eastAsia="Times New Roman" w:hAnsi="&amp;quot"/>
          <w:color w:val="2D3B45"/>
          <w:szCs w:val="24"/>
        </w:rPr>
        <w:t>. This article provides information about sexual assault of minors in rural areas and may assist you in your Serving Rural Communities in your discussion forum this week.</w:t>
      </w:r>
    </w:p>
    <w:p w14:paraId="72163C3E"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Thompson, J., &amp; Haley, M. (2018). Human trafficking: Preparing counselors to work with survivors. International Journal for the Advancement of Counselling, 40(3), 298–309. https://doi.org/10.1007/s10447-018-9327-1</w:t>
      </w:r>
    </w:p>
    <w:p w14:paraId="5A120411" w14:textId="42AF92A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The full-text version of this article is available through the ERIC database This article provides information about sexual and gender-based violence and may assist you in your International Human Services learning activity this week.</w:t>
      </w:r>
    </w:p>
    <w:p w14:paraId="54E9CE87" w14:textId="77777777" w:rsidR="00EC441B" w:rsidRPr="00B322C8" w:rsidRDefault="00EC441B" w:rsidP="00EC441B">
      <w:pPr>
        <w:spacing w:before="180" w:after="180" w:line="240" w:lineRule="auto"/>
        <w:rPr>
          <w:rFonts w:ascii="&amp;quot" w:eastAsia="Times New Roman" w:hAnsi="&amp;quot"/>
          <w:color w:val="2D3B45"/>
          <w:sz w:val="28"/>
          <w:szCs w:val="28"/>
        </w:rPr>
      </w:pPr>
      <w:r w:rsidRPr="00B322C8">
        <w:rPr>
          <w:rFonts w:ascii="&amp;quot" w:eastAsia="Times New Roman" w:hAnsi="&amp;quot"/>
          <w:color w:val="2D3B45"/>
          <w:sz w:val="28"/>
          <w:szCs w:val="28"/>
        </w:rPr>
        <w:t>Webpage</w:t>
      </w:r>
    </w:p>
    <w:p w14:paraId="28A4E677"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lastRenderedPageBreak/>
        <w:t xml:space="preserve">USC Suzanne </w:t>
      </w:r>
      <w:proofErr w:type="spellStart"/>
      <w:r w:rsidRPr="00A90D4A">
        <w:rPr>
          <w:rFonts w:ascii="&amp;quot" w:eastAsia="Times New Roman" w:hAnsi="&amp;quot"/>
          <w:color w:val="2D3B45"/>
          <w:szCs w:val="24"/>
        </w:rPr>
        <w:t>Dworak</w:t>
      </w:r>
      <w:proofErr w:type="spellEnd"/>
      <w:r w:rsidRPr="00A90D4A">
        <w:rPr>
          <w:rFonts w:ascii="&amp;quot" w:eastAsia="Times New Roman" w:hAnsi="&amp;quot"/>
          <w:color w:val="2D3B45"/>
          <w:szCs w:val="24"/>
        </w:rPr>
        <w:t>-Peck School of Social Work. (2019, June 25). How social workers can prioritize self-care in high stress working environments</w:t>
      </w:r>
    </w:p>
    <w:p w14:paraId="592A1967"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 https://dworakpeck.usc.edu/news/how-social-workers-can-prioritize-self-care-high-stress-working-environments</w:t>
      </w:r>
    </w:p>
    <w:p w14:paraId="3F1D6AC5" w14:textId="77777777" w:rsidR="00EC441B" w:rsidRPr="00A90D4A" w:rsidRDefault="00EC441B" w:rsidP="00EC441B">
      <w:pPr>
        <w:spacing w:before="180" w:after="180" w:line="240" w:lineRule="auto"/>
        <w:rPr>
          <w:rFonts w:ascii="&amp;quot" w:eastAsia="Times New Roman" w:hAnsi="&amp;quot"/>
          <w:color w:val="2D3B45"/>
          <w:szCs w:val="24"/>
        </w:rPr>
      </w:pPr>
      <w:r w:rsidRPr="00A90D4A">
        <w:rPr>
          <w:rFonts w:ascii="&amp;quot" w:eastAsia="Times New Roman" w:hAnsi="&amp;quot"/>
          <w:color w:val="2D3B45"/>
          <w:szCs w:val="24"/>
        </w:rPr>
        <w:t>This webpage provides information about the importance of self-care and may assist you in your Design a Personal Self-Care Plan journal this week.</w:t>
      </w:r>
    </w:p>
    <w:p w14:paraId="6695E60D" w14:textId="77777777" w:rsidR="00EC441B" w:rsidRDefault="00EC441B" w:rsidP="00EC441B"/>
    <w:p w14:paraId="43A41639" w14:textId="77777777" w:rsidR="00EC441B" w:rsidRDefault="00EC441B" w:rsidP="00EC441B">
      <w:pPr>
        <w:pStyle w:val="NormalWeb"/>
        <w:spacing w:before="180" w:beforeAutospacing="0" w:after="180" w:afterAutospacing="0"/>
        <w:rPr>
          <w:rFonts w:ascii="&amp;quot" w:hAnsi="&amp;quot"/>
          <w:color w:val="2D3B45"/>
        </w:rPr>
      </w:pPr>
    </w:p>
    <w:p w14:paraId="11EBEBB7" w14:textId="77777777" w:rsidR="00FA5AFD" w:rsidRDefault="00FA5AFD"/>
    <w:sectPr w:rsidR="00FA5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1B"/>
    <w:rsid w:val="00063CE2"/>
    <w:rsid w:val="002951D7"/>
    <w:rsid w:val="00712332"/>
    <w:rsid w:val="008C5FE5"/>
    <w:rsid w:val="00BA798F"/>
    <w:rsid w:val="00E14087"/>
    <w:rsid w:val="00EC441B"/>
    <w:rsid w:val="00FA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CF32"/>
  <w15:chartTrackingRefBased/>
  <w15:docId w15:val="{0812FE48-213A-4B01-975E-356FDADD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41B"/>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EC441B"/>
    <w:rPr>
      <w:color w:val="0000FF"/>
      <w:u w:val="single"/>
    </w:rPr>
  </w:style>
  <w:style w:type="character" w:customStyle="1" w:styleId="screenreader-only">
    <w:name w:val="screenreader-only"/>
    <w:basedOn w:val="DefaultParagraphFont"/>
    <w:rsid w:val="00EC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9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urnals.iupui.edu/index.php/advancesinsocialwork/article/viewFile/203/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2020-09-17T08:41:00Z</dcterms:created>
  <dcterms:modified xsi:type="dcterms:W3CDTF">2020-09-17T08:41:00Z</dcterms:modified>
</cp:coreProperties>
</file>