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A5F" w:rsidRPr="006D0A11" w:rsidRDefault="002D2B8A" w:rsidP="006D0A11">
      <w:pPr>
        <w:spacing w:after="0" w:line="480" w:lineRule="auto"/>
        <w:jc w:val="center"/>
        <w:rPr>
          <w:rFonts w:ascii="Times New Roman" w:hAnsi="Times New Roman" w:cs="Times New Roman"/>
          <w:b/>
          <w:sz w:val="24"/>
          <w:szCs w:val="24"/>
        </w:rPr>
      </w:pPr>
      <w:r w:rsidRPr="006D0A11">
        <w:rPr>
          <w:rFonts w:ascii="Times New Roman" w:eastAsia="Times New Roman" w:hAnsi="Times New Roman" w:cs="Times New Roman"/>
          <w:b/>
          <w:sz w:val="24"/>
          <w:szCs w:val="24"/>
        </w:rPr>
        <w:t>Applying the Four Principle of Biomedical ethics</w:t>
      </w:r>
      <w:r w:rsidR="00B56ADF" w:rsidRPr="006D0A11">
        <w:rPr>
          <w:rFonts w:ascii="Times New Roman" w:eastAsia="Times New Roman" w:hAnsi="Times New Roman" w:cs="Times New Roman"/>
          <w:b/>
          <w:sz w:val="24"/>
          <w:szCs w:val="24"/>
        </w:rPr>
        <w:t xml:space="preserve"> in Medical Practice</w:t>
      </w:r>
    </w:p>
    <w:p w:rsidR="00BA3A5F" w:rsidRPr="001F3642" w:rsidRDefault="002D2B8A" w:rsidP="006C296C">
      <w:pPr>
        <w:spacing w:after="0" w:line="480" w:lineRule="auto"/>
        <w:jc w:val="center"/>
        <w:rPr>
          <w:rFonts w:ascii="Times New Roman" w:hAnsi="Times New Roman" w:cs="Times New Roman"/>
          <w:b/>
          <w:sz w:val="24"/>
          <w:szCs w:val="24"/>
        </w:rPr>
      </w:pPr>
      <w:r w:rsidRPr="001F3642">
        <w:rPr>
          <w:rFonts w:ascii="Times New Roman" w:hAnsi="Times New Roman" w:cs="Times New Roman"/>
          <w:b/>
          <w:sz w:val="24"/>
          <w:szCs w:val="24"/>
        </w:rPr>
        <w:t>Part 1: Chart</w:t>
      </w:r>
    </w:p>
    <w:p w:rsidR="00F00816" w:rsidRDefault="002D2B8A" w:rsidP="006C296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2183A">
        <w:rPr>
          <w:rFonts w:ascii="Times New Roman" w:hAnsi="Times New Roman" w:cs="Times New Roman"/>
          <w:sz w:val="24"/>
          <w:szCs w:val="24"/>
        </w:rPr>
        <w:t xml:space="preserve">Principlism </w:t>
      </w:r>
      <w:r w:rsidR="009C3EA2">
        <w:rPr>
          <w:rFonts w:ascii="Times New Roman" w:hAnsi="Times New Roman" w:cs="Times New Roman"/>
          <w:sz w:val="24"/>
          <w:szCs w:val="24"/>
        </w:rPr>
        <w:t>refers to the four bioethics principles</w:t>
      </w:r>
      <w:r w:rsidR="0062183A">
        <w:rPr>
          <w:rFonts w:ascii="Times New Roman" w:hAnsi="Times New Roman" w:cs="Times New Roman"/>
          <w:sz w:val="24"/>
          <w:szCs w:val="24"/>
        </w:rPr>
        <w:t xml:space="preserve"> guiding the practice of healthcare professionals (</w:t>
      </w:r>
      <w:proofErr w:type="spellStart"/>
      <w:r w:rsidR="0062183A">
        <w:rPr>
          <w:rFonts w:ascii="Times New Roman" w:hAnsi="Times New Roman" w:cs="Times New Roman"/>
          <w:color w:val="222222"/>
          <w:sz w:val="24"/>
          <w:szCs w:val="24"/>
          <w:shd w:val="clear" w:color="auto" w:fill="FFFFFF"/>
        </w:rPr>
        <w:t>Bhanji</w:t>
      </w:r>
      <w:proofErr w:type="spellEnd"/>
      <w:r w:rsidR="0062183A">
        <w:rPr>
          <w:rFonts w:ascii="Times New Roman" w:hAnsi="Times New Roman" w:cs="Times New Roman"/>
          <w:color w:val="222222"/>
          <w:sz w:val="24"/>
          <w:szCs w:val="24"/>
          <w:shd w:val="clear" w:color="auto" w:fill="FFFFFF"/>
        </w:rPr>
        <w:t>, 2018).</w:t>
      </w:r>
      <w:r w:rsidR="009C3EA2">
        <w:rPr>
          <w:rFonts w:ascii="Times New Roman" w:hAnsi="Times New Roman" w:cs="Times New Roman"/>
          <w:sz w:val="24"/>
          <w:szCs w:val="24"/>
        </w:rPr>
        <w:t xml:space="preserve"> </w:t>
      </w:r>
      <w:r>
        <w:rPr>
          <w:rFonts w:ascii="Times New Roman" w:hAnsi="Times New Roman" w:cs="Times New Roman"/>
          <w:sz w:val="24"/>
          <w:szCs w:val="24"/>
        </w:rPr>
        <w:t xml:space="preserve">These principles are beneficence, autonomy, justice, and nonmaleficence. </w:t>
      </w:r>
      <w:r w:rsidR="0062183A">
        <w:rPr>
          <w:rFonts w:ascii="Times New Roman" w:hAnsi="Times New Roman" w:cs="Times New Roman"/>
          <w:sz w:val="24"/>
          <w:szCs w:val="24"/>
        </w:rPr>
        <w:t>The principle of autonomy gives the patient the freedom to participate in making decisions about his or her treatment plan. The beneficence principle demands clinicians to provide treatment that benefits the patient while the justice principle emphasizes respect for patient rights during care provision. The nonmaleficence principle is to avoid harming the patients (</w:t>
      </w:r>
      <w:proofErr w:type="spellStart"/>
      <w:r w:rsidR="0062183A">
        <w:rPr>
          <w:rFonts w:ascii="Times New Roman" w:hAnsi="Times New Roman" w:cs="Times New Roman"/>
          <w:color w:val="222222"/>
          <w:sz w:val="24"/>
          <w:szCs w:val="24"/>
          <w:shd w:val="clear" w:color="auto" w:fill="FFFFFF"/>
        </w:rPr>
        <w:t>Povar</w:t>
      </w:r>
      <w:proofErr w:type="spellEnd"/>
      <w:r w:rsidR="0062183A">
        <w:rPr>
          <w:rFonts w:ascii="Times New Roman" w:hAnsi="Times New Roman" w:cs="Times New Roman"/>
          <w:color w:val="222222"/>
          <w:sz w:val="24"/>
          <w:szCs w:val="24"/>
          <w:shd w:val="clear" w:color="auto" w:fill="FFFFFF"/>
        </w:rPr>
        <w:t xml:space="preserve"> et al. </w:t>
      </w:r>
      <w:r w:rsidR="0062183A" w:rsidRPr="00C65553">
        <w:rPr>
          <w:rFonts w:ascii="Times New Roman" w:hAnsi="Times New Roman" w:cs="Times New Roman"/>
          <w:color w:val="222222"/>
          <w:sz w:val="24"/>
          <w:szCs w:val="24"/>
          <w:shd w:val="clear" w:color="auto" w:fill="FFFFFF"/>
        </w:rPr>
        <w:t>2016)</w:t>
      </w:r>
      <w:r w:rsidR="0062183A">
        <w:rPr>
          <w:rFonts w:ascii="Times New Roman" w:hAnsi="Times New Roman" w:cs="Times New Roman"/>
          <w:color w:val="222222"/>
          <w:sz w:val="24"/>
          <w:szCs w:val="24"/>
          <w:shd w:val="clear" w:color="auto" w:fill="FFFFFF"/>
        </w:rPr>
        <w:t xml:space="preserve">. </w:t>
      </w:r>
      <w:r w:rsidR="0062183A">
        <w:rPr>
          <w:rFonts w:ascii="Times New Roman" w:hAnsi="Times New Roman" w:cs="Times New Roman"/>
          <w:sz w:val="24"/>
          <w:szCs w:val="24"/>
        </w:rPr>
        <w:t>The physician must consider the four bioethics</w:t>
      </w:r>
      <w:r w:rsidR="009C3EA2">
        <w:rPr>
          <w:rFonts w:ascii="Times New Roman" w:hAnsi="Times New Roman" w:cs="Times New Roman"/>
          <w:sz w:val="24"/>
          <w:szCs w:val="24"/>
        </w:rPr>
        <w:t xml:space="preserve"> principle</w:t>
      </w:r>
      <w:r w:rsidR="0062183A">
        <w:rPr>
          <w:rFonts w:ascii="Times New Roman" w:hAnsi="Times New Roman" w:cs="Times New Roman"/>
          <w:sz w:val="24"/>
          <w:szCs w:val="24"/>
        </w:rPr>
        <w:t>s</w:t>
      </w:r>
      <w:r w:rsidR="009C3EA2">
        <w:rPr>
          <w:rFonts w:ascii="Times New Roman" w:hAnsi="Times New Roman" w:cs="Times New Roman"/>
          <w:sz w:val="24"/>
          <w:szCs w:val="24"/>
        </w:rPr>
        <w:t xml:space="preserve"> in dealing and providing care to James. </w:t>
      </w:r>
    </w:p>
    <w:p w:rsidR="00BA3A5F" w:rsidRDefault="002D2B8A" w:rsidP="00F0081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part </w:t>
      </w:r>
      <w:r w:rsidR="009C3EA2">
        <w:rPr>
          <w:rFonts w:ascii="Times New Roman" w:hAnsi="Times New Roman" w:cs="Times New Roman"/>
          <w:sz w:val="24"/>
          <w:szCs w:val="24"/>
        </w:rPr>
        <w:t>of th</w:t>
      </w:r>
      <w:r>
        <w:rPr>
          <w:rFonts w:ascii="Times New Roman" w:hAnsi="Times New Roman" w:cs="Times New Roman"/>
          <w:sz w:val="24"/>
          <w:szCs w:val="24"/>
        </w:rPr>
        <w:t>is</w:t>
      </w:r>
      <w:r w:rsidR="009C3EA2">
        <w:rPr>
          <w:rFonts w:ascii="Times New Roman" w:hAnsi="Times New Roman" w:cs="Times New Roman"/>
          <w:sz w:val="24"/>
          <w:szCs w:val="24"/>
        </w:rPr>
        <w:t xml:space="preserve"> analysis</w:t>
      </w:r>
      <w:r w:rsidR="00D04B4B">
        <w:rPr>
          <w:rFonts w:ascii="Times New Roman" w:hAnsi="Times New Roman" w:cs="Times New Roman"/>
          <w:sz w:val="24"/>
          <w:szCs w:val="24"/>
        </w:rPr>
        <w:t xml:space="preserve"> formalizes the four principles of biomedical ethics based on </w:t>
      </w:r>
      <w:proofErr w:type="gramStart"/>
      <w:r w:rsidR="00D04B4B">
        <w:rPr>
          <w:rFonts w:ascii="Times New Roman" w:hAnsi="Times New Roman" w:cs="Times New Roman"/>
          <w:sz w:val="24"/>
          <w:szCs w:val="24"/>
        </w:rPr>
        <w:t>the</w:t>
      </w:r>
      <w:proofErr w:type="gramEnd"/>
      <w:r w:rsidR="00D04B4B">
        <w:rPr>
          <w:rFonts w:ascii="Times New Roman" w:hAnsi="Times New Roman" w:cs="Times New Roman"/>
          <w:sz w:val="24"/>
          <w:szCs w:val="24"/>
        </w:rPr>
        <w:t xml:space="preserve"> four-box approaches. Data from 'Healing and Autonomy case study' is organized per relevant biomedical ethics principles</w:t>
      </w:r>
      <w:r>
        <w:rPr>
          <w:rFonts w:ascii="Times New Roman" w:hAnsi="Times New Roman" w:cs="Times New Roman"/>
          <w:sz w:val="24"/>
          <w:szCs w:val="24"/>
        </w:rPr>
        <w:t>.</w:t>
      </w:r>
      <w:r w:rsidR="00D04B4B">
        <w:rPr>
          <w:rFonts w:ascii="Times New Roman" w:hAnsi="Times New Roman" w:cs="Times New Roman"/>
          <w:sz w:val="24"/>
          <w:szCs w:val="24"/>
        </w:rPr>
        <w:t xml:space="preserve"> </w:t>
      </w:r>
      <w:r w:rsidR="00B56ADF">
        <w:rPr>
          <w:rFonts w:ascii="Times New Roman" w:hAnsi="Times New Roman" w:cs="Times New Roman"/>
          <w:sz w:val="24"/>
          <w:szCs w:val="24"/>
        </w:rPr>
        <w:t xml:space="preserve">Healing and autonomy case involves a minor and parents </w:t>
      </w:r>
      <w:r w:rsidR="00021FF5">
        <w:rPr>
          <w:rFonts w:ascii="Times New Roman" w:hAnsi="Times New Roman" w:cs="Times New Roman"/>
          <w:sz w:val="24"/>
          <w:szCs w:val="24"/>
        </w:rPr>
        <w:t>decides on his care plan.</w:t>
      </w:r>
    </w:p>
    <w:tbl>
      <w:tblPr>
        <w:tblStyle w:val="TableGrid"/>
        <w:tblW w:w="0" w:type="auto"/>
        <w:tblLook w:val="0480" w:firstRow="0" w:lastRow="0" w:firstColumn="1" w:lastColumn="0" w:noHBand="0" w:noVBand="1"/>
      </w:tblPr>
      <w:tblGrid>
        <w:gridCol w:w="4658"/>
        <w:gridCol w:w="4658"/>
      </w:tblGrid>
      <w:tr w:rsidR="0027509C" w:rsidTr="009C3EA2">
        <w:tc>
          <w:tcPr>
            <w:tcW w:w="4658" w:type="dxa"/>
          </w:tcPr>
          <w:p w:rsidR="006E2551" w:rsidRPr="006E2551" w:rsidRDefault="002D2B8A" w:rsidP="002268A9">
            <w:pPr>
              <w:spacing w:line="480" w:lineRule="auto"/>
              <w:rPr>
                <w:rFonts w:ascii="Times New Roman" w:hAnsi="Times New Roman" w:cs="Times New Roman"/>
                <w:sz w:val="24"/>
                <w:szCs w:val="24"/>
              </w:rPr>
            </w:pPr>
            <w:r>
              <w:rPr>
                <w:rFonts w:ascii="Times New Roman" w:hAnsi="Times New Roman" w:cs="Times New Roman"/>
                <w:b/>
                <w:sz w:val="24"/>
                <w:szCs w:val="24"/>
              </w:rPr>
              <w:t>Patient preference</w:t>
            </w:r>
          </w:p>
        </w:tc>
        <w:tc>
          <w:tcPr>
            <w:tcW w:w="4658" w:type="dxa"/>
          </w:tcPr>
          <w:p w:rsidR="00B56ADF" w:rsidRPr="002268A9" w:rsidRDefault="002D2B8A" w:rsidP="006C296C">
            <w:pPr>
              <w:spacing w:line="480" w:lineRule="auto"/>
              <w:rPr>
                <w:rFonts w:ascii="Times New Roman" w:hAnsi="Times New Roman" w:cs="Times New Roman"/>
                <w:b/>
                <w:sz w:val="24"/>
                <w:szCs w:val="24"/>
              </w:rPr>
            </w:pPr>
            <w:r>
              <w:rPr>
                <w:rFonts w:ascii="Times New Roman" w:hAnsi="Times New Roman" w:cs="Times New Roman"/>
                <w:b/>
                <w:sz w:val="24"/>
                <w:szCs w:val="24"/>
              </w:rPr>
              <w:t>Contextual Features</w:t>
            </w:r>
          </w:p>
        </w:tc>
      </w:tr>
      <w:tr w:rsidR="0027509C" w:rsidTr="009C3EA2">
        <w:tc>
          <w:tcPr>
            <w:tcW w:w="4658" w:type="dxa"/>
          </w:tcPr>
          <w:p w:rsidR="002268A9" w:rsidRPr="002268A9" w:rsidRDefault="002D2B8A" w:rsidP="002268A9">
            <w:pPr>
              <w:spacing w:line="480" w:lineRule="auto"/>
              <w:rPr>
                <w:rFonts w:ascii="Times New Roman" w:hAnsi="Times New Roman" w:cs="Times New Roman"/>
                <w:b/>
                <w:sz w:val="24"/>
                <w:szCs w:val="24"/>
              </w:rPr>
            </w:pPr>
            <w:r w:rsidRPr="002268A9">
              <w:rPr>
                <w:rFonts w:ascii="Times New Roman" w:hAnsi="Times New Roman" w:cs="Times New Roman"/>
                <w:b/>
                <w:sz w:val="24"/>
                <w:szCs w:val="24"/>
              </w:rPr>
              <w:t xml:space="preserve">Autonomy Principle </w:t>
            </w:r>
          </w:p>
          <w:p w:rsidR="00B56ADF" w:rsidRPr="00C85E42" w:rsidRDefault="002D2B8A" w:rsidP="00C85E42">
            <w:pPr>
              <w:pStyle w:val="ListParagraph"/>
              <w:numPr>
                <w:ilvl w:val="0"/>
                <w:numId w:val="3"/>
              </w:numPr>
              <w:spacing w:line="480" w:lineRule="auto"/>
              <w:rPr>
                <w:rFonts w:ascii="Times New Roman" w:hAnsi="Times New Roman" w:cs="Times New Roman"/>
                <w:sz w:val="24"/>
                <w:szCs w:val="24"/>
              </w:rPr>
            </w:pPr>
            <w:r w:rsidRPr="00C85E42">
              <w:rPr>
                <w:rFonts w:ascii="Times New Roman" w:hAnsi="Times New Roman" w:cs="Times New Roman"/>
                <w:sz w:val="24"/>
                <w:szCs w:val="24"/>
              </w:rPr>
              <w:t>The physician has exercised this principle by allowing parents to practice their faith by taking James home for spiritual healing to restore his health</w:t>
            </w:r>
          </w:p>
          <w:p w:rsidR="00021FF5" w:rsidRPr="00C85E42" w:rsidRDefault="002D2B8A" w:rsidP="00C85E42">
            <w:pPr>
              <w:pStyle w:val="ListParagraph"/>
              <w:numPr>
                <w:ilvl w:val="0"/>
                <w:numId w:val="3"/>
              </w:numPr>
              <w:spacing w:line="480" w:lineRule="auto"/>
              <w:rPr>
                <w:rFonts w:ascii="Times New Roman" w:hAnsi="Times New Roman" w:cs="Times New Roman"/>
                <w:sz w:val="24"/>
                <w:szCs w:val="24"/>
              </w:rPr>
            </w:pPr>
            <w:r w:rsidRPr="00C85E42">
              <w:rPr>
                <w:rFonts w:ascii="Times New Roman" w:hAnsi="Times New Roman" w:cs="Times New Roman"/>
                <w:sz w:val="24"/>
                <w:szCs w:val="24"/>
              </w:rPr>
              <w:t xml:space="preserve">The doctor respected </w:t>
            </w:r>
            <w:r w:rsidR="00C85E42" w:rsidRPr="00C85E42">
              <w:rPr>
                <w:rFonts w:ascii="Times New Roman" w:hAnsi="Times New Roman" w:cs="Times New Roman"/>
                <w:sz w:val="24"/>
                <w:szCs w:val="24"/>
              </w:rPr>
              <w:t>the</w:t>
            </w:r>
            <w:r w:rsidRPr="00C85E42">
              <w:rPr>
                <w:rFonts w:ascii="Times New Roman" w:hAnsi="Times New Roman" w:cs="Times New Roman"/>
                <w:sz w:val="24"/>
                <w:szCs w:val="24"/>
              </w:rPr>
              <w:t xml:space="preserve"> decision</w:t>
            </w:r>
            <w:r w:rsidR="00C85E42" w:rsidRPr="00C85E42">
              <w:rPr>
                <w:rFonts w:ascii="Times New Roman" w:hAnsi="Times New Roman" w:cs="Times New Roman"/>
                <w:sz w:val="24"/>
                <w:szCs w:val="24"/>
              </w:rPr>
              <w:t xml:space="preserve"> by James parents to forego suggested </w:t>
            </w:r>
            <w:r w:rsidR="00C85E42" w:rsidRPr="00C85E42">
              <w:rPr>
                <w:rFonts w:ascii="Times New Roman" w:hAnsi="Times New Roman" w:cs="Times New Roman"/>
                <w:sz w:val="24"/>
                <w:szCs w:val="24"/>
              </w:rPr>
              <w:lastRenderedPageBreak/>
              <w:t>instant</w:t>
            </w:r>
            <w:r w:rsidRPr="00C85E42">
              <w:rPr>
                <w:rFonts w:ascii="Times New Roman" w:hAnsi="Times New Roman" w:cs="Times New Roman"/>
                <w:sz w:val="24"/>
                <w:szCs w:val="24"/>
              </w:rPr>
              <w:t xml:space="preserve"> dialysis</w:t>
            </w:r>
            <w:r w:rsidR="00C85E42" w:rsidRPr="00C85E42">
              <w:rPr>
                <w:rFonts w:ascii="Times New Roman" w:hAnsi="Times New Roman" w:cs="Times New Roman"/>
                <w:sz w:val="24"/>
                <w:szCs w:val="24"/>
              </w:rPr>
              <w:t xml:space="preserve"> in </w:t>
            </w:r>
            <w:proofErr w:type="spellStart"/>
            <w:r w:rsidR="00C85E42" w:rsidRPr="00C85E42">
              <w:rPr>
                <w:rFonts w:ascii="Times New Roman" w:hAnsi="Times New Roman" w:cs="Times New Roman"/>
                <w:sz w:val="24"/>
                <w:szCs w:val="24"/>
              </w:rPr>
              <w:t>favour</w:t>
            </w:r>
            <w:proofErr w:type="spellEnd"/>
            <w:r w:rsidR="00C85E42" w:rsidRPr="00C85E42">
              <w:rPr>
                <w:rFonts w:ascii="Times New Roman" w:hAnsi="Times New Roman" w:cs="Times New Roman"/>
                <w:sz w:val="24"/>
                <w:szCs w:val="24"/>
              </w:rPr>
              <w:t xml:space="preserve"> of </w:t>
            </w:r>
            <w:r w:rsidRPr="00C85E42">
              <w:rPr>
                <w:rFonts w:ascii="Times New Roman" w:hAnsi="Times New Roman" w:cs="Times New Roman"/>
                <w:sz w:val="24"/>
                <w:szCs w:val="24"/>
              </w:rPr>
              <w:t>religious healing</w:t>
            </w:r>
          </w:p>
        </w:tc>
        <w:tc>
          <w:tcPr>
            <w:tcW w:w="4658" w:type="dxa"/>
          </w:tcPr>
          <w:p w:rsidR="002268A9" w:rsidRPr="002268A9" w:rsidRDefault="002D2B8A" w:rsidP="002268A9">
            <w:pPr>
              <w:spacing w:line="480" w:lineRule="auto"/>
              <w:rPr>
                <w:rFonts w:ascii="Times New Roman" w:hAnsi="Times New Roman" w:cs="Times New Roman"/>
                <w:b/>
                <w:sz w:val="24"/>
                <w:szCs w:val="24"/>
              </w:rPr>
            </w:pPr>
            <w:r w:rsidRPr="002268A9">
              <w:rPr>
                <w:rFonts w:ascii="Times New Roman" w:hAnsi="Times New Roman" w:cs="Times New Roman"/>
                <w:b/>
                <w:sz w:val="24"/>
                <w:szCs w:val="24"/>
              </w:rPr>
              <w:lastRenderedPageBreak/>
              <w:t xml:space="preserve">Justice and Fairness Principle </w:t>
            </w:r>
          </w:p>
          <w:p w:rsidR="009C3EA2" w:rsidRDefault="002D2B8A" w:rsidP="00C85E42">
            <w:pPr>
              <w:pStyle w:val="ListParagraph"/>
              <w:numPr>
                <w:ilvl w:val="0"/>
                <w:numId w:val="3"/>
              </w:numPr>
              <w:spacing w:line="480" w:lineRule="auto"/>
              <w:rPr>
                <w:rFonts w:ascii="Times New Roman" w:hAnsi="Times New Roman" w:cs="Times New Roman"/>
                <w:sz w:val="24"/>
                <w:szCs w:val="24"/>
              </w:rPr>
            </w:pPr>
            <w:r w:rsidRPr="00C85E42">
              <w:rPr>
                <w:rFonts w:ascii="Times New Roman" w:hAnsi="Times New Roman" w:cs="Times New Roman"/>
                <w:sz w:val="24"/>
                <w:szCs w:val="24"/>
              </w:rPr>
              <w:t>The patient has a right to health care regardless of their background, and the physicians provided this by offering care to James</w:t>
            </w:r>
            <w:r w:rsidRPr="00C85E42">
              <w:rPr>
                <w:rFonts w:ascii="Times New Roman" w:hAnsi="Times New Roman" w:cs="Times New Roman"/>
                <w:sz w:val="24"/>
                <w:szCs w:val="24"/>
              </w:rPr>
              <w:t>.</w:t>
            </w:r>
          </w:p>
          <w:p w:rsidR="00C85E42" w:rsidRPr="00C85E42" w:rsidRDefault="002D2B8A" w:rsidP="00C85E42">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Patients also have a right to practice their faith, which was guaranteed by the physician</w:t>
            </w:r>
          </w:p>
        </w:tc>
      </w:tr>
      <w:tr w:rsidR="0027509C" w:rsidTr="009C3EA2">
        <w:tc>
          <w:tcPr>
            <w:tcW w:w="4658" w:type="dxa"/>
          </w:tcPr>
          <w:p w:rsidR="009C3EA2" w:rsidRPr="00B56ADF" w:rsidRDefault="002D2B8A" w:rsidP="006C296C">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Medical Indicators:</w:t>
            </w:r>
          </w:p>
        </w:tc>
        <w:tc>
          <w:tcPr>
            <w:tcW w:w="4658" w:type="dxa"/>
          </w:tcPr>
          <w:p w:rsidR="006E2551" w:rsidRPr="00B56ADF" w:rsidRDefault="002D2B8A" w:rsidP="006E2551">
            <w:pPr>
              <w:spacing w:line="480" w:lineRule="auto"/>
              <w:rPr>
                <w:rFonts w:ascii="Times New Roman" w:hAnsi="Times New Roman" w:cs="Times New Roman"/>
                <w:b/>
                <w:sz w:val="24"/>
                <w:szCs w:val="24"/>
              </w:rPr>
            </w:pPr>
            <w:r>
              <w:rPr>
                <w:rFonts w:ascii="Times New Roman" w:hAnsi="Times New Roman" w:cs="Times New Roman"/>
                <w:b/>
                <w:sz w:val="24"/>
                <w:szCs w:val="24"/>
              </w:rPr>
              <w:t>Quality of life</w:t>
            </w:r>
          </w:p>
        </w:tc>
      </w:tr>
      <w:tr w:rsidR="0027509C" w:rsidTr="009C3EA2">
        <w:tc>
          <w:tcPr>
            <w:tcW w:w="4658" w:type="dxa"/>
          </w:tcPr>
          <w:p w:rsidR="006E2551" w:rsidRPr="006E2551" w:rsidRDefault="002D2B8A" w:rsidP="006E2551">
            <w:pPr>
              <w:spacing w:line="480" w:lineRule="auto"/>
              <w:rPr>
                <w:rFonts w:ascii="Times New Roman" w:hAnsi="Times New Roman" w:cs="Times New Roman"/>
                <w:sz w:val="24"/>
                <w:szCs w:val="24"/>
              </w:rPr>
            </w:pPr>
            <w:r w:rsidRPr="006E2551">
              <w:rPr>
                <w:rFonts w:ascii="Times New Roman" w:hAnsi="Times New Roman" w:cs="Times New Roman"/>
                <w:b/>
                <w:sz w:val="24"/>
                <w:szCs w:val="24"/>
              </w:rPr>
              <w:t>Beneficence and nonmaleficence</w:t>
            </w:r>
          </w:p>
          <w:p w:rsidR="00B56ADF" w:rsidRPr="00C85E42" w:rsidRDefault="002D2B8A" w:rsidP="00C85E42">
            <w:pPr>
              <w:pStyle w:val="ListParagraph"/>
              <w:numPr>
                <w:ilvl w:val="0"/>
                <w:numId w:val="2"/>
              </w:numPr>
              <w:spacing w:line="480" w:lineRule="auto"/>
              <w:rPr>
                <w:rFonts w:ascii="Times New Roman" w:hAnsi="Times New Roman" w:cs="Times New Roman"/>
                <w:sz w:val="24"/>
                <w:szCs w:val="24"/>
              </w:rPr>
            </w:pPr>
            <w:r w:rsidRPr="00C85E42">
              <w:rPr>
                <w:rFonts w:ascii="Times New Roman" w:hAnsi="Times New Roman" w:cs="Times New Roman"/>
                <w:sz w:val="24"/>
                <w:szCs w:val="24"/>
              </w:rPr>
              <w:t xml:space="preserve">The doctor places James on </w:t>
            </w:r>
            <w:r w:rsidR="00021FF5" w:rsidRPr="00C85E42">
              <w:rPr>
                <w:rFonts w:ascii="Times New Roman" w:hAnsi="Times New Roman" w:cs="Times New Roman"/>
                <w:sz w:val="24"/>
                <w:szCs w:val="24"/>
              </w:rPr>
              <w:t xml:space="preserve">dialysis </w:t>
            </w:r>
            <w:r w:rsidRPr="00C85E42">
              <w:rPr>
                <w:rFonts w:ascii="Times New Roman" w:hAnsi="Times New Roman" w:cs="Times New Roman"/>
                <w:sz w:val="24"/>
                <w:szCs w:val="24"/>
              </w:rPr>
              <w:t xml:space="preserve">upon return two days later to restore his condition which </w:t>
            </w:r>
            <w:r w:rsidRPr="00C85E42">
              <w:rPr>
                <w:rFonts w:ascii="Times New Roman" w:hAnsi="Times New Roman" w:cs="Times New Roman"/>
                <w:sz w:val="24"/>
                <w:szCs w:val="24"/>
              </w:rPr>
              <w:t>had deteriorated due to fluid build and elevated blood pressure</w:t>
            </w:r>
          </w:p>
          <w:p w:rsidR="003970BA" w:rsidRPr="00C85E42" w:rsidRDefault="002D2B8A" w:rsidP="00C85E42">
            <w:pPr>
              <w:pStyle w:val="ListParagraph"/>
              <w:numPr>
                <w:ilvl w:val="0"/>
                <w:numId w:val="2"/>
              </w:numPr>
              <w:spacing w:line="480" w:lineRule="auto"/>
              <w:rPr>
                <w:rFonts w:ascii="Times New Roman" w:hAnsi="Times New Roman" w:cs="Times New Roman"/>
                <w:sz w:val="24"/>
                <w:szCs w:val="24"/>
              </w:rPr>
            </w:pPr>
            <w:r w:rsidRPr="00C85E42">
              <w:rPr>
                <w:rFonts w:ascii="Times New Roman" w:hAnsi="Times New Roman" w:cs="Times New Roman"/>
                <w:sz w:val="24"/>
                <w:szCs w:val="24"/>
              </w:rPr>
              <w:t>The nephrologist suggests Samuel as an ideal kidney donor that will be compatible with James tissue following a series of tissue mismatch</w:t>
            </w:r>
            <w:r w:rsidR="00C85E42" w:rsidRPr="00C85E42">
              <w:rPr>
                <w:rFonts w:ascii="Times New Roman" w:hAnsi="Times New Roman" w:cs="Times New Roman"/>
                <w:sz w:val="24"/>
                <w:szCs w:val="24"/>
              </w:rPr>
              <w:t xml:space="preserve"> for the benefit of James, his twin brother and parents. </w:t>
            </w:r>
          </w:p>
          <w:p w:rsidR="003970BA" w:rsidRDefault="003970BA" w:rsidP="003970BA">
            <w:pPr>
              <w:spacing w:line="480" w:lineRule="auto"/>
              <w:rPr>
                <w:rFonts w:ascii="Times New Roman" w:hAnsi="Times New Roman" w:cs="Times New Roman"/>
                <w:sz w:val="24"/>
                <w:szCs w:val="24"/>
              </w:rPr>
            </w:pPr>
          </w:p>
          <w:p w:rsidR="003970BA" w:rsidRPr="00021FF5" w:rsidRDefault="003970BA" w:rsidP="003970BA">
            <w:pPr>
              <w:spacing w:line="480" w:lineRule="auto"/>
              <w:rPr>
                <w:rFonts w:ascii="Times New Roman" w:hAnsi="Times New Roman" w:cs="Times New Roman"/>
                <w:sz w:val="24"/>
                <w:szCs w:val="24"/>
              </w:rPr>
            </w:pPr>
          </w:p>
        </w:tc>
        <w:tc>
          <w:tcPr>
            <w:tcW w:w="4658" w:type="dxa"/>
          </w:tcPr>
          <w:p w:rsidR="006E2551" w:rsidRPr="006E2551" w:rsidRDefault="002D2B8A" w:rsidP="006E2551">
            <w:pPr>
              <w:spacing w:line="480" w:lineRule="auto"/>
              <w:rPr>
                <w:rFonts w:ascii="Times New Roman" w:hAnsi="Times New Roman" w:cs="Times New Roman"/>
                <w:sz w:val="24"/>
                <w:szCs w:val="24"/>
              </w:rPr>
            </w:pPr>
            <w:r w:rsidRPr="006E2551">
              <w:rPr>
                <w:rFonts w:ascii="Times New Roman" w:hAnsi="Times New Roman" w:cs="Times New Roman"/>
                <w:b/>
                <w:sz w:val="24"/>
                <w:szCs w:val="24"/>
              </w:rPr>
              <w:t xml:space="preserve">Beneficence, nonmaleficence </w:t>
            </w:r>
          </w:p>
          <w:p w:rsidR="00B56ADF" w:rsidRDefault="002D2B8A" w:rsidP="00C85E42">
            <w:pPr>
              <w:pStyle w:val="ListParagraph"/>
              <w:numPr>
                <w:ilvl w:val="0"/>
                <w:numId w:val="1"/>
              </w:numPr>
              <w:spacing w:line="480" w:lineRule="auto"/>
              <w:rPr>
                <w:rFonts w:ascii="Times New Roman" w:hAnsi="Times New Roman" w:cs="Times New Roman"/>
                <w:sz w:val="24"/>
                <w:szCs w:val="24"/>
              </w:rPr>
            </w:pPr>
            <w:r w:rsidRPr="00C85E42">
              <w:rPr>
                <w:rFonts w:ascii="Times New Roman" w:hAnsi="Times New Roman" w:cs="Times New Roman"/>
                <w:sz w:val="24"/>
                <w:szCs w:val="24"/>
              </w:rPr>
              <w:t>The physician executed nonmaleficence principle by suggesting immediate dialysis to relieve the build-up of fluids and elevated blood pressure of the patient</w:t>
            </w:r>
            <w:r w:rsidR="003970BA" w:rsidRPr="00C85E42">
              <w:rPr>
                <w:rFonts w:ascii="Times New Roman" w:hAnsi="Times New Roman" w:cs="Times New Roman"/>
                <w:sz w:val="24"/>
                <w:szCs w:val="24"/>
              </w:rPr>
              <w:t xml:space="preserve"> but was turned down by his parents who preferred religious healing instead</w:t>
            </w:r>
          </w:p>
          <w:p w:rsidR="006E2551" w:rsidRPr="006E2551" w:rsidRDefault="002D2B8A" w:rsidP="006E2551">
            <w:pPr>
              <w:spacing w:line="480" w:lineRule="auto"/>
              <w:ind w:left="360"/>
              <w:rPr>
                <w:rFonts w:ascii="Times New Roman" w:hAnsi="Times New Roman" w:cs="Times New Roman"/>
                <w:sz w:val="24"/>
                <w:szCs w:val="24"/>
              </w:rPr>
            </w:pPr>
            <w:r>
              <w:rPr>
                <w:rFonts w:ascii="Times New Roman" w:hAnsi="Times New Roman" w:cs="Times New Roman"/>
                <w:b/>
                <w:sz w:val="24"/>
                <w:szCs w:val="24"/>
              </w:rPr>
              <w:t>Autonomy</w:t>
            </w:r>
          </w:p>
          <w:p w:rsidR="00C85E42" w:rsidRPr="00C85E42" w:rsidRDefault="002D2B8A" w:rsidP="00C85E42">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There was spiritual harm to the patient- James</w:t>
            </w:r>
            <w:r w:rsidRPr="00C85E42">
              <w:rPr>
                <w:rFonts w:ascii="Times New Roman" w:hAnsi="Times New Roman" w:cs="Times New Roman"/>
                <w:sz w:val="24"/>
                <w:szCs w:val="24"/>
              </w:rPr>
              <w:t xml:space="preserve"> condition dete</w:t>
            </w:r>
            <w:r>
              <w:rPr>
                <w:rFonts w:ascii="Times New Roman" w:hAnsi="Times New Roman" w:cs="Times New Roman"/>
                <w:sz w:val="24"/>
                <w:szCs w:val="24"/>
              </w:rPr>
              <w:t>riorated yet</w:t>
            </w:r>
            <w:r w:rsidRPr="00C85E42">
              <w:rPr>
                <w:rFonts w:ascii="Times New Roman" w:hAnsi="Times New Roman" w:cs="Times New Roman"/>
                <w:sz w:val="24"/>
                <w:szCs w:val="24"/>
              </w:rPr>
              <w:t xml:space="preserve"> could have been avoided if the parents had agreed to instant dialysis as suggested by the physician. </w:t>
            </w:r>
          </w:p>
        </w:tc>
      </w:tr>
    </w:tbl>
    <w:p w:rsidR="009C3EA2" w:rsidRDefault="009C3EA2" w:rsidP="006C296C">
      <w:pPr>
        <w:spacing w:after="0" w:line="480" w:lineRule="auto"/>
        <w:rPr>
          <w:rFonts w:ascii="Times New Roman" w:hAnsi="Times New Roman" w:cs="Times New Roman"/>
          <w:sz w:val="24"/>
          <w:szCs w:val="24"/>
        </w:rPr>
      </w:pPr>
    </w:p>
    <w:p w:rsidR="0037345E" w:rsidRPr="0037345E" w:rsidRDefault="002D2B8A" w:rsidP="0037345E">
      <w:pPr>
        <w:spacing w:after="0" w:line="480" w:lineRule="auto"/>
        <w:ind w:firstLine="720"/>
        <w:jc w:val="center"/>
        <w:rPr>
          <w:rFonts w:ascii="Times New Roman" w:hAnsi="Times New Roman" w:cs="Times New Roman"/>
          <w:b/>
          <w:sz w:val="24"/>
          <w:szCs w:val="24"/>
        </w:rPr>
      </w:pPr>
      <w:r w:rsidRPr="0037345E">
        <w:rPr>
          <w:rFonts w:ascii="Times New Roman" w:hAnsi="Times New Roman" w:cs="Times New Roman"/>
          <w:b/>
          <w:sz w:val="24"/>
          <w:szCs w:val="24"/>
        </w:rPr>
        <w:t>Conclusion</w:t>
      </w:r>
    </w:p>
    <w:p w:rsidR="009C3EA2" w:rsidRDefault="002D2B8A" w:rsidP="0037345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CF6606">
        <w:rPr>
          <w:rFonts w:ascii="Times New Roman" w:hAnsi="Times New Roman" w:cs="Times New Roman"/>
          <w:sz w:val="24"/>
          <w:szCs w:val="24"/>
        </w:rPr>
        <w:t xml:space="preserve">he physician exercised his </w:t>
      </w:r>
      <w:r w:rsidR="00C85E42">
        <w:rPr>
          <w:rFonts w:ascii="Times New Roman" w:hAnsi="Times New Roman" w:cs="Times New Roman"/>
          <w:sz w:val="24"/>
          <w:szCs w:val="24"/>
        </w:rPr>
        <w:t xml:space="preserve">obligation to respect the autonomy of the patients, </w:t>
      </w:r>
      <w:r w:rsidR="00CF6606">
        <w:rPr>
          <w:rFonts w:ascii="Times New Roman" w:hAnsi="Times New Roman" w:cs="Times New Roman"/>
          <w:sz w:val="24"/>
          <w:szCs w:val="24"/>
        </w:rPr>
        <w:t xml:space="preserve">and also avoid harm by providing medical benefit to James. Informed by the provision of law and community practice, he gave priority to the autonomy principle against other duties. However, </w:t>
      </w:r>
      <w:r w:rsidR="00CF6606">
        <w:rPr>
          <w:rFonts w:ascii="Times New Roman" w:hAnsi="Times New Roman" w:cs="Times New Roman"/>
          <w:sz w:val="24"/>
          <w:szCs w:val="24"/>
        </w:rPr>
        <w:lastRenderedPageBreak/>
        <w:t>failing to conduct immediate dialysis led to spiritual harm. However, since James was a minor and below ten years, the legal precedence overrides the wishes of parents not to permit life-saving dialysis. According to McCormick (2008), for the vulnerable minor, the principle of avoiding harm and provision of medical benefit to restore James to good health and life, ought to have been given precedence over respect for autonomy by the parents.</w:t>
      </w:r>
    </w:p>
    <w:p w:rsidR="006D0A11" w:rsidRDefault="002D2B8A" w:rsidP="006D0A11">
      <w:pPr>
        <w:spacing w:after="0" w:line="480" w:lineRule="auto"/>
        <w:jc w:val="center"/>
        <w:rPr>
          <w:rFonts w:ascii="Times New Roman" w:hAnsi="Times New Roman" w:cs="Times New Roman"/>
          <w:b/>
          <w:sz w:val="24"/>
          <w:szCs w:val="24"/>
        </w:rPr>
      </w:pPr>
      <w:r w:rsidRPr="001F3642">
        <w:rPr>
          <w:rFonts w:ascii="Times New Roman" w:hAnsi="Times New Roman" w:cs="Times New Roman"/>
          <w:b/>
          <w:sz w:val="24"/>
          <w:szCs w:val="24"/>
        </w:rPr>
        <w:t>Part 2: Evaluation</w:t>
      </w:r>
    </w:p>
    <w:p w:rsidR="00564104" w:rsidRDefault="002D2B8A" w:rsidP="006D0A1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E615D">
        <w:rPr>
          <w:rFonts w:ascii="Times New Roman" w:hAnsi="Times New Roman" w:cs="Times New Roman"/>
          <w:sz w:val="24"/>
          <w:szCs w:val="24"/>
        </w:rPr>
        <w:t xml:space="preserve">The biblical and theological reflection play an important role in deciding the best bioethics principle for Christian in the event of conflicts between medical and Christian ethical principles. While there is no definite Christian perspective of health condition is in place, it is possible to determine specific features that contribute to the central view of Christians. The right to life protection is a core aspect in Christian teachings and involves promoting highest quality of life in whatever </w:t>
      </w:r>
      <w:r w:rsidR="00BC1944">
        <w:rPr>
          <w:rFonts w:ascii="Times New Roman" w:hAnsi="Times New Roman" w:cs="Times New Roman"/>
          <w:sz w:val="24"/>
          <w:szCs w:val="24"/>
        </w:rPr>
        <w:t>circumstances</w:t>
      </w:r>
      <w:r w:rsidR="00AE615D">
        <w:rPr>
          <w:rFonts w:ascii="Times New Roman" w:hAnsi="Times New Roman" w:cs="Times New Roman"/>
          <w:sz w:val="24"/>
          <w:szCs w:val="24"/>
        </w:rPr>
        <w:t xml:space="preserve">. </w:t>
      </w:r>
      <w:r>
        <w:rPr>
          <w:rFonts w:ascii="Times New Roman" w:hAnsi="Times New Roman" w:cs="Times New Roman"/>
          <w:sz w:val="24"/>
          <w:szCs w:val="24"/>
        </w:rPr>
        <w:t>Affirming life is the most important principle, and the b</w:t>
      </w:r>
      <w:r>
        <w:rPr>
          <w:rFonts w:ascii="Times New Roman" w:hAnsi="Times New Roman" w:cs="Times New Roman"/>
          <w:sz w:val="24"/>
          <w:szCs w:val="24"/>
        </w:rPr>
        <w:t xml:space="preserve">asic one can offer. In view of the Christian worldview, the principle of </w:t>
      </w:r>
      <w:r w:rsidR="00E80D9E">
        <w:rPr>
          <w:rFonts w:ascii="Times New Roman" w:hAnsi="Times New Roman" w:cs="Times New Roman"/>
          <w:sz w:val="24"/>
          <w:szCs w:val="24"/>
        </w:rPr>
        <w:t>bene</w:t>
      </w:r>
      <w:r>
        <w:rPr>
          <w:rFonts w:ascii="Times New Roman" w:hAnsi="Times New Roman" w:cs="Times New Roman"/>
          <w:sz w:val="24"/>
          <w:szCs w:val="24"/>
        </w:rPr>
        <w:t>ficence is the most pressing in the healing and autonomy care because it is the appropriate way of protecting and affirming the life of James.</w:t>
      </w:r>
    </w:p>
    <w:p w:rsidR="00564104" w:rsidRDefault="002D2B8A" w:rsidP="005641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w:t>
      </w:r>
      <w:r w:rsidR="008867E6">
        <w:rPr>
          <w:rFonts w:ascii="Times New Roman" w:hAnsi="Times New Roman" w:cs="Times New Roman"/>
          <w:sz w:val="24"/>
          <w:szCs w:val="24"/>
        </w:rPr>
        <w:t xml:space="preserve"> this case, James parents later</w:t>
      </w:r>
      <w:r>
        <w:rPr>
          <w:rFonts w:ascii="Times New Roman" w:hAnsi="Times New Roman" w:cs="Times New Roman"/>
          <w:sz w:val="24"/>
          <w:szCs w:val="24"/>
        </w:rPr>
        <w:t xml:space="preserve"> re</w:t>
      </w:r>
      <w:r>
        <w:rPr>
          <w:rFonts w:ascii="Times New Roman" w:hAnsi="Times New Roman" w:cs="Times New Roman"/>
          <w:sz w:val="24"/>
          <w:szCs w:val="24"/>
        </w:rPr>
        <w:t>alized that his health continues to deteriorate despite their faith in God, forcing them to return for the medication in the hospital. For the need to protect life, it was necessary to seek medical benefit for their son. However, this principle was initial</w:t>
      </w:r>
      <w:r>
        <w:rPr>
          <w:rFonts w:ascii="Times New Roman" w:hAnsi="Times New Roman" w:cs="Times New Roman"/>
          <w:sz w:val="24"/>
          <w:szCs w:val="24"/>
        </w:rPr>
        <w:t>ly challenged by the respect for autonomy, which resulted in spiritual harm. For instance, Mike started to question his faith in God as a possible cause of James' worsening health condition. Therefore, permission or agent's consent is needed before the med</w:t>
      </w:r>
      <w:r>
        <w:rPr>
          <w:rFonts w:ascii="Times New Roman" w:hAnsi="Times New Roman" w:cs="Times New Roman"/>
          <w:sz w:val="24"/>
          <w:szCs w:val="24"/>
        </w:rPr>
        <w:t xml:space="preserve">ical benefit can be provided to the patient. </w:t>
      </w:r>
      <w:r w:rsidR="008867E6">
        <w:rPr>
          <w:rFonts w:ascii="Times New Roman" w:hAnsi="Times New Roman" w:cs="Times New Roman"/>
          <w:sz w:val="24"/>
          <w:szCs w:val="24"/>
        </w:rPr>
        <w:t xml:space="preserve">As noted, the principle of autonomy failed to generate expected healing prompting the physician to provide medical benefit to improve the health condition of James. It </w:t>
      </w:r>
      <w:r w:rsidR="008867E6">
        <w:rPr>
          <w:rFonts w:ascii="Times New Roman" w:hAnsi="Times New Roman" w:cs="Times New Roman"/>
          <w:sz w:val="24"/>
          <w:szCs w:val="24"/>
        </w:rPr>
        <w:lastRenderedPageBreak/>
        <w:t xml:space="preserve">is further observed that had this principle </w:t>
      </w:r>
      <w:r>
        <w:rPr>
          <w:rFonts w:ascii="Times New Roman" w:hAnsi="Times New Roman" w:cs="Times New Roman"/>
          <w:sz w:val="24"/>
          <w:szCs w:val="24"/>
        </w:rPr>
        <w:t xml:space="preserve">been </w:t>
      </w:r>
      <w:r w:rsidR="008867E6">
        <w:rPr>
          <w:rFonts w:ascii="Times New Roman" w:hAnsi="Times New Roman" w:cs="Times New Roman"/>
          <w:sz w:val="24"/>
          <w:szCs w:val="24"/>
        </w:rPr>
        <w:t>applied as earlier suggested by the physician, James condition would have been contained and would not have require</w:t>
      </w:r>
      <w:r>
        <w:rPr>
          <w:rFonts w:ascii="Times New Roman" w:hAnsi="Times New Roman" w:cs="Times New Roman"/>
          <w:sz w:val="24"/>
          <w:szCs w:val="24"/>
        </w:rPr>
        <w:t>d</w:t>
      </w:r>
      <w:r w:rsidR="008867E6">
        <w:rPr>
          <w:rFonts w:ascii="Times New Roman" w:hAnsi="Times New Roman" w:cs="Times New Roman"/>
          <w:sz w:val="24"/>
          <w:szCs w:val="24"/>
        </w:rPr>
        <w:t xml:space="preserve"> </w:t>
      </w:r>
      <w:r>
        <w:rPr>
          <w:rFonts w:ascii="Times New Roman" w:hAnsi="Times New Roman" w:cs="Times New Roman"/>
          <w:sz w:val="24"/>
          <w:szCs w:val="24"/>
        </w:rPr>
        <w:t xml:space="preserve">a </w:t>
      </w:r>
      <w:r w:rsidR="008867E6">
        <w:rPr>
          <w:rFonts w:ascii="Times New Roman" w:hAnsi="Times New Roman" w:cs="Times New Roman"/>
          <w:sz w:val="24"/>
          <w:szCs w:val="24"/>
        </w:rPr>
        <w:t xml:space="preserve">kidney transplant to restore his health. </w:t>
      </w:r>
    </w:p>
    <w:p w:rsidR="006D0A11" w:rsidRDefault="002D2B8A" w:rsidP="005641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0646D2">
        <w:rPr>
          <w:rFonts w:ascii="Times New Roman" w:hAnsi="Times New Roman" w:cs="Times New Roman"/>
          <w:sz w:val="24"/>
          <w:szCs w:val="24"/>
        </w:rPr>
        <w:t xml:space="preserve">ll the four principles of medical ethics are critical in providing care </w:t>
      </w:r>
      <w:r>
        <w:rPr>
          <w:rFonts w:ascii="Times New Roman" w:hAnsi="Times New Roman" w:cs="Times New Roman"/>
          <w:sz w:val="24"/>
          <w:szCs w:val="24"/>
        </w:rPr>
        <w:t>consistent with the biblical Christian worldview. Ranking the four bioethics principle per the Christian worldview may vary depending on the beliefs, principle and practices as well as the personal experience with life. Based on Christian worldview, autono</w:t>
      </w:r>
      <w:r>
        <w:rPr>
          <w:rFonts w:ascii="Times New Roman" w:hAnsi="Times New Roman" w:cs="Times New Roman"/>
          <w:sz w:val="24"/>
          <w:szCs w:val="24"/>
        </w:rPr>
        <w:t xml:space="preserve">my is ranked first, followed by nonmaleficence, beneficence, and justice as the last ranked principle.  </w:t>
      </w:r>
    </w:p>
    <w:p w:rsidR="0041084B" w:rsidRDefault="002D2B8A" w:rsidP="005641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Autonomy means respecting the choice of patients in their care. Respect for free will is an essential theme in the bible</w:t>
      </w:r>
      <w:r w:rsidR="008D6795">
        <w:rPr>
          <w:rFonts w:ascii="Times New Roman" w:hAnsi="Times New Roman" w:cs="Times New Roman"/>
          <w:sz w:val="24"/>
          <w:szCs w:val="24"/>
        </w:rPr>
        <w:t xml:space="preserve"> as God interacts with people (Gen. 2:16-17) Therefore, people have the freedom even to make unwise decisions but must be ready to live with the consequences of their choices. </w:t>
      </w:r>
      <w:r>
        <w:rPr>
          <w:rFonts w:ascii="Times New Roman" w:hAnsi="Times New Roman" w:cs="Times New Roman"/>
          <w:sz w:val="24"/>
          <w:szCs w:val="24"/>
        </w:rPr>
        <w:t>However, the principle gets complicated if the patient involved in not competent to decide on their care or whe</w:t>
      </w:r>
      <w:r>
        <w:rPr>
          <w:rFonts w:ascii="Times New Roman" w:hAnsi="Times New Roman" w:cs="Times New Roman"/>
          <w:sz w:val="24"/>
          <w:szCs w:val="24"/>
        </w:rPr>
        <w:t>n it conflicts with other principles or even the autonomy of others. However, this principle requires that should there be a conflict with other bioethics principles, such as refusing to take life-saving dialysis for James, the patient must be fully inform</w:t>
      </w:r>
      <w:r>
        <w:rPr>
          <w:rFonts w:ascii="Times New Roman" w:hAnsi="Times New Roman" w:cs="Times New Roman"/>
          <w:sz w:val="24"/>
          <w:szCs w:val="24"/>
        </w:rPr>
        <w:t>ed of their decisions.</w:t>
      </w:r>
    </w:p>
    <w:p w:rsidR="00C10B19" w:rsidRDefault="002D2B8A" w:rsidP="005641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Non-maleficence and beneficence principles are interlinked and are critical in protecting the lives of humans. </w:t>
      </w:r>
      <w:r w:rsidR="006508DB">
        <w:rPr>
          <w:rFonts w:ascii="Times New Roman" w:hAnsi="Times New Roman" w:cs="Times New Roman"/>
          <w:sz w:val="24"/>
          <w:szCs w:val="24"/>
        </w:rPr>
        <w:t xml:space="preserve">It is essential to ensure that the supposed medical treatment is safe and will not harm the patient before it is offered. Therefore, nonmaleficence precedes the beneficence in line with the Christian principle of affirming life. </w:t>
      </w:r>
      <w:r w:rsidR="001D4003">
        <w:rPr>
          <w:rFonts w:ascii="Times New Roman" w:hAnsi="Times New Roman" w:cs="Times New Roman"/>
          <w:sz w:val="24"/>
          <w:szCs w:val="24"/>
        </w:rPr>
        <w:t xml:space="preserve">Finally, the principle of justice is ranked last, </w:t>
      </w:r>
      <w:r>
        <w:rPr>
          <w:rFonts w:ascii="Times New Roman" w:hAnsi="Times New Roman" w:cs="Times New Roman"/>
          <w:sz w:val="24"/>
          <w:szCs w:val="24"/>
        </w:rPr>
        <w:t>according to the Christian worldview. The principle demand that for similar cases, the same level a</w:t>
      </w:r>
      <w:r>
        <w:rPr>
          <w:rFonts w:ascii="Times New Roman" w:hAnsi="Times New Roman" w:cs="Times New Roman"/>
          <w:sz w:val="24"/>
          <w:szCs w:val="24"/>
        </w:rPr>
        <w:t xml:space="preserve">nd quality of care regardless of race, social and economic status and religion, among </w:t>
      </w:r>
      <w:r>
        <w:rPr>
          <w:rFonts w:ascii="Times New Roman" w:hAnsi="Times New Roman" w:cs="Times New Roman"/>
          <w:sz w:val="24"/>
          <w:szCs w:val="24"/>
        </w:rPr>
        <w:lastRenderedPageBreak/>
        <w:t>others. The bible commands Christian to act justly and with love and mercy (Micah. 6: 8). The Scripture describes God as 'just' and Christian should emulate their creator</w:t>
      </w:r>
      <w:r>
        <w:rPr>
          <w:rFonts w:ascii="Times New Roman" w:hAnsi="Times New Roman" w:cs="Times New Roman"/>
          <w:sz w:val="24"/>
          <w:szCs w:val="24"/>
        </w:rPr>
        <w:t>.</w:t>
      </w:r>
    </w:p>
    <w:p w:rsidR="00C10B19" w:rsidRDefault="002D2B8A" w:rsidP="00C10B19">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w:t>
      </w:r>
      <w:r w:rsidRPr="00C10B19">
        <w:rPr>
          <w:rFonts w:ascii="Times New Roman" w:hAnsi="Times New Roman" w:cs="Times New Roman"/>
          <w:b/>
          <w:sz w:val="24"/>
          <w:szCs w:val="24"/>
        </w:rPr>
        <w:t>onclusion</w:t>
      </w:r>
    </w:p>
    <w:p w:rsidR="00B56ADF" w:rsidRDefault="002D2B8A" w:rsidP="002D2B8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the four principles of medical ethics are critical in providing care consistent with the biblical Christian worldview. </w:t>
      </w:r>
      <w:r w:rsidR="0037345E">
        <w:rPr>
          <w:rFonts w:ascii="Times New Roman" w:hAnsi="Times New Roman" w:cs="Times New Roman"/>
          <w:sz w:val="24"/>
          <w:szCs w:val="24"/>
        </w:rPr>
        <w:t xml:space="preserve">For health professionals, biblical reflection plays a vital role in deciding the best bioethics principle for Christians in the event of conflicts between medical and Christian ethical principles. </w:t>
      </w:r>
      <w:r>
        <w:rPr>
          <w:rFonts w:ascii="Times New Roman" w:hAnsi="Times New Roman" w:cs="Times New Roman"/>
          <w:sz w:val="24"/>
          <w:szCs w:val="24"/>
        </w:rPr>
        <w:t>The principlism</w:t>
      </w:r>
      <w:r w:rsidR="0037345E">
        <w:rPr>
          <w:rFonts w:ascii="Times New Roman" w:hAnsi="Times New Roman" w:cs="Times New Roman"/>
          <w:sz w:val="24"/>
          <w:szCs w:val="24"/>
        </w:rPr>
        <w:t xml:space="preserve"> is</w:t>
      </w:r>
      <w:r>
        <w:rPr>
          <w:rFonts w:ascii="Times New Roman" w:hAnsi="Times New Roman" w:cs="Times New Roman"/>
          <w:sz w:val="24"/>
          <w:szCs w:val="24"/>
        </w:rPr>
        <w:t xml:space="preserve"> a representation of a consensus opinion of right and is consistent with most ethical theory.  </w:t>
      </w:r>
      <w:bookmarkStart w:id="0" w:name="_GoBack"/>
      <w:bookmarkEnd w:id="0"/>
    </w:p>
    <w:p w:rsidR="006C296C" w:rsidRDefault="002D2B8A" w:rsidP="00B56AD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CF6606" w:rsidRPr="00E04A24" w:rsidRDefault="002D2B8A" w:rsidP="00B56ADF">
      <w:pPr>
        <w:shd w:val="clear" w:color="auto" w:fill="FFFFFF"/>
        <w:spacing w:after="0" w:line="480" w:lineRule="auto"/>
        <w:ind w:left="720" w:hanging="720"/>
        <w:rPr>
          <w:rFonts w:ascii="Times New Roman" w:hAnsi="Times New Roman" w:cs="Times New Roman"/>
          <w:color w:val="333333"/>
          <w:sz w:val="24"/>
          <w:szCs w:val="24"/>
          <w:shd w:val="clear" w:color="auto" w:fill="FFFFFF"/>
        </w:rPr>
      </w:pPr>
      <w:r w:rsidRPr="00E04A24">
        <w:rPr>
          <w:rFonts w:ascii="Times New Roman" w:hAnsi="Times New Roman" w:cs="Times New Roman"/>
          <w:color w:val="333333"/>
          <w:sz w:val="24"/>
          <w:szCs w:val="24"/>
          <w:shd w:val="clear" w:color="auto" w:fill="FFFFFF"/>
        </w:rPr>
        <w:t xml:space="preserve">McCormick, T. R. (2008). Ethical issues inherent to Jehovah’s Witnesses. </w:t>
      </w:r>
      <w:r w:rsidRPr="00E04A24">
        <w:rPr>
          <w:rFonts w:ascii="Times New Roman" w:hAnsi="Times New Roman" w:cs="Times New Roman"/>
          <w:i/>
          <w:color w:val="333333"/>
          <w:sz w:val="24"/>
          <w:szCs w:val="24"/>
          <w:shd w:val="clear" w:color="auto" w:fill="FFFFFF"/>
        </w:rPr>
        <w:t>Perioperative Nursing Clinics, 3</w:t>
      </w:r>
      <w:r w:rsidRPr="00E04A24">
        <w:rPr>
          <w:rFonts w:ascii="Times New Roman" w:hAnsi="Times New Roman" w:cs="Times New Roman"/>
          <w:color w:val="333333"/>
          <w:sz w:val="24"/>
          <w:szCs w:val="24"/>
          <w:shd w:val="clear" w:color="auto" w:fill="FFFFFF"/>
        </w:rPr>
        <w:t>(3): 253-259.</w:t>
      </w:r>
    </w:p>
    <w:p w:rsidR="00B56ADF" w:rsidRDefault="002D2B8A" w:rsidP="00B56ADF">
      <w:pPr>
        <w:shd w:val="clear" w:color="auto" w:fill="FFFFFF"/>
        <w:spacing w:after="0" w:line="480" w:lineRule="auto"/>
        <w:ind w:left="720" w:hanging="720"/>
        <w:rPr>
          <w:rFonts w:ascii="Times New Roman" w:eastAsia="Times New Roman" w:hAnsi="Times New Roman" w:cs="Times New Roman"/>
          <w:sz w:val="24"/>
          <w:szCs w:val="24"/>
        </w:rPr>
      </w:pPr>
      <w:proofErr w:type="spellStart"/>
      <w:r w:rsidRPr="00C65553">
        <w:rPr>
          <w:rFonts w:ascii="Times New Roman" w:eastAsia="Times New Roman" w:hAnsi="Times New Roman" w:cs="Times New Roman"/>
          <w:sz w:val="24"/>
          <w:szCs w:val="24"/>
        </w:rPr>
        <w:t>Bhanji</w:t>
      </w:r>
      <w:proofErr w:type="spellEnd"/>
      <w:r w:rsidRPr="00C65553">
        <w:rPr>
          <w:rFonts w:ascii="Times New Roman" w:eastAsia="Times New Roman" w:hAnsi="Times New Roman" w:cs="Times New Roman"/>
          <w:sz w:val="24"/>
          <w:szCs w:val="24"/>
        </w:rPr>
        <w:t xml:space="preserve">, S. M. (2018). Health Care Ethics. </w:t>
      </w:r>
      <w:r w:rsidRPr="00C65553">
        <w:rPr>
          <w:rFonts w:ascii="Times New Roman" w:eastAsia="Times New Roman" w:hAnsi="Times New Roman" w:cs="Times New Roman"/>
          <w:i/>
          <w:sz w:val="24"/>
          <w:szCs w:val="24"/>
        </w:rPr>
        <w:t>Journal of Clinical Research and Bioethics,</w:t>
      </w:r>
      <w:r w:rsidRPr="00C65553">
        <w:rPr>
          <w:rFonts w:ascii="Times New Roman" w:eastAsia="Times New Roman" w:hAnsi="Times New Roman" w:cs="Times New Roman"/>
          <w:sz w:val="24"/>
          <w:szCs w:val="24"/>
        </w:rPr>
        <w:t xml:space="preserve"> 4 (1):142. </w:t>
      </w:r>
      <w:proofErr w:type="spellStart"/>
      <w:proofErr w:type="gramStart"/>
      <w:r w:rsidRPr="00C65553">
        <w:rPr>
          <w:rFonts w:ascii="Times New Roman" w:eastAsia="Times New Roman" w:hAnsi="Times New Roman" w:cs="Times New Roman"/>
          <w:sz w:val="24"/>
          <w:szCs w:val="24"/>
        </w:rPr>
        <w:t>doi</w:t>
      </w:r>
      <w:proofErr w:type="spellEnd"/>
      <w:proofErr w:type="gramEnd"/>
      <w:r w:rsidRPr="00C65553">
        <w:rPr>
          <w:rFonts w:ascii="Times New Roman" w:eastAsia="Times New Roman" w:hAnsi="Times New Roman" w:cs="Times New Roman"/>
          <w:sz w:val="24"/>
          <w:szCs w:val="24"/>
        </w:rPr>
        <w:t>: 10.4172/2155-9627.1000142</w:t>
      </w:r>
    </w:p>
    <w:p w:rsidR="00B56ADF" w:rsidRPr="00C65553" w:rsidRDefault="002D2B8A" w:rsidP="00B56ADF">
      <w:pPr>
        <w:shd w:val="clear" w:color="auto" w:fill="FFFFFF"/>
        <w:spacing w:after="0" w:line="480" w:lineRule="auto"/>
        <w:ind w:left="720" w:hanging="720"/>
        <w:rPr>
          <w:rFonts w:ascii="Times New Roman" w:eastAsia="Times New Roman" w:hAnsi="Times New Roman" w:cs="Times New Roman"/>
          <w:sz w:val="24"/>
          <w:szCs w:val="24"/>
        </w:rPr>
      </w:pPr>
      <w:proofErr w:type="spellStart"/>
      <w:r w:rsidRPr="00C65553">
        <w:rPr>
          <w:rFonts w:ascii="Times New Roman" w:eastAsia="Times New Roman" w:hAnsi="Times New Roman" w:cs="Times New Roman"/>
          <w:sz w:val="24"/>
          <w:szCs w:val="24"/>
        </w:rPr>
        <w:t>Povar</w:t>
      </w:r>
      <w:proofErr w:type="spellEnd"/>
      <w:r w:rsidRPr="00C65553">
        <w:rPr>
          <w:rFonts w:ascii="Times New Roman" w:eastAsia="Times New Roman" w:hAnsi="Times New Roman" w:cs="Times New Roman"/>
          <w:sz w:val="24"/>
          <w:szCs w:val="24"/>
        </w:rPr>
        <w:t>, G.</w:t>
      </w:r>
      <w:r w:rsidRPr="00C65553">
        <w:rPr>
          <w:rFonts w:ascii="Times New Roman" w:eastAsia="Times New Roman" w:hAnsi="Times New Roman" w:cs="Times New Roman"/>
          <w:sz w:val="24"/>
          <w:szCs w:val="24"/>
        </w:rPr>
        <w:t xml:space="preserve"> J., </w:t>
      </w:r>
      <w:proofErr w:type="spellStart"/>
      <w:r w:rsidRPr="00C65553">
        <w:rPr>
          <w:rFonts w:ascii="Times New Roman" w:eastAsia="Times New Roman" w:hAnsi="Times New Roman" w:cs="Times New Roman"/>
          <w:sz w:val="24"/>
          <w:szCs w:val="24"/>
        </w:rPr>
        <w:t>Blumen</w:t>
      </w:r>
      <w:proofErr w:type="spellEnd"/>
      <w:r w:rsidRPr="00C65553">
        <w:rPr>
          <w:rFonts w:ascii="Times New Roman" w:eastAsia="Times New Roman" w:hAnsi="Times New Roman" w:cs="Times New Roman"/>
          <w:sz w:val="24"/>
          <w:szCs w:val="24"/>
        </w:rPr>
        <w:t>, H., Daniel, J., Daub, S., Evans, L., Holm, R. P</w:t>
      </w:r>
      <w:proofErr w:type="gramStart"/>
      <w:r w:rsidRPr="00C65553">
        <w:rPr>
          <w:rFonts w:ascii="Times New Roman" w:eastAsia="Times New Roman" w:hAnsi="Times New Roman" w:cs="Times New Roman"/>
          <w:sz w:val="24"/>
          <w:szCs w:val="24"/>
        </w:rPr>
        <w:t>., …</w:t>
      </w:r>
      <w:proofErr w:type="gramEnd"/>
      <w:r w:rsidRPr="00C65553">
        <w:rPr>
          <w:rFonts w:ascii="Times New Roman" w:eastAsia="Times New Roman" w:hAnsi="Times New Roman" w:cs="Times New Roman"/>
          <w:sz w:val="24"/>
          <w:szCs w:val="24"/>
        </w:rPr>
        <w:t xml:space="preserve"> Campbell, A. (2016). Ethics in Practice: Managed Care and the Changing Health Care Environment: Medicine as a Profession Managed Care Ethics Working Group Statement. </w:t>
      </w:r>
      <w:r w:rsidRPr="00C65553">
        <w:rPr>
          <w:rFonts w:ascii="Times New Roman" w:eastAsia="Times New Roman" w:hAnsi="Times New Roman" w:cs="Times New Roman"/>
          <w:i/>
          <w:iCs/>
          <w:sz w:val="24"/>
          <w:szCs w:val="24"/>
        </w:rPr>
        <w:t>Annals of Internal Medici</w:t>
      </w:r>
      <w:r w:rsidRPr="00C65553">
        <w:rPr>
          <w:rFonts w:ascii="Times New Roman" w:eastAsia="Times New Roman" w:hAnsi="Times New Roman" w:cs="Times New Roman"/>
          <w:i/>
          <w:iCs/>
          <w:sz w:val="24"/>
          <w:szCs w:val="24"/>
        </w:rPr>
        <w:t>ne</w:t>
      </w:r>
      <w:r w:rsidRPr="00C65553">
        <w:rPr>
          <w:rFonts w:ascii="Times New Roman" w:eastAsia="Times New Roman" w:hAnsi="Times New Roman" w:cs="Times New Roman"/>
          <w:sz w:val="24"/>
          <w:szCs w:val="24"/>
        </w:rPr>
        <w:t xml:space="preserve">, 2004, 141 (2), 131-136. </w:t>
      </w:r>
      <w:proofErr w:type="spellStart"/>
      <w:proofErr w:type="gramStart"/>
      <w:r w:rsidRPr="00C65553">
        <w:rPr>
          <w:rFonts w:ascii="Times New Roman" w:eastAsia="Times New Roman" w:hAnsi="Times New Roman" w:cs="Times New Roman"/>
          <w:sz w:val="24"/>
          <w:szCs w:val="24"/>
        </w:rPr>
        <w:t>doi</w:t>
      </w:r>
      <w:proofErr w:type="spellEnd"/>
      <w:proofErr w:type="gramEnd"/>
      <w:r w:rsidRPr="00C65553">
        <w:rPr>
          <w:rFonts w:ascii="Times New Roman" w:eastAsia="Times New Roman" w:hAnsi="Times New Roman" w:cs="Times New Roman"/>
          <w:sz w:val="24"/>
          <w:szCs w:val="24"/>
        </w:rPr>
        <w:t>: 10.7326/0003-4819-141-2-200407200-00012</w:t>
      </w:r>
    </w:p>
    <w:p w:rsidR="00B56ADF" w:rsidRPr="00C65553" w:rsidRDefault="00B56ADF" w:rsidP="00B56ADF">
      <w:pPr>
        <w:shd w:val="clear" w:color="auto" w:fill="FFFFFF"/>
        <w:spacing w:after="0" w:line="480" w:lineRule="auto"/>
        <w:ind w:left="720" w:hanging="720"/>
        <w:rPr>
          <w:rFonts w:ascii="Times New Roman" w:eastAsia="Times New Roman" w:hAnsi="Times New Roman" w:cs="Times New Roman"/>
          <w:sz w:val="24"/>
          <w:szCs w:val="24"/>
        </w:rPr>
      </w:pPr>
    </w:p>
    <w:p w:rsidR="00B56ADF" w:rsidRDefault="00B56ADF" w:rsidP="006C296C">
      <w:pPr>
        <w:spacing w:after="0" w:line="480" w:lineRule="auto"/>
        <w:rPr>
          <w:rFonts w:ascii="Times New Roman" w:hAnsi="Times New Roman" w:cs="Times New Roman"/>
          <w:sz w:val="24"/>
          <w:szCs w:val="24"/>
        </w:rPr>
      </w:pPr>
    </w:p>
    <w:p w:rsidR="00D04B4B" w:rsidRDefault="00D04B4B" w:rsidP="006C296C">
      <w:pPr>
        <w:spacing w:after="0" w:line="480" w:lineRule="auto"/>
        <w:rPr>
          <w:rFonts w:ascii="Times New Roman" w:hAnsi="Times New Roman" w:cs="Times New Roman"/>
          <w:sz w:val="24"/>
          <w:szCs w:val="24"/>
        </w:rPr>
      </w:pPr>
    </w:p>
    <w:p w:rsidR="00BA3A5F" w:rsidRDefault="00BA3A5F" w:rsidP="006C296C">
      <w:pPr>
        <w:spacing w:after="0" w:line="480" w:lineRule="auto"/>
        <w:rPr>
          <w:rFonts w:ascii="Times New Roman" w:hAnsi="Times New Roman" w:cs="Times New Roman"/>
          <w:sz w:val="24"/>
          <w:szCs w:val="24"/>
        </w:rPr>
      </w:pPr>
    </w:p>
    <w:p w:rsidR="00BA3A5F" w:rsidRPr="00BA3A5F" w:rsidRDefault="00BA3A5F" w:rsidP="00BA3A5F">
      <w:pPr>
        <w:jc w:val="center"/>
        <w:rPr>
          <w:rFonts w:ascii="Times New Roman" w:hAnsi="Times New Roman" w:cs="Times New Roman"/>
          <w:sz w:val="24"/>
          <w:szCs w:val="24"/>
        </w:rPr>
      </w:pPr>
    </w:p>
    <w:sectPr w:rsidR="00BA3A5F" w:rsidRPr="00BA3A5F" w:rsidSect="00611333">
      <w:pgSz w:w="12240" w:h="15840"/>
      <w:pgMar w:top="1440" w:right="1440" w:bottom="1440"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008D"/>
    <w:multiLevelType w:val="hybridMultilevel"/>
    <w:tmpl w:val="9560EC04"/>
    <w:lvl w:ilvl="0" w:tplc="87BA5A06">
      <w:start w:val="1"/>
      <w:numFmt w:val="bullet"/>
      <w:lvlText w:val=""/>
      <w:lvlJc w:val="left"/>
      <w:pPr>
        <w:ind w:left="720" w:hanging="360"/>
      </w:pPr>
      <w:rPr>
        <w:rFonts w:ascii="Symbol" w:hAnsi="Symbol" w:hint="default"/>
      </w:rPr>
    </w:lvl>
    <w:lvl w:ilvl="1" w:tplc="2FF40A62" w:tentative="1">
      <w:start w:val="1"/>
      <w:numFmt w:val="bullet"/>
      <w:lvlText w:val="o"/>
      <w:lvlJc w:val="left"/>
      <w:pPr>
        <w:ind w:left="1440" w:hanging="360"/>
      </w:pPr>
      <w:rPr>
        <w:rFonts w:ascii="Courier New" w:hAnsi="Courier New" w:cs="Courier New" w:hint="default"/>
      </w:rPr>
    </w:lvl>
    <w:lvl w:ilvl="2" w:tplc="AE127AEA" w:tentative="1">
      <w:start w:val="1"/>
      <w:numFmt w:val="bullet"/>
      <w:lvlText w:val=""/>
      <w:lvlJc w:val="left"/>
      <w:pPr>
        <w:ind w:left="2160" w:hanging="360"/>
      </w:pPr>
      <w:rPr>
        <w:rFonts w:ascii="Wingdings" w:hAnsi="Wingdings" w:hint="default"/>
      </w:rPr>
    </w:lvl>
    <w:lvl w:ilvl="3" w:tplc="FCC2659A" w:tentative="1">
      <w:start w:val="1"/>
      <w:numFmt w:val="bullet"/>
      <w:lvlText w:val=""/>
      <w:lvlJc w:val="left"/>
      <w:pPr>
        <w:ind w:left="2880" w:hanging="360"/>
      </w:pPr>
      <w:rPr>
        <w:rFonts w:ascii="Symbol" w:hAnsi="Symbol" w:hint="default"/>
      </w:rPr>
    </w:lvl>
    <w:lvl w:ilvl="4" w:tplc="53AA212A" w:tentative="1">
      <w:start w:val="1"/>
      <w:numFmt w:val="bullet"/>
      <w:lvlText w:val="o"/>
      <w:lvlJc w:val="left"/>
      <w:pPr>
        <w:ind w:left="3600" w:hanging="360"/>
      </w:pPr>
      <w:rPr>
        <w:rFonts w:ascii="Courier New" w:hAnsi="Courier New" w:cs="Courier New" w:hint="default"/>
      </w:rPr>
    </w:lvl>
    <w:lvl w:ilvl="5" w:tplc="A2E81F1E" w:tentative="1">
      <w:start w:val="1"/>
      <w:numFmt w:val="bullet"/>
      <w:lvlText w:val=""/>
      <w:lvlJc w:val="left"/>
      <w:pPr>
        <w:ind w:left="4320" w:hanging="360"/>
      </w:pPr>
      <w:rPr>
        <w:rFonts w:ascii="Wingdings" w:hAnsi="Wingdings" w:hint="default"/>
      </w:rPr>
    </w:lvl>
    <w:lvl w:ilvl="6" w:tplc="42D6896E" w:tentative="1">
      <w:start w:val="1"/>
      <w:numFmt w:val="bullet"/>
      <w:lvlText w:val=""/>
      <w:lvlJc w:val="left"/>
      <w:pPr>
        <w:ind w:left="5040" w:hanging="360"/>
      </w:pPr>
      <w:rPr>
        <w:rFonts w:ascii="Symbol" w:hAnsi="Symbol" w:hint="default"/>
      </w:rPr>
    </w:lvl>
    <w:lvl w:ilvl="7" w:tplc="AC408298" w:tentative="1">
      <w:start w:val="1"/>
      <w:numFmt w:val="bullet"/>
      <w:lvlText w:val="o"/>
      <w:lvlJc w:val="left"/>
      <w:pPr>
        <w:ind w:left="5760" w:hanging="360"/>
      </w:pPr>
      <w:rPr>
        <w:rFonts w:ascii="Courier New" w:hAnsi="Courier New" w:cs="Courier New" w:hint="default"/>
      </w:rPr>
    </w:lvl>
    <w:lvl w:ilvl="8" w:tplc="AA504470" w:tentative="1">
      <w:start w:val="1"/>
      <w:numFmt w:val="bullet"/>
      <w:lvlText w:val=""/>
      <w:lvlJc w:val="left"/>
      <w:pPr>
        <w:ind w:left="6480" w:hanging="360"/>
      </w:pPr>
      <w:rPr>
        <w:rFonts w:ascii="Wingdings" w:hAnsi="Wingdings" w:hint="default"/>
      </w:rPr>
    </w:lvl>
  </w:abstractNum>
  <w:abstractNum w:abstractNumId="1">
    <w:nsid w:val="0FDF228C"/>
    <w:multiLevelType w:val="hybridMultilevel"/>
    <w:tmpl w:val="C3F88B52"/>
    <w:lvl w:ilvl="0" w:tplc="C0064358">
      <w:start w:val="1"/>
      <w:numFmt w:val="bullet"/>
      <w:lvlText w:val=""/>
      <w:lvlJc w:val="left"/>
      <w:pPr>
        <w:ind w:left="720" w:hanging="360"/>
      </w:pPr>
      <w:rPr>
        <w:rFonts w:ascii="Symbol" w:hAnsi="Symbol" w:hint="default"/>
      </w:rPr>
    </w:lvl>
    <w:lvl w:ilvl="1" w:tplc="0AA22B72" w:tentative="1">
      <w:start w:val="1"/>
      <w:numFmt w:val="bullet"/>
      <w:lvlText w:val="o"/>
      <w:lvlJc w:val="left"/>
      <w:pPr>
        <w:ind w:left="1440" w:hanging="360"/>
      </w:pPr>
      <w:rPr>
        <w:rFonts w:ascii="Courier New" w:hAnsi="Courier New" w:cs="Courier New" w:hint="default"/>
      </w:rPr>
    </w:lvl>
    <w:lvl w:ilvl="2" w:tplc="093A4D32" w:tentative="1">
      <w:start w:val="1"/>
      <w:numFmt w:val="bullet"/>
      <w:lvlText w:val=""/>
      <w:lvlJc w:val="left"/>
      <w:pPr>
        <w:ind w:left="2160" w:hanging="360"/>
      </w:pPr>
      <w:rPr>
        <w:rFonts w:ascii="Wingdings" w:hAnsi="Wingdings" w:hint="default"/>
      </w:rPr>
    </w:lvl>
    <w:lvl w:ilvl="3" w:tplc="D24406FA" w:tentative="1">
      <w:start w:val="1"/>
      <w:numFmt w:val="bullet"/>
      <w:lvlText w:val=""/>
      <w:lvlJc w:val="left"/>
      <w:pPr>
        <w:ind w:left="2880" w:hanging="360"/>
      </w:pPr>
      <w:rPr>
        <w:rFonts w:ascii="Symbol" w:hAnsi="Symbol" w:hint="default"/>
      </w:rPr>
    </w:lvl>
    <w:lvl w:ilvl="4" w:tplc="09C2C3BA" w:tentative="1">
      <w:start w:val="1"/>
      <w:numFmt w:val="bullet"/>
      <w:lvlText w:val="o"/>
      <w:lvlJc w:val="left"/>
      <w:pPr>
        <w:ind w:left="3600" w:hanging="360"/>
      </w:pPr>
      <w:rPr>
        <w:rFonts w:ascii="Courier New" w:hAnsi="Courier New" w:cs="Courier New" w:hint="default"/>
      </w:rPr>
    </w:lvl>
    <w:lvl w:ilvl="5" w:tplc="3D7051C8" w:tentative="1">
      <w:start w:val="1"/>
      <w:numFmt w:val="bullet"/>
      <w:lvlText w:val=""/>
      <w:lvlJc w:val="left"/>
      <w:pPr>
        <w:ind w:left="4320" w:hanging="360"/>
      </w:pPr>
      <w:rPr>
        <w:rFonts w:ascii="Wingdings" w:hAnsi="Wingdings" w:hint="default"/>
      </w:rPr>
    </w:lvl>
    <w:lvl w:ilvl="6" w:tplc="EE7E1FC6" w:tentative="1">
      <w:start w:val="1"/>
      <w:numFmt w:val="bullet"/>
      <w:lvlText w:val=""/>
      <w:lvlJc w:val="left"/>
      <w:pPr>
        <w:ind w:left="5040" w:hanging="360"/>
      </w:pPr>
      <w:rPr>
        <w:rFonts w:ascii="Symbol" w:hAnsi="Symbol" w:hint="default"/>
      </w:rPr>
    </w:lvl>
    <w:lvl w:ilvl="7" w:tplc="4E7C61D8" w:tentative="1">
      <w:start w:val="1"/>
      <w:numFmt w:val="bullet"/>
      <w:lvlText w:val="o"/>
      <w:lvlJc w:val="left"/>
      <w:pPr>
        <w:ind w:left="5760" w:hanging="360"/>
      </w:pPr>
      <w:rPr>
        <w:rFonts w:ascii="Courier New" w:hAnsi="Courier New" w:cs="Courier New" w:hint="default"/>
      </w:rPr>
    </w:lvl>
    <w:lvl w:ilvl="8" w:tplc="204EACC0" w:tentative="1">
      <w:start w:val="1"/>
      <w:numFmt w:val="bullet"/>
      <w:lvlText w:val=""/>
      <w:lvlJc w:val="left"/>
      <w:pPr>
        <w:ind w:left="6480" w:hanging="360"/>
      </w:pPr>
      <w:rPr>
        <w:rFonts w:ascii="Wingdings" w:hAnsi="Wingdings" w:hint="default"/>
      </w:rPr>
    </w:lvl>
  </w:abstractNum>
  <w:abstractNum w:abstractNumId="2">
    <w:nsid w:val="5A3C794C"/>
    <w:multiLevelType w:val="hybridMultilevel"/>
    <w:tmpl w:val="7230112E"/>
    <w:lvl w:ilvl="0" w:tplc="20B0751C">
      <w:start w:val="1"/>
      <w:numFmt w:val="bullet"/>
      <w:lvlText w:val=""/>
      <w:lvlJc w:val="left"/>
      <w:pPr>
        <w:ind w:left="720" w:hanging="360"/>
      </w:pPr>
      <w:rPr>
        <w:rFonts w:ascii="Symbol" w:hAnsi="Symbol" w:hint="default"/>
      </w:rPr>
    </w:lvl>
    <w:lvl w:ilvl="1" w:tplc="3E8A98FE" w:tentative="1">
      <w:start w:val="1"/>
      <w:numFmt w:val="bullet"/>
      <w:lvlText w:val="o"/>
      <w:lvlJc w:val="left"/>
      <w:pPr>
        <w:ind w:left="1440" w:hanging="360"/>
      </w:pPr>
      <w:rPr>
        <w:rFonts w:ascii="Courier New" w:hAnsi="Courier New" w:cs="Courier New" w:hint="default"/>
      </w:rPr>
    </w:lvl>
    <w:lvl w:ilvl="2" w:tplc="CEC61F62" w:tentative="1">
      <w:start w:val="1"/>
      <w:numFmt w:val="bullet"/>
      <w:lvlText w:val=""/>
      <w:lvlJc w:val="left"/>
      <w:pPr>
        <w:ind w:left="2160" w:hanging="360"/>
      </w:pPr>
      <w:rPr>
        <w:rFonts w:ascii="Wingdings" w:hAnsi="Wingdings" w:hint="default"/>
      </w:rPr>
    </w:lvl>
    <w:lvl w:ilvl="3" w:tplc="679C6BB0" w:tentative="1">
      <w:start w:val="1"/>
      <w:numFmt w:val="bullet"/>
      <w:lvlText w:val=""/>
      <w:lvlJc w:val="left"/>
      <w:pPr>
        <w:ind w:left="2880" w:hanging="360"/>
      </w:pPr>
      <w:rPr>
        <w:rFonts w:ascii="Symbol" w:hAnsi="Symbol" w:hint="default"/>
      </w:rPr>
    </w:lvl>
    <w:lvl w:ilvl="4" w:tplc="C2F85A04" w:tentative="1">
      <w:start w:val="1"/>
      <w:numFmt w:val="bullet"/>
      <w:lvlText w:val="o"/>
      <w:lvlJc w:val="left"/>
      <w:pPr>
        <w:ind w:left="3600" w:hanging="360"/>
      </w:pPr>
      <w:rPr>
        <w:rFonts w:ascii="Courier New" w:hAnsi="Courier New" w:cs="Courier New" w:hint="default"/>
      </w:rPr>
    </w:lvl>
    <w:lvl w:ilvl="5" w:tplc="DC648C84" w:tentative="1">
      <w:start w:val="1"/>
      <w:numFmt w:val="bullet"/>
      <w:lvlText w:val=""/>
      <w:lvlJc w:val="left"/>
      <w:pPr>
        <w:ind w:left="4320" w:hanging="360"/>
      </w:pPr>
      <w:rPr>
        <w:rFonts w:ascii="Wingdings" w:hAnsi="Wingdings" w:hint="default"/>
      </w:rPr>
    </w:lvl>
    <w:lvl w:ilvl="6" w:tplc="25EAE0E8" w:tentative="1">
      <w:start w:val="1"/>
      <w:numFmt w:val="bullet"/>
      <w:lvlText w:val=""/>
      <w:lvlJc w:val="left"/>
      <w:pPr>
        <w:ind w:left="5040" w:hanging="360"/>
      </w:pPr>
      <w:rPr>
        <w:rFonts w:ascii="Symbol" w:hAnsi="Symbol" w:hint="default"/>
      </w:rPr>
    </w:lvl>
    <w:lvl w:ilvl="7" w:tplc="E2F8EE9E" w:tentative="1">
      <w:start w:val="1"/>
      <w:numFmt w:val="bullet"/>
      <w:lvlText w:val="o"/>
      <w:lvlJc w:val="left"/>
      <w:pPr>
        <w:ind w:left="5760" w:hanging="360"/>
      </w:pPr>
      <w:rPr>
        <w:rFonts w:ascii="Courier New" w:hAnsi="Courier New" w:cs="Courier New" w:hint="default"/>
      </w:rPr>
    </w:lvl>
    <w:lvl w:ilvl="8" w:tplc="D974EFD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5F"/>
    <w:rsid w:val="00021FF5"/>
    <w:rsid w:val="000646D2"/>
    <w:rsid w:val="001162C8"/>
    <w:rsid w:val="001D4003"/>
    <w:rsid w:val="001F3642"/>
    <w:rsid w:val="002268A9"/>
    <w:rsid w:val="0027509C"/>
    <w:rsid w:val="002D2B8A"/>
    <w:rsid w:val="0037345E"/>
    <w:rsid w:val="003970BA"/>
    <w:rsid w:val="003A60FB"/>
    <w:rsid w:val="0041084B"/>
    <w:rsid w:val="005370FC"/>
    <w:rsid w:val="00564104"/>
    <w:rsid w:val="005D22CF"/>
    <w:rsid w:val="00611333"/>
    <w:rsid w:val="00615BDC"/>
    <w:rsid w:val="0062183A"/>
    <w:rsid w:val="006508DB"/>
    <w:rsid w:val="006C296C"/>
    <w:rsid w:val="006D0A11"/>
    <w:rsid w:val="006E2551"/>
    <w:rsid w:val="008867E6"/>
    <w:rsid w:val="008B7A79"/>
    <w:rsid w:val="008D6795"/>
    <w:rsid w:val="009C3EA2"/>
    <w:rsid w:val="00AE615D"/>
    <w:rsid w:val="00B56ADF"/>
    <w:rsid w:val="00BA3A5F"/>
    <w:rsid w:val="00BC1944"/>
    <w:rsid w:val="00C10B19"/>
    <w:rsid w:val="00C65553"/>
    <w:rsid w:val="00C85E42"/>
    <w:rsid w:val="00CF6606"/>
    <w:rsid w:val="00D04B4B"/>
    <w:rsid w:val="00D31AE9"/>
    <w:rsid w:val="00E04A24"/>
    <w:rsid w:val="00E80D9E"/>
    <w:rsid w:val="00F0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26946-1E1E-4240-AAA1-AD3CF10E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3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5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5</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2020-03-21T09:25:00Z</dcterms:created>
  <dcterms:modified xsi:type="dcterms:W3CDTF">2020-03-21T14:43:00Z</dcterms:modified>
</cp:coreProperties>
</file>