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85" w:type="pct"/>
        <w:tblCellSpacing w:w="0" w:type="dxa"/>
        <w:tblInd w:w="-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7"/>
      </w:tblGrid>
      <w:tr w:rsidR="003F473F" w14:paraId="1417100F" w14:textId="77777777" w:rsidTr="003F473F">
        <w:trPr>
          <w:trHeight w:val="534"/>
          <w:tblCellSpacing w:w="0" w:type="dxa"/>
        </w:trPr>
        <w:tc>
          <w:tcPr>
            <w:tcW w:w="5000" w:type="pct"/>
            <w:vAlign w:val="center"/>
            <w:hideMark/>
          </w:tcPr>
          <w:p w14:paraId="6B0AC5EA" w14:textId="77777777" w:rsidR="003F473F" w:rsidRDefault="003F473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</w:rPr>
              <w:t xml:space="preserve">Rubric for </w:t>
            </w:r>
            <w:r>
              <w:rPr>
                <w:rFonts w:ascii="Arial" w:hAnsi="Arial" w:cs="Arial"/>
                <w:b/>
                <w:bCs/>
                <w:i/>
                <w:iCs/>
              </w:rPr>
              <w:br/>
              <w:t xml:space="preserve">Criteria for Grading </w:t>
            </w:r>
            <w:r w:rsidR="00834736">
              <w:rPr>
                <w:rFonts w:ascii="Arial" w:hAnsi="Arial" w:cs="Arial"/>
                <w:b/>
                <w:bCs/>
                <w:i/>
                <w:iCs/>
              </w:rPr>
              <w:t>Papers 1-3</w:t>
            </w:r>
          </w:p>
          <w:p w14:paraId="1757885D" w14:textId="77777777" w:rsidR="003F473F" w:rsidRDefault="003F473F" w:rsidP="0066747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F473F" w14:paraId="7F2BB944" w14:textId="77777777" w:rsidTr="003F473F">
        <w:trPr>
          <w:trHeight w:val="5040"/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52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5"/>
            </w:tblGrid>
            <w:tr w:rsidR="003F473F" w14:paraId="46C24D03" w14:textId="77777777">
              <w:trPr>
                <w:trHeight w:val="105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59"/>
                  </w:tblGrid>
                  <w:tr w:rsidR="003F473F" w14:paraId="66D4547B" w14:textId="77777777">
                    <w:trPr>
                      <w:trHeight w:val="267"/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CFD2BC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Criteria</w:t>
                        </w:r>
                      </w:p>
                    </w:tc>
                  </w:tr>
                </w:tbl>
                <w:p w14:paraId="7AB9D8E2" w14:textId="77777777" w:rsidR="003F473F" w:rsidRDefault="003F473F">
                  <w:pPr>
                    <w:spacing w:line="105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3F473F" w14:paraId="2238CF29" w14:textId="77777777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10800" w:type="dxa"/>
                    <w:tblCellSpacing w:w="0" w:type="dxa"/>
                    <w:tblInd w:w="59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8"/>
                    <w:gridCol w:w="2156"/>
                    <w:gridCol w:w="2156"/>
                    <w:gridCol w:w="2156"/>
                    <w:gridCol w:w="2158"/>
                    <w:gridCol w:w="866"/>
                  </w:tblGrid>
                  <w:tr w:rsidR="003F473F" w14:paraId="6500517F" w14:textId="77777777">
                    <w:trPr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11501F" w14:textId="77777777" w:rsidR="003F473F" w:rsidRDefault="003F473F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3B7B8B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FF6BDF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DA24D4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</w:p>
                    </w:tc>
                    <w:tc>
                      <w:tcPr>
                        <w:tcW w:w="9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C39231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F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CC059E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Points Earned</w:t>
                        </w:r>
                      </w:p>
                    </w:tc>
                  </w:tr>
                  <w:tr w:rsidR="003F473F" w14:paraId="524585D4" w14:textId="77777777">
                    <w:trPr>
                      <w:trHeight w:val="825"/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435079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Knowledge of Subject Matter</w:t>
                        </w:r>
                      </w:p>
                      <w:p w14:paraId="29731BE8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(40 pts)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0266FA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44F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showed depth of knowledge of subject matter well beyond citing the textbook; writer cited more than the minimum number of references; all statements and opinions were supported by appropriate citations from the literature.</w:t>
                        </w:r>
                      </w:p>
                      <w:p w14:paraId="37355A8A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 – 36 points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DF322F" w14:textId="77777777" w:rsidR="003F473F" w:rsidRP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showed knowledge of subject matter beyond citing the textbook; writer cited the minimum number of references; most statements and opinions were supported by appropriate citations from the literature.</w:t>
                        </w:r>
                      </w:p>
                      <w:p w14:paraId="5194E494" w14:textId="77777777" w:rsidR="003F473F" w:rsidRP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35 – 32 points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11E1BF" w14:textId="77777777" w:rsidR="003F473F" w:rsidRP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showed knowledge of subject matter primarily limited to the textbook; writer cited the minimum number of references; some statements and opinions were not supported by appropriate citations from the literature.</w:t>
                        </w:r>
                      </w:p>
                      <w:p w14:paraId="410E5060" w14:textId="77777777" w:rsidR="003F473F" w:rsidRP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31 – 28 points</w:t>
                        </w:r>
                      </w:p>
                    </w:tc>
                    <w:tc>
                      <w:tcPr>
                        <w:tcW w:w="9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2E539B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showed little knowledge of subject matter; writer may not have cited the minimum number of references; many statements and opinions were not supported by appropriate citations from the literature.</w:t>
                        </w:r>
                      </w:p>
                      <w:p w14:paraId="554A4E41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 points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A8F180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3F473F" w14:paraId="4E354453" w14:textId="77777777">
                    <w:trPr>
                      <w:trHeight w:val="840"/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2BF70C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Comments</w:t>
                        </w:r>
                      </w:p>
                    </w:tc>
                    <w:tc>
                      <w:tcPr>
                        <w:tcW w:w="4394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hideMark/>
                      </w:tcPr>
                      <w:p w14:paraId="41B169D1" w14:textId="77777777" w:rsidR="003F473F" w:rsidRDefault="003F473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F473F" w14:paraId="23646BAE" w14:textId="77777777">
                    <w:trPr>
                      <w:trHeight w:val="1398"/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8B1657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Quality of Research</w:t>
                        </w:r>
                      </w:p>
                      <w:p w14:paraId="2EE500EA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(30 pts)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60EDD9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44F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did an exceptional job of integrating course readings with additional research.  Sources listed were all scholarly or practitioner journals, newspapers, or academic books from the last ten years.</w:t>
                        </w:r>
                      </w:p>
                      <w:p w14:paraId="7B915354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30 – 27 points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36B1E2" w14:textId="77777777" w:rsidR="003F473F" w:rsidRP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did </w:t>
                        </w:r>
                        <w:r w:rsidR="00A21801"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satisfactory job of integrating course readings with additional research.  Sources listed were primarily scholarly or practitioner journals, newspapers, or academic books from the last ten years.</w:t>
                        </w:r>
                      </w:p>
                      <w:p w14:paraId="7A52E205" w14:textId="77777777" w:rsidR="003F473F" w:rsidRP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26 – 24 points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B5DF7D" w14:textId="77777777" w:rsidR="003F473F" w:rsidRP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did a less than satisfactory job of integrating course readings with additional research.  Some sources listed were not scholarly or practitioner journals, newspapers, or academic books from the last ten years.</w:t>
                        </w:r>
                      </w:p>
                      <w:p w14:paraId="544B9A0C" w14:textId="77777777" w:rsidR="003F473F" w:rsidRP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47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 – 21 points</w:t>
                        </w:r>
                      </w:p>
                    </w:tc>
                    <w:tc>
                      <w:tcPr>
                        <w:tcW w:w="9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619DD1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did an inadequate job of integrating course readings with add</w:t>
                        </w:r>
                        <w:r w:rsidR="00A218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itional research.  Many of the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sources listed were not scholarly or practitioner journals, newspapers, or academic books from the last ten years.</w:t>
                        </w:r>
                      </w:p>
                      <w:p w14:paraId="02F04481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 points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80B9CA" w14:textId="77777777" w:rsidR="003F473F" w:rsidRDefault="003F473F">
                        <w:pPr>
                          <w:spacing w:line="195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3F473F" w14:paraId="46A9749D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83AEE7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Comments</w:t>
                        </w:r>
                      </w:p>
                    </w:tc>
                    <w:tc>
                      <w:tcPr>
                        <w:tcW w:w="4394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hideMark/>
                      </w:tcPr>
                      <w:p w14:paraId="7CD9B2B3" w14:textId="77777777" w:rsidR="003F473F" w:rsidRDefault="003F473F">
                        <w:pPr>
                          <w:spacing w:line="195" w:lineRule="atLeas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EB80FA" w14:textId="77777777" w:rsidR="003F473F" w:rsidRDefault="003F473F"/>
                <w:p w14:paraId="7EBFDDC5" w14:textId="77777777" w:rsidR="003F473F" w:rsidRDefault="003F473F"/>
                <w:p w14:paraId="21ABBE96" w14:textId="77777777" w:rsidR="003F473F" w:rsidRDefault="003F473F"/>
                <w:tbl>
                  <w:tblPr>
                    <w:tblW w:w="10800" w:type="dxa"/>
                    <w:tblCellSpacing w:w="0" w:type="dxa"/>
                    <w:tblInd w:w="59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8"/>
                    <w:gridCol w:w="2156"/>
                    <w:gridCol w:w="2156"/>
                    <w:gridCol w:w="2156"/>
                    <w:gridCol w:w="2160"/>
                    <w:gridCol w:w="864"/>
                  </w:tblGrid>
                  <w:tr w:rsidR="003F473F" w14:paraId="6862744C" w14:textId="77777777">
                    <w:trPr>
                      <w:trHeight w:val="2118"/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BB493F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Presentation of Ideas and Mechanics</w:t>
                        </w:r>
                      </w:p>
                      <w:p w14:paraId="2FF5DE0A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(20 pts)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53EB8B" w14:textId="77777777" w:rsidR="003F473F" w:rsidRPr="00A21801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218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presented ideas in a compelling manner with no distracting writing, grammar, or spelling problems; the page length requirement was met.</w:t>
                        </w:r>
                      </w:p>
                      <w:p w14:paraId="5C7FF907" w14:textId="77777777" w:rsidR="003F473F" w:rsidRPr="00A21801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21801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20 – 19 points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8170F6" w14:textId="77777777" w:rsidR="003F473F" w:rsidRPr="00A21801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44F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presented ideas presented in a clear, coherent manner with few distracting writing, grammar, or spelling problems; the page length requirement was met.</w:t>
                        </w:r>
                      </w:p>
                      <w:p w14:paraId="64D76B07" w14:textId="77777777" w:rsidR="003F473F" w:rsidRPr="00A21801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218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18 – 16 points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31C755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presented ideas in a coherent manner with several distracting writing, grammar, or spelling problems; the page length requirement may not have been met.</w:t>
                        </w:r>
                      </w:p>
                      <w:p w14:paraId="0BB8CEEA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 – 14 points</w:t>
                        </w:r>
                      </w:p>
                    </w:tc>
                    <w:tc>
                      <w:tcPr>
                        <w:tcW w:w="9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E6A1FA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 presented ideas in a poorly organized or incoherent manner with many distracting writing, grammar, or spelling problems; the page length requirement may not have been met.</w:t>
                        </w:r>
                      </w:p>
                      <w:p w14:paraId="69E0CBC9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 points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F6C14C" w14:textId="77777777" w:rsidR="003F473F" w:rsidRDefault="003F473F">
                        <w:pPr>
                          <w:spacing w:line="195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3F473F" w14:paraId="1963EDCE" w14:textId="77777777">
                    <w:trPr>
                      <w:trHeight w:val="1002"/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1472D5" w14:textId="77777777" w:rsidR="003F473F" w:rsidRDefault="003F473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Comments</w:t>
                        </w:r>
                      </w:p>
                    </w:tc>
                    <w:tc>
                      <w:tcPr>
                        <w:tcW w:w="4394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hideMark/>
                      </w:tcPr>
                      <w:p w14:paraId="3F862C72" w14:textId="77777777" w:rsidR="003F473F" w:rsidRPr="00A21801" w:rsidRDefault="003F473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F473F" w14:paraId="427B887B" w14:textId="77777777">
                    <w:trPr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A6A9E4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APA formatting</w:t>
                        </w:r>
                      </w:p>
                      <w:p w14:paraId="79D05030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(10 pts)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14:paraId="47A142C3" w14:textId="77777777" w:rsidR="003F473F" w:rsidRPr="00A21801" w:rsidRDefault="003F473F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844FA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All citations, quotations, and references were properly formatted or contained one or two minor errors.</w:t>
                        </w:r>
                      </w:p>
                      <w:p w14:paraId="108B2077" w14:textId="77777777" w:rsidR="003F473F" w:rsidRPr="00A21801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21801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10 - 9 points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14:paraId="44691EBE" w14:textId="77777777" w:rsidR="003F473F" w:rsidRPr="00A21801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218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Most </w:t>
                        </w:r>
                        <w:r w:rsidRPr="00A21801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citations, quotations, and references </w:t>
                        </w:r>
                        <w:r w:rsidRPr="00A218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were properly formatted or contained several minor errors.</w:t>
                        </w:r>
                      </w:p>
                      <w:p w14:paraId="0FCD2AA1" w14:textId="77777777" w:rsidR="003F473F" w:rsidRPr="00A21801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218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 points</w:t>
                        </w: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14:paraId="4CE92087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Some 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citations, quotations, and references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were not properly formatted or contained major errors.</w:t>
                        </w:r>
                      </w:p>
                      <w:p w14:paraId="2691C42B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 points</w:t>
                        </w:r>
                      </w:p>
                    </w:tc>
                    <w:tc>
                      <w:tcPr>
                        <w:tcW w:w="999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14:paraId="411F7964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Most 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citations, quotations, and references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were not properly formatted or contained many errors.</w:t>
                        </w:r>
                      </w:p>
                      <w:p w14:paraId="6F80CE03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 points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6C3D61" w14:textId="77777777" w:rsidR="003F473F" w:rsidRDefault="003F473F">
                        <w:pPr>
                          <w:spacing w:line="195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3F473F" w14:paraId="4AE55550" w14:textId="77777777">
                    <w:trPr>
                      <w:trHeight w:val="1137"/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2FB326" w14:textId="77777777" w:rsidR="003F473F" w:rsidRDefault="003F473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Comments</w:t>
                        </w:r>
                      </w:p>
                    </w:tc>
                    <w:tc>
                      <w:tcPr>
                        <w:tcW w:w="399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hideMark/>
                      </w:tcPr>
                      <w:p w14:paraId="78F871D2" w14:textId="77777777" w:rsidR="003F473F" w:rsidRDefault="003F473F" w:rsidP="003F473F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1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338E41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3F473F" w14:paraId="2BF773BF" w14:textId="77777777">
                    <w:trPr>
                      <w:tblCellSpacing w:w="0" w:type="dxa"/>
                    </w:trPr>
                    <w:tc>
                      <w:tcPr>
                        <w:tcW w:w="606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06C816" w14:textId="77777777" w:rsidR="003F473F" w:rsidRDefault="003F47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36CEA8" w14:textId="77777777" w:rsidR="003F473F" w:rsidRDefault="003F473F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A2D4A2" w14:textId="77777777" w:rsidR="003F473F" w:rsidRDefault="003F47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98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C3F6EA" w14:textId="77777777" w:rsidR="003F473F" w:rsidRDefault="003F47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99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14:paraId="54E41AFD" w14:textId="77777777" w:rsidR="003F473F" w:rsidRDefault="003F473F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Total Points Earned</w:t>
                        </w:r>
                      </w:p>
                      <w:p w14:paraId="4DEC4DA7" w14:textId="77777777" w:rsidR="003F473F" w:rsidRDefault="003F473F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0"/>
                          </w:rPr>
                          <w:t>(100 points max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)</w:t>
                        </w:r>
                      </w:p>
                    </w:tc>
                    <w:tc>
                      <w:tcPr>
                        <w:tcW w:w="401" w:type="pct"/>
                        <w:tcBorders>
                          <w:top w:val="outset" w:sz="6" w:space="0" w:color="auto"/>
                          <w:left w:val="outset" w:sz="6" w:space="0" w:color="auto"/>
                          <w:bottom w:val="double" w:sz="4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6BCF2A" w14:textId="77777777" w:rsidR="003F473F" w:rsidRDefault="003F473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14:paraId="4F203908" w14:textId="77777777" w:rsidR="003F473F" w:rsidRDefault="003F473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87016E8" w14:textId="77777777" w:rsidR="003F473F" w:rsidRDefault="003F473F">
            <w:pPr>
              <w:rPr>
                <w:rFonts w:ascii="Arial" w:hAnsi="Arial" w:cs="Arial"/>
              </w:rPr>
            </w:pPr>
          </w:p>
        </w:tc>
      </w:tr>
    </w:tbl>
    <w:p w14:paraId="4B6F50A0" w14:textId="77777777" w:rsidR="00883E7D" w:rsidRDefault="00883E7D"/>
    <w:sectPr w:rsidR="0088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3F"/>
    <w:rsid w:val="00002D6E"/>
    <w:rsid w:val="002127A5"/>
    <w:rsid w:val="00313C0D"/>
    <w:rsid w:val="003F473F"/>
    <w:rsid w:val="004B12E6"/>
    <w:rsid w:val="00630B3C"/>
    <w:rsid w:val="00667475"/>
    <w:rsid w:val="007151B9"/>
    <w:rsid w:val="00834736"/>
    <w:rsid w:val="00844FA7"/>
    <w:rsid w:val="00883E7D"/>
    <w:rsid w:val="009211E9"/>
    <w:rsid w:val="009D317E"/>
    <w:rsid w:val="00A21801"/>
    <w:rsid w:val="00C11C85"/>
    <w:rsid w:val="00E5516E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3EF5"/>
  <w15:docId w15:val="{B118BDD3-F9AE-4FC0-8E28-51523B4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Niccole Chandler</dc:creator>
  <cp:lastModifiedBy>Rohit Daraboina</cp:lastModifiedBy>
  <cp:revision>2</cp:revision>
  <dcterms:created xsi:type="dcterms:W3CDTF">2020-01-26T21:26:00Z</dcterms:created>
  <dcterms:modified xsi:type="dcterms:W3CDTF">2020-01-26T21:26:00Z</dcterms:modified>
</cp:coreProperties>
</file>