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0" w:rsidP="00000000" w:rsidRPr="00000000">
      <w:pPr>
        <w:pBdr>
          <w:top w:val="nil" w:sz="0" w:color="auto" w:space="9"/>
          <w:bottom w:val="nil" w:sz="0" w:color="auto" w:space="14"/>
          <w:left w:val="nil" w:sz="0" w:color="auto" w:space="0"/>
          <w:right w:val="nil" w:sz="0" w:color="auto" w:space="0"/>
        </w:pBdr>
        <w:jc w:val="center"/>
        <w:contextualSpacing w:val="0"/>
        <w:spacing w:after="0" w:line="480" w:lineRule="auto"/>
        <w:rPr>
          <w:b/>
          <w:highlight w:val="white"/>
          <w:rFonts w:ascii="Times New Roman" w:cs="Times New Roman" w:eastAsia="Times New Roman" w:hAnsi="Times New Roman"/>
          <w:sz w:val="24"/>
          <w:szCs w:val="24"/>
        </w:rPr>
      </w:pPr>
      <w:r w:rsidR="00000000" w:rsidDel="00000000" w:rsidRPr="00000000">
        <w:rPr>
          <w:rtl w:val="0"/>
          <w:b/>
          <w:highlight w:val="white"/>
          <w:rFonts w:ascii="Times New Roman" w:cs="Times New Roman" w:eastAsia="Times New Roman" w:hAnsi="Times New Roman"/>
          <w:sz w:val="24"/>
          <w:szCs w:val="24"/>
        </w:rPr>
        <w:t>Course Title:  English 102 - American Literature</w:t>
      </w:r>
    </w:p>
    <w:p w:rsidR="00000000" w:rsidDel="00000000" w:rsidRDefault="00000000" w14:paraId="00000001" w:rsidP="00000000" w:rsidRPr="00000000">
      <w:pPr>
        <w:pBdr>
          <w:top w:val="nil" w:sz="0" w:color="auto" w:space="9"/>
          <w:bottom w:val="nil" w:sz="0" w:color="auto" w:space="14"/>
          <w:left w:val="nil" w:sz="0" w:color="auto" w:space="0"/>
          <w:right w:val="nil" w:sz="0" w:color="auto" w:space="0"/>
        </w:pBdr>
        <w:ind w:firstLine="720"/>
        <w:contextualSpacing w:val="0"/>
        <w:spacing w:after="0" w:line="360" w:lineRule="auto"/>
        <w:rPr>
          <w:highlight w:val="white"/>
        </w:rPr>
      </w:pPr>
      <w:r w:rsidR="00000000" w:rsidDel="00000000" w:rsidRPr="00000000">
        <w:rPr>
          <w:rtl w:val="0"/>
          <w:highlight w:val="white"/>
          <w:rFonts w:ascii="Times New Roman" w:cs="Times New Roman" w:eastAsia="Times New Roman" w:hAnsi="Times New Roman"/>
          <w:sz w:val="24"/>
          <w:szCs w:val="24"/>
        </w:rPr>
        <w:t xml:space="preserve">This course explains most of the American literature beginning with the oral tradition of the Native Americans to the literature of the contemporary period. It helps individuals get an in-depth understanding of the relationship between American literature and literary techniques. The course helps students understand the different fields of literature and learn about the important people that helped shape up American literature how it is known in the modern day. Some of the topics that American Literature covers are short stories, poetry, and dramas. American Literature helps one identify many works of literature like poetries and short stories that have been in existence in America from the pre-colonial, the colonial, and the post-colonial period (Thaler, 2016). The course is widespread, and someone can transfer his or her credits to more than 2000 colleges and universities. It shows how critical the course is in the field of learning and understanding Literature. </w:t>
      </w:r>
      <w:r w:rsidR="00000000" w:rsidDel="00000000" w:rsidRPr="00000000">
        <w:rPr>
          <w:rtl w:val="0"/>
          <w:highlight w:val="white"/>
        </w:rPr>
        <w:t xml:space="preserve"> </w:t>
      </w:r>
    </w:p>
    <w:p w:rsidR="00000000" w:rsidDel="00000000" w:rsidRDefault="00000000" w14:paraId="00000002" w:rsidP="00000000" w:rsidRPr="00000000">
      <w:pPr>
        <w:pBdr>
          <w:top w:val="nil" w:sz="0" w:color="auto" w:space="9"/>
          <w:bottom w:val="nil" w:sz="0" w:color="auto" w:space="14"/>
          <w:left w:val="nil" w:sz="0" w:color="auto" w:space="0"/>
          <w:right w:val="nil" w:sz="0" w:color="auto" w:space="0"/>
        </w:pBdr>
        <w:ind w:firstLine="720"/>
        <w:contextualSpacing w:val="0"/>
        <w:spacing w:after="0" w:line="360" w:lineRule="auto"/>
        <w:rPr>
          <w:highlight w:val="white"/>
        </w:rPr>
      </w:pPr>
      <w:r w:rsidR="00000000" w:rsidDel="00000000" w:rsidRPr="00000000">
        <w:rPr>
          <w:rtl w:val="0"/>
          <w:highlight w:val="white"/>
          <w:rFonts w:ascii="Times New Roman" w:cs="Times New Roman" w:eastAsia="Times New Roman" w:hAnsi="Times New Roman"/>
          <w:sz w:val="24"/>
          <w:szCs w:val="24"/>
        </w:rPr>
        <w:t>The National College Credit Recommendation Service (NCCRS) and the American Council on Education (ACE) have approved this course. The total points that a student can score in the class are 300 points and an aggregate of 70% is needed for one to pass to the next level. The course is recommended for undergraduate students and needs three semester hours in order for teachers to cover all the aspects of the course and for students to be able to have a full understanding of all the materials.  The main curricular area of the course includes the colonial and early national period in literature, the romantic period in literature, dark romanticism, transcendentalism, realism, the Harlem Renaissance and Literature, and finally Literature in the contemporary period (Writers, 2018).</w:t>
      </w:r>
      <w:r w:rsidR="00000000" w:rsidDel="00000000" w:rsidRPr="00000000">
        <w:rPr>
          <w:rtl w:val="0"/>
        </w:rPr>
      </w:r>
    </w:p>
    <w:p w:rsidR="00000000" w:rsidDel="00000000" w:rsidRDefault="00000000" w14:paraId="00000003" w:rsidP="00000000" w:rsidRPr="00000000">
      <w:pPr>
        <w:pBdr>
          <w:top w:val="nil" w:sz="0" w:color="auto" w:space="9"/>
          <w:bottom w:val="nil" w:sz="0" w:color="auto" w:space="14"/>
          <w:left w:val="nil" w:sz="0" w:color="auto" w:space="0"/>
          <w:right w:val="nil" w:sz="0" w:color="auto" w:space="0"/>
        </w:pBdr>
        <w:ind w:firstLine="720"/>
        <w:contextualSpacing w:val="0"/>
        <w:spacing w:after="0" w:line="36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The course is recommended for the first years of studies in literature. It is essential to know American literature before exploring other types of literature around the world. Also, by this point of their educational level, a person should know what literature is, different types of literature, and the forms of literature review.  Therefore, the next level would be exploring the history of literature and the best foundation is American Literature.</w:t>
      </w:r>
    </w:p>
    <w:p w:rsidR="00000000" w:rsidDel="00000000" w:rsidRDefault="00000000" w14:paraId="00000004" w:rsidP="00000000" w:rsidRPr="00000000">
      <w:pPr>
        <w:ind w:firstLine="720"/>
        <w:contextualSpacing w:val="0"/>
        <w:spacing w:before="0" w:after="100" w:line="480" w:lineRule="auto"/>
        <w:rPr>
          <w:rFonts w:ascii="Times New Roman" w:cs="Times New Roman" w:eastAsia="Times New Roman" w:hAnsi="Times New Roman"/>
          <w:sz w:val="24"/>
          <w:szCs w:val="24"/>
        </w:rPr>
      </w:pPr>
      <w:r w:rsidR="00000000" w:rsidDel="00000000" w:rsidRPr="00000000">
        <w:rPr>
          <w:rtl w:val="0"/>
        </w:rPr>
      </w:r>
    </w:p>
    <w:sectPr w:val="1">
      <w:headerReference r:id="rId6" w:type="default"/>
      <w:headerReference r:id="rId7" w:type="first"/>
      <w:pgNumType w:start="1"/>
      <w:pgSz w:w="12240" w:h="15840"/>
      <w:pgMar w:left="1440" w:right="1440" w:top="1440" w:bottom="1440" w:header="720" w:footer="720"/>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Times New Roman"/>
  <w:font w:name="Cambria"/>
  <w:font w:name="Symbol"/>
  <w:font w:name="Courier New"/>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ONLINE COURSE PROPOSAL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Running head: ONLINE COURSE PROPOSAL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