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FF1E0" w14:textId="77777777" w:rsidR="001F54C5" w:rsidRDefault="001F54C5" w:rsidP="001F54C5">
      <w:pPr>
        <w:pStyle w:val="NormalWeb"/>
        <w:jc w:val="center"/>
        <w:rPr>
          <w:color w:val="000000"/>
          <w:sz w:val="27"/>
          <w:szCs w:val="27"/>
        </w:rPr>
      </w:pPr>
      <w:bookmarkStart w:id="0" w:name="_GoBack"/>
      <w:r>
        <w:rPr>
          <w:b/>
          <w:bCs/>
          <w:color w:val="000000"/>
          <w:sz w:val="27"/>
          <w:szCs w:val="27"/>
        </w:rPr>
        <w:t>Secretary Dulles' Strategy of Massive Retaliation</w:t>
      </w:r>
    </w:p>
    <w:bookmarkEnd w:id="0"/>
    <w:p w14:paraId="79EF034D" w14:textId="77777777" w:rsidR="001F54C5" w:rsidRDefault="001F54C5" w:rsidP="001F54C5">
      <w:pPr>
        <w:pStyle w:val="NormalWeb"/>
        <w:jc w:val="center"/>
        <w:rPr>
          <w:color w:val="000000"/>
          <w:sz w:val="27"/>
          <w:szCs w:val="27"/>
        </w:rPr>
      </w:pPr>
      <w:r>
        <w:rPr>
          <w:b/>
          <w:bCs/>
          <w:color w:val="000000"/>
          <w:sz w:val="27"/>
          <w:szCs w:val="27"/>
        </w:rPr>
        <w:t>January 12, 1954</w:t>
      </w:r>
    </w:p>
    <w:p w14:paraId="615E9483" w14:textId="77777777" w:rsidR="001F54C5" w:rsidRDefault="001F54C5" w:rsidP="001F54C5">
      <w:pPr>
        <w:pStyle w:val="NormalWeb"/>
        <w:jc w:val="center"/>
        <w:rPr>
          <w:color w:val="000000"/>
          <w:sz w:val="27"/>
          <w:szCs w:val="27"/>
        </w:rPr>
      </w:pPr>
      <w:r>
        <w:rPr>
          <w:b/>
          <w:bCs/>
          <w:color w:val="000000"/>
          <w:sz w:val="27"/>
          <w:szCs w:val="27"/>
        </w:rPr>
        <w:t>(Department of State Bulletin, Vol. XXX, pp.107-10)</w:t>
      </w:r>
    </w:p>
    <w:p w14:paraId="04744308" w14:textId="77777777" w:rsidR="001F54C5" w:rsidRDefault="001F54C5" w:rsidP="001F54C5">
      <w:pPr>
        <w:pStyle w:val="NormalWeb"/>
        <w:rPr>
          <w:color w:val="000000"/>
          <w:sz w:val="27"/>
          <w:szCs w:val="27"/>
        </w:rPr>
      </w:pPr>
      <w:r>
        <w:rPr>
          <w:color w:val="000000"/>
          <w:sz w:val="27"/>
          <w:szCs w:val="27"/>
        </w:rPr>
        <w:t>The Eisenhower administration made two changes in the nation's military policy. First, the size of the military establishment was cut. Second, a new emphasis was placed upon atomic weapons in the nation's military planning. Secretary of State Dulles explained these changes as a new approach to military strategy, declaring that the United States planned in the future to rely on the threat of "massive retaliation" to "deter" Communist aggression.</w:t>
      </w:r>
    </w:p>
    <w:p w14:paraId="7B3C2A6C" w14:textId="77777777" w:rsidR="001F54C5" w:rsidRDefault="001F54C5" w:rsidP="001F54C5">
      <w:pPr>
        <w:pStyle w:val="NormalWeb"/>
        <w:rPr>
          <w:color w:val="000000"/>
          <w:sz w:val="27"/>
          <w:szCs w:val="27"/>
        </w:rPr>
      </w:pPr>
      <w:r>
        <w:rPr>
          <w:color w:val="000000"/>
          <w:sz w:val="27"/>
          <w:szCs w:val="27"/>
        </w:rPr>
        <w:t>We live in a world where emergencies are always possible, and our survival may depend upon our capacity to meet emergencies. Let us pray that we shall always have that capacity. But, having said that, it is necessary also to say that emergency measures — however good for the emergency — do not necessarily make good permanent policies. Emergency measures are costly; they are superficial; and they imply that the enemy has the initiative. They cannot be depended on to serve our long-term interests.</w:t>
      </w:r>
    </w:p>
    <w:p w14:paraId="4E346AFE" w14:textId="77777777" w:rsidR="001F54C5" w:rsidRDefault="001F54C5" w:rsidP="001F54C5">
      <w:pPr>
        <w:pStyle w:val="NormalWeb"/>
        <w:rPr>
          <w:color w:val="000000"/>
          <w:sz w:val="27"/>
          <w:szCs w:val="27"/>
        </w:rPr>
      </w:pPr>
      <w:r>
        <w:rPr>
          <w:color w:val="000000"/>
          <w:sz w:val="27"/>
          <w:szCs w:val="27"/>
        </w:rPr>
        <w:t>This "long time" factor is of critical importance. The Soviet Communists are planning for what they call "an entire historical era," and we should do the same. They seek, through many types of maneuvers, gradually to divide and weaken the free nations by overextending them in efforts which, as Lenin put it, are "beyond their strength, so that they come to practical bankruptcy." Then, said Lenin, "our victory is assured." Then, said Stalin, will be "the moment for the decisive blow."</w:t>
      </w:r>
    </w:p>
    <w:p w14:paraId="4BF9728E" w14:textId="77777777" w:rsidR="001F54C5" w:rsidRDefault="001F54C5" w:rsidP="001F54C5">
      <w:pPr>
        <w:pStyle w:val="NormalWeb"/>
        <w:rPr>
          <w:color w:val="000000"/>
          <w:sz w:val="27"/>
          <w:szCs w:val="27"/>
        </w:rPr>
      </w:pPr>
      <w:r>
        <w:rPr>
          <w:color w:val="000000"/>
          <w:sz w:val="27"/>
          <w:szCs w:val="27"/>
        </w:rPr>
        <w:t>In the face of this strategy, measures cannot be judged adequate merely because they ward off an immediate danger. It is essential to do this, but it is also essential to do so without exhausting ourselves.</w:t>
      </w:r>
    </w:p>
    <w:p w14:paraId="3BAC9B16" w14:textId="77777777" w:rsidR="001F54C5" w:rsidRDefault="001F54C5" w:rsidP="001F54C5">
      <w:pPr>
        <w:pStyle w:val="NormalWeb"/>
        <w:rPr>
          <w:color w:val="000000"/>
          <w:sz w:val="27"/>
          <w:szCs w:val="27"/>
        </w:rPr>
      </w:pPr>
      <w:r>
        <w:rPr>
          <w:color w:val="000000"/>
          <w:sz w:val="27"/>
          <w:szCs w:val="27"/>
        </w:rPr>
        <w:t>When the Eisenhower administration applied this test, we felt that some transformations were needed. It is not sound military strategy permanently to commit U.S. land forces to Asia to a degree that leaves us no strategic reserves. It is not sound economics, or good foreign policy, to support permanently other countries; for in the long run, that creates as much ill will as good will. Also, it is not sound to become permanently committed to military expenditures so vast they lead to "practical bankruptcy."</w:t>
      </w:r>
    </w:p>
    <w:p w14:paraId="67C66B3D" w14:textId="77777777" w:rsidR="001F54C5" w:rsidRDefault="001F54C5" w:rsidP="001F54C5">
      <w:pPr>
        <w:pStyle w:val="NormalWeb"/>
        <w:rPr>
          <w:color w:val="000000"/>
          <w:sz w:val="27"/>
          <w:szCs w:val="27"/>
        </w:rPr>
      </w:pPr>
      <w:r>
        <w:rPr>
          <w:color w:val="000000"/>
          <w:sz w:val="27"/>
          <w:szCs w:val="27"/>
        </w:rPr>
        <w:t xml:space="preserve">Change was imperative to assure the stamina needed for permanent security. But it was equally imperative that change should be accompanied by understanding of our </w:t>
      </w:r>
      <w:r>
        <w:rPr>
          <w:color w:val="000000"/>
          <w:sz w:val="27"/>
          <w:szCs w:val="27"/>
        </w:rPr>
        <w:lastRenderedPageBreak/>
        <w:t>true purposes. Sudden and spectacular change had to be avoided. Otherwise, there might have been a panic among our friends and miscalculated aggression by our enemies. We can, I believe, make a good report in these respects.</w:t>
      </w:r>
    </w:p>
    <w:p w14:paraId="420CF19B" w14:textId="77777777" w:rsidR="001F54C5" w:rsidRDefault="001F54C5" w:rsidP="001F54C5">
      <w:pPr>
        <w:pStyle w:val="NormalWeb"/>
        <w:rPr>
          <w:color w:val="000000"/>
          <w:sz w:val="27"/>
          <w:szCs w:val="27"/>
        </w:rPr>
      </w:pPr>
      <w:r>
        <w:rPr>
          <w:color w:val="000000"/>
          <w:sz w:val="27"/>
          <w:szCs w:val="27"/>
        </w:rPr>
        <w:t>We need allies and collective security. Our purpose is to make these relations more effective, less costly. This can be done by placing more reliance on deterrent power and less dependence on local defensive power.</w:t>
      </w:r>
    </w:p>
    <w:p w14:paraId="059D971C" w14:textId="77777777" w:rsidR="001F54C5" w:rsidRDefault="001F54C5" w:rsidP="001F54C5">
      <w:pPr>
        <w:pStyle w:val="NormalWeb"/>
        <w:rPr>
          <w:color w:val="000000"/>
          <w:sz w:val="27"/>
          <w:szCs w:val="27"/>
        </w:rPr>
      </w:pPr>
      <w:r>
        <w:rPr>
          <w:color w:val="000000"/>
          <w:sz w:val="27"/>
          <w:szCs w:val="27"/>
        </w:rPr>
        <w:t>This is accepted practice so far as local communities are concerned. We keep locks on our doors, but we do not have an armed guard in every home. We rely principally on a community security system so well equipped to punish any who break in and steal that, in fact, would-be aggressors are generally deterred. That is the modern way of getting maximum protection at a bearable cost. What the Eisenhower administration seeks is a similar international security system. We want for ourselves and the other free nations, a maximum deterrent at a bearable cost.</w:t>
      </w:r>
    </w:p>
    <w:p w14:paraId="09BAD1CF" w14:textId="77777777" w:rsidR="001F54C5" w:rsidRDefault="001F54C5" w:rsidP="001F54C5">
      <w:pPr>
        <w:pStyle w:val="NormalWeb"/>
        <w:rPr>
          <w:color w:val="000000"/>
          <w:sz w:val="27"/>
          <w:szCs w:val="27"/>
        </w:rPr>
      </w:pPr>
      <w:r>
        <w:rPr>
          <w:color w:val="000000"/>
          <w:sz w:val="27"/>
          <w:szCs w:val="27"/>
        </w:rPr>
        <w:t>Local defense will always be important. But there is no local defense which alone will contain the mighty land power of the Communist world. Local defenses must be reinforced by the further deterrent of massive retaliatory power. A potential aggressor must know that he cannot always prescribe battle conditions that suit him. Otherwise, for example, a potential aggressor, who is glutted with manpower, might be tempted to attack in confidence that resistance would be confined to manpower. He might be tempted to attack in places where his superiority was decisive.</w:t>
      </w:r>
    </w:p>
    <w:p w14:paraId="5F0FB45C" w14:textId="77777777" w:rsidR="001F54C5" w:rsidRDefault="001F54C5" w:rsidP="001F54C5">
      <w:pPr>
        <w:pStyle w:val="NormalWeb"/>
        <w:rPr>
          <w:color w:val="000000"/>
          <w:sz w:val="27"/>
          <w:szCs w:val="27"/>
        </w:rPr>
      </w:pPr>
      <w:r>
        <w:rPr>
          <w:color w:val="000000"/>
          <w:sz w:val="27"/>
          <w:szCs w:val="27"/>
        </w:rPr>
        <w:t>The way to deter aggression is for the free community to be willing and able to respond vigorously at places and with means of its own choosing.</w:t>
      </w:r>
    </w:p>
    <w:p w14:paraId="7887162B" w14:textId="77777777" w:rsidR="001F54C5" w:rsidRDefault="001F54C5" w:rsidP="001F54C5">
      <w:pPr>
        <w:pStyle w:val="NormalWeb"/>
        <w:rPr>
          <w:color w:val="000000"/>
          <w:sz w:val="27"/>
          <w:szCs w:val="27"/>
        </w:rPr>
      </w:pPr>
      <w:r>
        <w:rPr>
          <w:color w:val="000000"/>
          <w:sz w:val="27"/>
          <w:szCs w:val="27"/>
        </w:rPr>
        <w:t>So long as our basic policy concepts were unclear, our military leaders could not be selective in building our military power. If an enemy could pick his time and place and method of warfare — and if our policy was to remain the traditional one of meeting aggression by direct and local opposition — then we needed to be ready to fight in the Arctic and in the Tropics; in Asia, the near East, and in Europe; by sea, by land, and by air; with old weapons and with new weapons ...</w:t>
      </w:r>
    </w:p>
    <w:p w14:paraId="716A6D46" w14:textId="77777777" w:rsidR="001F54C5" w:rsidRDefault="001F54C5" w:rsidP="001F54C5">
      <w:pPr>
        <w:pStyle w:val="NormalWeb"/>
        <w:rPr>
          <w:color w:val="000000"/>
          <w:sz w:val="27"/>
          <w:szCs w:val="27"/>
        </w:rPr>
      </w:pPr>
      <w:r>
        <w:rPr>
          <w:color w:val="000000"/>
          <w:sz w:val="27"/>
          <w:szCs w:val="27"/>
        </w:rPr>
        <w:t xml:space="preserve">Before military planning could be changed, the President and his advisers, as represented by the National Security Council, had to make some basic policy decision. This has been done. The basic decision was to depend primarily upon a great capacity to retaliate, instantly, by means and at the places of our choosing. Now the Department of Defense and the Joint Chiefs of Staff can shape our military establishment to fit what is our policy, instead of having to try to be ready to meet the enemy's many choices. That permits of a selection of military means instead of a </w:t>
      </w:r>
      <w:r>
        <w:rPr>
          <w:color w:val="000000"/>
          <w:sz w:val="27"/>
          <w:szCs w:val="27"/>
        </w:rPr>
        <w:lastRenderedPageBreak/>
        <w:t>multiplication of means. As a result, it is now possible to get, and share, more basic security at less cost.</w:t>
      </w:r>
    </w:p>
    <w:p w14:paraId="1AEF07CC" w14:textId="77777777" w:rsidR="001F54C5" w:rsidRDefault="001F54C5" w:rsidP="001F54C5">
      <w:pPr>
        <w:pStyle w:val="NormalWeb"/>
        <w:rPr>
          <w:color w:val="000000"/>
          <w:sz w:val="27"/>
          <w:szCs w:val="27"/>
        </w:rPr>
      </w:pPr>
      <w:r>
        <w:rPr>
          <w:color w:val="000000"/>
          <w:sz w:val="27"/>
          <w:szCs w:val="27"/>
        </w:rPr>
        <w:t>Let us now see how this concept has been applied to foreign policy, taking first the Far East.</w:t>
      </w:r>
    </w:p>
    <w:p w14:paraId="5F0AF034" w14:textId="77777777" w:rsidR="001F54C5" w:rsidRDefault="001F54C5" w:rsidP="001F54C5">
      <w:pPr>
        <w:pStyle w:val="NormalWeb"/>
        <w:rPr>
          <w:color w:val="000000"/>
          <w:sz w:val="27"/>
          <w:szCs w:val="27"/>
        </w:rPr>
      </w:pPr>
      <w:r>
        <w:rPr>
          <w:color w:val="000000"/>
          <w:sz w:val="27"/>
          <w:szCs w:val="27"/>
        </w:rPr>
        <w:t>In Korea this administration effected a major transformation. The fighting has been stopped on honorable terms. That was possible because the aggressor, already thrown back to and behind his place of beginning, was faced with the possibility that the fighting might, to his own great peril, soon spread beyond the limits and methods which he had selected.</w:t>
      </w:r>
    </w:p>
    <w:p w14:paraId="41ADE597" w14:textId="77777777" w:rsidR="001F54C5" w:rsidRDefault="001F54C5" w:rsidP="001F54C5">
      <w:pPr>
        <w:pStyle w:val="NormalWeb"/>
        <w:rPr>
          <w:color w:val="000000"/>
          <w:sz w:val="27"/>
          <w:szCs w:val="27"/>
        </w:rPr>
      </w:pPr>
      <w:r>
        <w:rPr>
          <w:color w:val="000000"/>
          <w:sz w:val="27"/>
          <w:szCs w:val="27"/>
        </w:rPr>
        <w:t xml:space="preserve">The cruel toll of American youth and the nonproductive expenditure of many billions have been stopped. </w:t>
      </w:r>
      <w:proofErr w:type="gramStart"/>
      <w:r>
        <w:rPr>
          <w:color w:val="000000"/>
          <w:sz w:val="27"/>
          <w:szCs w:val="27"/>
        </w:rPr>
        <w:t>Also</w:t>
      </w:r>
      <w:proofErr w:type="gramEnd"/>
      <w:r>
        <w:rPr>
          <w:color w:val="000000"/>
          <w:sz w:val="27"/>
          <w:szCs w:val="27"/>
        </w:rPr>
        <w:t xml:space="preserve"> our armed forces are no longer largely committed to the Asian mainland. We can begin to create a strategic reserve which greatly improves our defensive posture.</w:t>
      </w:r>
    </w:p>
    <w:p w14:paraId="474D9E82" w14:textId="77777777" w:rsidR="001F54C5" w:rsidRDefault="001F54C5" w:rsidP="001F54C5">
      <w:pPr>
        <w:pStyle w:val="NormalWeb"/>
        <w:rPr>
          <w:color w:val="000000"/>
          <w:sz w:val="27"/>
          <w:szCs w:val="27"/>
        </w:rPr>
      </w:pPr>
      <w:r>
        <w:rPr>
          <w:color w:val="000000"/>
          <w:sz w:val="27"/>
          <w:szCs w:val="27"/>
        </w:rPr>
        <w:t>This change gives added authority to the warming of the members of the United Nations which fought in Korea that, if the Communists renewed the aggression, the United Nations response would not necessarily be confined to Korea.</w:t>
      </w:r>
    </w:p>
    <w:p w14:paraId="07C6B41A" w14:textId="77777777" w:rsidR="001F54C5" w:rsidRDefault="001F54C5" w:rsidP="001F54C5">
      <w:pPr>
        <w:pStyle w:val="NormalWeb"/>
        <w:rPr>
          <w:color w:val="000000"/>
          <w:sz w:val="27"/>
          <w:szCs w:val="27"/>
        </w:rPr>
      </w:pPr>
      <w:r>
        <w:rPr>
          <w:color w:val="000000"/>
          <w:sz w:val="27"/>
          <w:szCs w:val="27"/>
        </w:rPr>
        <w:t>I have said in relation to Indochina that, if there were open Red Chinese army aggression there, that would have "grave consequences which might not be confined to Indochina." ...</w:t>
      </w:r>
    </w:p>
    <w:p w14:paraId="6CF7F8DF" w14:textId="77777777" w:rsidR="001F54C5" w:rsidRDefault="001F54C5" w:rsidP="001F54C5">
      <w:pPr>
        <w:pStyle w:val="NormalWeb"/>
        <w:rPr>
          <w:color w:val="000000"/>
          <w:sz w:val="27"/>
          <w:szCs w:val="27"/>
        </w:rPr>
      </w:pPr>
      <w:r>
        <w:rPr>
          <w:color w:val="000000"/>
          <w:sz w:val="27"/>
          <w:szCs w:val="27"/>
        </w:rPr>
        <w:t>In the ways I outlined we gather strength for the long-term defense of freedom. We do not, of course, claim to have found some magic formula that insures against all forms of Communist successes. It is normal that at some times and at some places there may be setbacks to the cause of freedom. What we do expect to insure is that any setbacks will have only temporary and local significance, because they will leave unimpaired those free world assets which in the long run will prevail.</w:t>
      </w:r>
    </w:p>
    <w:p w14:paraId="00138265" w14:textId="77777777" w:rsidR="001F54C5" w:rsidRDefault="001F54C5" w:rsidP="001F54C5">
      <w:pPr>
        <w:pStyle w:val="NormalWeb"/>
        <w:rPr>
          <w:color w:val="000000"/>
          <w:sz w:val="27"/>
          <w:szCs w:val="27"/>
        </w:rPr>
      </w:pPr>
      <w:r>
        <w:rPr>
          <w:color w:val="000000"/>
          <w:sz w:val="27"/>
          <w:szCs w:val="27"/>
        </w:rPr>
        <w:t>If we can deter such aggression as would mean general war, and that is our confident resolve, then we can let time and fundamentals [work] for us....</w:t>
      </w:r>
    </w:p>
    <w:p w14:paraId="077E0814" w14:textId="77777777" w:rsidR="00280808" w:rsidRDefault="00280808"/>
    <w:sectPr w:rsidR="002808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4C5"/>
    <w:rsid w:val="001F54C5"/>
    <w:rsid w:val="00280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91157"/>
  <w15:chartTrackingRefBased/>
  <w15:docId w15:val="{A8F6711C-1AFE-4E45-8773-DD2227EA8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54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911771">
      <w:bodyDiv w:val="1"/>
      <w:marLeft w:val="0"/>
      <w:marRight w:val="0"/>
      <w:marTop w:val="0"/>
      <w:marBottom w:val="0"/>
      <w:divBdr>
        <w:top w:val="none" w:sz="0" w:space="0" w:color="auto"/>
        <w:left w:val="none" w:sz="0" w:space="0" w:color="auto"/>
        <w:bottom w:val="none" w:sz="0" w:space="0" w:color="auto"/>
        <w:right w:val="none" w:sz="0" w:space="0" w:color="auto"/>
      </w:divBdr>
      <w:divsChild>
        <w:div w:id="683626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mskel</dc:creator>
  <cp:keywords/>
  <dc:description/>
  <cp:lastModifiedBy> </cp:lastModifiedBy>
  <cp:revision>1</cp:revision>
  <dcterms:created xsi:type="dcterms:W3CDTF">2019-03-03T22:25:00Z</dcterms:created>
  <dcterms:modified xsi:type="dcterms:W3CDTF">2019-03-03T22:25:00Z</dcterms:modified>
</cp:coreProperties>
</file>