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BE32" w14:textId="1FF7C4A8" w:rsidR="00966874" w:rsidRPr="00A9755A" w:rsidRDefault="00966874" w:rsidP="00A9755A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yellow"/>
          <w:lang w:eastAsia="ja-JP"/>
        </w:rPr>
      </w:pPr>
      <w:bookmarkStart w:id="0" w:name="_GoBack"/>
      <w:bookmarkEnd w:id="0"/>
      <w:r w:rsidRPr="00A9755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yellow"/>
          <w:lang w:eastAsia="ja-JP"/>
        </w:rPr>
        <w:t>Program to be Evaluated</w:t>
      </w:r>
    </w:p>
    <w:p w14:paraId="7F401E05" w14:textId="7AE89E59" w:rsidR="00966874" w:rsidRPr="00966874" w:rsidRDefault="00966874" w:rsidP="00966874">
      <w:pPr>
        <w:pStyle w:val="CommentText"/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6687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(for the following 3 paragraphs, I would like to see a more detailed and thorough description of the insurance policies here. As you can see, I started this for you and contributed a decent amount of content. Please tweak what I have written so that it is in your own words. </w:t>
      </w:r>
      <w:proofErr w:type="gramStart"/>
      <w:r w:rsidRPr="00966874">
        <w:rPr>
          <w:rFonts w:asciiTheme="majorBidi" w:hAnsiTheme="majorBidi" w:cstheme="majorBidi"/>
          <w:b/>
          <w:bCs/>
          <w:color w:val="FF0000"/>
          <w:sz w:val="24"/>
          <w:szCs w:val="24"/>
        </w:rPr>
        <w:t>Also</w:t>
      </w:r>
      <w:proofErr w:type="gramEnd"/>
      <w:r w:rsidRPr="0096687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please continue what I have written by adding an example for what a revenue index insurance contract would look like, using the example that I wrote for area-yield insurance as a reference to help you know what I am looking for.)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I have attached A PAPER that would help in this section please check it out.</w:t>
      </w:r>
    </w:p>
    <w:p w14:paraId="61C81F87" w14:textId="77777777" w:rsidR="00966874" w:rsidRDefault="00966874" w:rsidP="00966874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</w:pPr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 xml:space="preserve">The index insurance products will be designed by a research team, based at The Catholic University of America with support from The Ohio State University, and the University of California at Davis. The team is designing an advanced area-yield index insurance product and a revenue index insurance product. To understand the contracts, I must first define a few concepts. First, an “insurance zone” is some geographic area, for example a 10km by 10km area, for which the index measures the average level of the insured good and in which all policies holders face the same index measurement. That is, within a given insurance zone, if the index drops below a pre-specified level, the insurance company will make an insurance payout to all policy holders within that insurance zone. Second, a “trigger” is the pre-specified index level beyond which the insurance will begin to make payouts. </w:t>
      </w:r>
    </w:p>
    <w:p w14:paraId="312D4CB1" w14:textId="2505923E" w:rsidR="00966874" w:rsidRPr="00966874" w:rsidRDefault="00966874" w:rsidP="00966874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</w:pPr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 xml:space="preserve">An area yield-based index insurance policy is a contract that pays out when average yields within an insurance zone drops below the trigger. I will illustrate this using an example. An area-yield index insurance policy uses an index that measures the average yields in a given insurance zone. Assume that if a household achieved yields of less than 100 kg/acre of maize, their family would go hungry over the next year before the next harvest. In this case, the “trigger” might be set at 100 kg/acre for maize. If a farmer purchased an area-yield index insurance policy and the average yields in his/her insurance zone dropped below 100 kg/acre, that farmer would receive an insurance payout, regardless of the yield that they achieved on their farm. </w:t>
      </w:r>
    </w:p>
    <w:p w14:paraId="31E3E750" w14:textId="77777777" w:rsidR="00966874" w:rsidRPr="00966874" w:rsidRDefault="00966874" w:rsidP="00966874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</w:pPr>
      <w:proofErr w:type="gramStart"/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>An</w:t>
      </w:r>
      <w:proofErr w:type="gramEnd"/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 xml:space="preserve"> revenue index insurance policy is a contract that pays out when the average farmer revenue drops below the trigger. A farmer’s revenue is the quantity that they produce time the price at which they sell. A revenue index insurance product then combines an area yield index with a price index. For </w:t>
      </w:r>
      <w:proofErr w:type="gramStart"/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>an</w:t>
      </w:r>
      <w:proofErr w:type="gramEnd"/>
      <w:r w:rsidRPr="00966874">
        <w:rPr>
          <w:rFonts w:asciiTheme="majorBidi" w:hAnsiTheme="majorBidi" w:cstheme="majorBidi"/>
          <w:bCs/>
          <w:color w:val="000000" w:themeColor="text1"/>
          <w:sz w:val="24"/>
          <w:szCs w:val="24"/>
          <w:lang w:eastAsia="ja-JP"/>
        </w:rPr>
        <w:t xml:space="preserve"> revenue index insurance policy, the index would measure the average farmer revenues within a given insurance zone and make payouts whenever yields and/or crop prices drop below a trigger. I will illustrate this with an example…</w:t>
      </w:r>
    </w:p>
    <w:p w14:paraId="5446AD95" w14:textId="38FDC77F" w:rsidR="0066109E" w:rsidRPr="00FB43F5" w:rsidRDefault="0066109E" w:rsidP="0096687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66109E" w:rsidRPr="00FB43F5" w:rsidSect="005E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881C" w14:textId="77777777" w:rsidR="00C00259" w:rsidRDefault="00C00259" w:rsidP="00AC7CF3">
      <w:pPr>
        <w:spacing w:after="0" w:line="240" w:lineRule="auto"/>
      </w:pPr>
      <w:r>
        <w:separator/>
      </w:r>
    </w:p>
  </w:endnote>
  <w:endnote w:type="continuationSeparator" w:id="0">
    <w:p w14:paraId="3626F086" w14:textId="77777777" w:rsidR="00C00259" w:rsidRDefault="00C00259" w:rsidP="00AC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7273" w14:textId="77777777" w:rsidR="00C00259" w:rsidRDefault="00C00259" w:rsidP="00AC7CF3">
      <w:pPr>
        <w:spacing w:after="0" w:line="240" w:lineRule="auto"/>
      </w:pPr>
      <w:r>
        <w:separator/>
      </w:r>
    </w:p>
  </w:footnote>
  <w:footnote w:type="continuationSeparator" w:id="0">
    <w:p w14:paraId="2BBFD502" w14:textId="77777777" w:rsidR="00C00259" w:rsidRDefault="00C00259" w:rsidP="00AC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8C"/>
    <w:multiLevelType w:val="hybridMultilevel"/>
    <w:tmpl w:val="4C0279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1A9"/>
    <w:multiLevelType w:val="hybridMultilevel"/>
    <w:tmpl w:val="A33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562"/>
    <w:multiLevelType w:val="hybridMultilevel"/>
    <w:tmpl w:val="7E50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3C8"/>
    <w:multiLevelType w:val="hybridMultilevel"/>
    <w:tmpl w:val="BFD2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6DAE"/>
    <w:multiLevelType w:val="hybridMultilevel"/>
    <w:tmpl w:val="D19016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B2223"/>
    <w:multiLevelType w:val="hybridMultilevel"/>
    <w:tmpl w:val="C62AD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A301E"/>
    <w:multiLevelType w:val="hybridMultilevel"/>
    <w:tmpl w:val="8EF6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50C74"/>
    <w:multiLevelType w:val="hybridMultilevel"/>
    <w:tmpl w:val="DEA4D0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5E3C"/>
    <w:multiLevelType w:val="hybridMultilevel"/>
    <w:tmpl w:val="DA8A9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809F7"/>
    <w:multiLevelType w:val="hybridMultilevel"/>
    <w:tmpl w:val="E5DCBF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33E45"/>
    <w:multiLevelType w:val="hybridMultilevel"/>
    <w:tmpl w:val="D07E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55"/>
    <w:rsid w:val="00003EA5"/>
    <w:rsid w:val="00004DE3"/>
    <w:rsid w:val="00012E8C"/>
    <w:rsid w:val="00021A8F"/>
    <w:rsid w:val="0005389D"/>
    <w:rsid w:val="0005440D"/>
    <w:rsid w:val="00072B44"/>
    <w:rsid w:val="00076B45"/>
    <w:rsid w:val="00083599"/>
    <w:rsid w:val="0008714D"/>
    <w:rsid w:val="000D7755"/>
    <w:rsid w:val="000E750B"/>
    <w:rsid w:val="000F1F74"/>
    <w:rsid w:val="0010153D"/>
    <w:rsid w:val="00113554"/>
    <w:rsid w:val="00121965"/>
    <w:rsid w:val="001255BC"/>
    <w:rsid w:val="001317FF"/>
    <w:rsid w:val="0013413F"/>
    <w:rsid w:val="00135376"/>
    <w:rsid w:val="00137FB3"/>
    <w:rsid w:val="00151A01"/>
    <w:rsid w:val="00154E83"/>
    <w:rsid w:val="001613F4"/>
    <w:rsid w:val="00165679"/>
    <w:rsid w:val="001718B8"/>
    <w:rsid w:val="001A5B0F"/>
    <w:rsid w:val="001B74C0"/>
    <w:rsid w:val="001C362E"/>
    <w:rsid w:val="001D2AE5"/>
    <w:rsid w:val="001E705A"/>
    <w:rsid w:val="001F5027"/>
    <w:rsid w:val="002033EA"/>
    <w:rsid w:val="002049D0"/>
    <w:rsid w:val="00214A40"/>
    <w:rsid w:val="00227DD0"/>
    <w:rsid w:val="0023275B"/>
    <w:rsid w:val="00233CDF"/>
    <w:rsid w:val="0024302E"/>
    <w:rsid w:val="002525DD"/>
    <w:rsid w:val="002547EB"/>
    <w:rsid w:val="00263B9A"/>
    <w:rsid w:val="00270336"/>
    <w:rsid w:val="00282600"/>
    <w:rsid w:val="002826D7"/>
    <w:rsid w:val="00292B29"/>
    <w:rsid w:val="00293F3F"/>
    <w:rsid w:val="00294D6A"/>
    <w:rsid w:val="002C0E97"/>
    <w:rsid w:val="002C323A"/>
    <w:rsid w:val="002F2D42"/>
    <w:rsid w:val="00303299"/>
    <w:rsid w:val="00311CA5"/>
    <w:rsid w:val="0031655E"/>
    <w:rsid w:val="0033760B"/>
    <w:rsid w:val="00337A91"/>
    <w:rsid w:val="003559CE"/>
    <w:rsid w:val="003570FE"/>
    <w:rsid w:val="0036040D"/>
    <w:rsid w:val="00366139"/>
    <w:rsid w:val="0036646B"/>
    <w:rsid w:val="0038723A"/>
    <w:rsid w:val="00390D09"/>
    <w:rsid w:val="0039177A"/>
    <w:rsid w:val="003B2E02"/>
    <w:rsid w:val="003B57F9"/>
    <w:rsid w:val="003C2614"/>
    <w:rsid w:val="003D1A0D"/>
    <w:rsid w:val="003D4FB4"/>
    <w:rsid w:val="003E57FA"/>
    <w:rsid w:val="003F0183"/>
    <w:rsid w:val="003F6339"/>
    <w:rsid w:val="003F765B"/>
    <w:rsid w:val="0041478D"/>
    <w:rsid w:val="0042348B"/>
    <w:rsid w:val="004321E4"/>
    <w:rsid w:val="0044170D"/>
    <w:rsid w:val="0045208C"/>
    <w:rsid w:val="00454A42"/>
    <w:rsid w:val="00476807"/>
    <w:rsid w:val="00482CA6"/>
    <w:rsid w:val="00486825"/>
    <w:rsid w:val="0048768B"/>
    <w:rsid w:val="004A68EC"/>
    <w:rsid w:val="004B29C4"/>
    <w:rsid w:val="004B2D09"/>
    <w:rsid w:val="004B3B8B"/>
    <w:rsid w:val="004D04AB"/>
    <w:rsid w:val="004D0DCA"/>
    <w:rsid w:val="004E359E"/>
    <w:rsid w:val="004E5C70"/>
    <w:rsid w:val="004E61AD"/>
    <w:rsid w:val="004E6F0D"/>
    <w:rsid w:val="004F57CA"/>
    <w:rsid w:val="005022E7"/>
    <w:rsid w:val="005174B9"/>
    <w:rsid w:val="005213DB"/>
    <w:rsid w:val="00521640"/>
    <w:rsid w:val="00547BFE"/>
    <w:rsid w:val="00562CE1"/>
    <w:rsid w:val="005638C2"/>
    <w:rsid w:val="0058244B"/>
    <w:rsid w:val="005944EB"/>
    <w:rsid w:val="00594856"/>
    <w:rsid w:val="005C2536"/>
    <w:rsid w:val="005C67DA"/>
    <w:rsid w:val="005D20BB"/>
    <w:rsid w:val="005E5DD4"/>
    <w:rsid w:val="005F6651"/>
    <w:rsid w:val="00635A10"/>
    <w:rsid w:val="0066109E"/>
    <w:rsid w:val="006B40D8"/>
    <w:rsid w:val="006C305E"/>
    <w:rsid w:val="006E4C2B"/>
    <w:rsid w:val="006F790E"/>
    <w:rsid w:val="006F7E65"/>
    <w:rsid w:val="00702884"/>
    <w:rsid w:val="007028B4"/>
    <w:rsid w:val="00702928"/>
    <w:rsid w:val="0070721E"/>
    <w:rsid w:val="00731943"/>
    <w:rsid w:val="007575B9"/>
    <w:rsid w:val="007624F2"/>
    <w:rsid w:val="00767232"/>
    <w:rsid w:val="00783632"/>
    <w:rsid w:val="00791D90"/>
    <w:rsid w:val="00796F4D"/>
    <w:rsid w:val="00797A45"/>
    <w:rsid w:val="007A1149"/>
    <w:rsid w:val="007A2EC8"/>
    <w:rsid w:val="007C4C55"/>
    <w:rsid w:val="007D1080"/>
    <w:rsid w:val="007D119F"/>
    <w:rsid w:val="00805D11"/>
    <w:rsid w:val="00807842"/>
    <w:rsid w:val="008203EF"/>
    <w:rsid w:val="00823BC3"/>
    <w:rsid w:val="00850E23"/>
    <w:rsid w:val="008531F2"/>
    <w:rsid w:val="00863D87"/>
    <w:rsid w:val="00890327"/>
    <w:rsid w:val="00897646"/>
    <w:rsid w:val="008D5E55"/>
    <w:rsid w:val="008D6EFA"/>
    <w:rsid w:val="008F46FA"/>
    <w:rsid w:val="009428EF"/>
    <w:rsid w:val="00956DF2"/>
    <w:rsid w:val="00962419"/>
    <w:rsid w:val="00964D83"/>
    <w:rsid w:val="00966874"/>
    <w:rsid w:val="0098355E"/>
    <w:rsid w:val="00990FE0"/>
    <w:rsid w:val="009A6CA3"/>
    <w:rsid w:val="009A7E9E"/>
    <w:rsid w:val="009B3CC7"/>
    <w:rsid w:val="009C10CF"/>
    <w:rsid w:val="009C2D24"/>
    <w:rsid w:val="009F161C"/>
    <w:rsid w:val="009F4140"/>
    <w:rsid w:val="00A10060"/>
    <w:rsid w:val="00A32AE4"/>
    <w:rsid w:val="00A32C54"/>
    <w:rsid w:val="00A433D9"/>
    <w:rsid w:val="00A71003"/>
    <w:rsid w:val="00A9755A"/>
    <w:rsid w:val="00AC7CF3"/>
    <w:rsid w:val="00AD0627"/>
    <w:rsid w:val="00AD326C"/>
    <w:rsid w:val="00AE0143"/>
    <w:rsid w:val="00AF2246"/>
    <w:rsid w:val="00B10714"/>
    <w:rsid w:val="00B11A3C"/>
    <w:rsid w:val="00B30528"/>
    <w:rsid w:val="00B31691"/>
    <w:rsid w:val="00B32A3A"/>
    <w:rsid w:val="00B401FB"/>
    <w:rsid w:val="00B40A35"/>
    <w:rsid w:val="00B55306"/>
    <w:rsid w:val="00B55F6D"/>
    <w:rsid w:val="00B60C81"/>
    <w:rsid w:val="00B66DE0"/>
    <w:rsid w:val="00B67DAA"/>
    <w:rsid w:val="00B7554D"/>
    <w:rsid w:val="00B913BF"/>
    <w:rsid w:val="00BB43F1"/>
    <w:rsid w:val="00BC1BBA"/>
    <w:rsid w:val="00BC21B3"/>
    <w:rsid w:val="00BC4ACA"/>
    <w:rsid w:val="00BD6A0C"/>
    <w:rsid w:val="00BE0C52"/>
    <w:rsid w:val="00BE1B66"/>
    <w:rsid w:val="00BF2EC4"/>
    <w:rsid w:val="00BF3258"/>
    <w:rsid w:val="00BF4D3D"/>
    <w:rsid w:val="00C00259"/>
    <w:rsid w:val="00C01661"/>
    <w:rsid w:val="00C06E39"/>
    <w:rsid w:val="00C33746"/>
    <w:rsid w:val="00C34FB7"/>
    <w:rsid w:val="00C35D54"/>
    <w:rsid w:val="00C751A7"/>
    <w:rsid w:val="00C846C7"/>
    <w:rsid w:val="00C9139C"/>
    <w:rsid w:val="00C938DB"/>
    <w:rsid w:val="00CC1B38"/>
    <w:rsid w:val="00CC64CC"/>
    <w:rsid w:val="00CD65CD"/>
    <w:rsid w:val="00CE4B22"/>
    <w:rsid w:val="00CE4CE2"/>
    <w:rsid w:val="00CE7EA2"/>
    <w:rsid w:val="00D27377"/>
    <w:rsid w:val="00D34A6D"/>
    <w:rsid w:val="00D47DA1"/>
    <w:rsid w:val="00D52127"/>
    <w:rsid w:val="00D55913"/>
    <w:rsid w:val="00D61BB4"/>
    <w:rsid w:val="00D95151"/>
    <w:rsid w:val="00D96D38"/>
    <w:rsid w:val="00DB3702"/>
    <w:rsid w:val="00DC1DED"/>
    <w:rsid w:val="00DF67F7"/>
    <w:rsid w:val="00E00679"/>
    <w:rsid w:val="00E07AF8"/>
    <w:rsid w:val="00E12E8D"/>
    <w:rsid w:val="00E2030B"/>
    <w:rsid w:val="00E329EE"/>
    <w:rsid w:val="00E40A86"/>
    <w:rsid w:val="00E45F60"/>
    <w:rsid w:val="00E46B71"/>
    <w:rsid w:val="00E54B7B"/>
    <w:rsid w:val="00E6351E"/>
    <w:rsid w:val="00E72B7B"/>
    <w:rsid w:val="00E7595F"/>
    <w:rsid w:val="00E9484E"/>
    <w:rsid w:val="00EB43DE"/>
    <w:rsid w:val="00EB5241"/>
    <w:rsid w:val="00EE014E"/>
    <w:rsid w:val="00EE3DDD"/>
    <w:rsid w:val="00EF0D9E"/>
    <w:rsid w:val="00EF6BA2"/>
    <w:rsid w:val="00F126EF"/>
    <w:rsid w:val="00F25F71"/>
    <w:rsid w:val="00F4679E"/>
    <w:rsid w:val="00F50075"/>
    <w:rsid w:val="00F602DB"/>
    <w:rsid w:val="00F670F7"/>
    <w:rsid w:val="00FA4100"/>
    <w:rsid w:val="00FB13FA"/>
    <w:rsid w:val="00FB43F5"/>
    <w:rsid w:val="00FB7395"/>
    <w:rsid w:val="00FC393E"/>
    <w:rsid w:val="00FC53A1"/>
    <w:rsid w:val="00FC796E"/>
    <w:rsid w:val="00FD0FA0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25D4"/>
  <w15:docId w15:val="{D26113D0-D3B7-AC40-A3EC-23798B1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151"/>
  </w:style>
  <w:style w:type="paragraph" w:styleId="Heading1">
    <w:name w:val="heading 1"/>
    <w:basedOn w:val="Normal"/>
    <w:next w:val="Normal"/>
    <w:link w:val="Heading1Char"/>
    <w:uiPriority w:val="9"/>
    <w:qFormat/>
    <w:rsid w:val="00D55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5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D55913"/>
  </w:style>
  <w:style w:type="character" w:customStyle="1" w:styleId="Heading2Char">
    <w:name w:val="Heading 2 Char"/>
    <w:basedOn w:val="DefaultParagraphFont"/>
    <w:link w:val="Heading2"/>
    <w:uiPriority w:val="9"/>
    <w:rsid w:val="007A2E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2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F3"/>
  </w:style>
  <w:style w:type="paragraph" w:styleId="Footer">
    <w:name w:val="footer"/>
    <w:basedOn w:val="Normal"/>
    <w:link w:val="FooterChar"/>
    <w:uiPriority w:val="99"/>
    <w:unhideWhenUsed/>
    <w:rsid w:val="00AC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F3"/>
  </w:style>
  <w:style w:type="character" w:styleId="Hyperlink">
    <w:name w:val="Hyperlink"/>
    <w:basedOn w:val="DefaultParagraphFont"/>
    <w:uiPriority w:val="99"/>
    <w:unhideWhenUsed/>
    <w:rsid w:val="00962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3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7A9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B3B8B"/>
  </w:style>
  <w:style w:type="paragraph" w:styleId="NormalWeb">
    <w:name w:val="Normal (Web)"/>
    <w:basedOn w:val="Normal"/>
    <w:uiPriority w:val="99"/>
    <w:semiHidden/>
    <w:unhideWhenUsed/>
    <w:rsid w:val="00BF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61A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97A45"/>
    <w:rPr>
      <w:color w:val="808080"/>
    </w:rPr>
  </w:style>
  <w:style w:type="table" w:styleId="TableGrid">
    <w:name w:val="Table Grid"/>
    <w:basedOn w:val="TableNormal"/>
    <w:uiPriority w:val="59"/>
    <w:rsid w:val="0045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BAR07</b:Tag>
    <b:SourceType>JournalArticle</b:SourceType>
    <b:Guid>{473835B4-6822-4507-87C4-B31F327494B7}</b:Guid>
    <b:Title>Weather Index Insurance for</b:Title>
    <b:Year>2007</b:Year>
    <b:Month>Feb</b:Month>
    <b:Day>1</b:Day>
    <b:JournalName>Weather Index Insurance forAgriculture and Rural Areas</b:JournalName>
    <b:Pages>2-7</b:Pages>
    <b:Publisher>ResearchGate</b:Publisher>
    <b:Volume>1</b:Volume>
    <b:Author>
      <b:Author>
        <b:NameList>
          <b:Person>
            <b:Last>BARNETT</b:Last>
            <b:Middle>J</b:Middle>
            <b:First>BARRY</b:First>
          </b:Person>
          <b:Person>
            <b:Last>MAHUL</b:Last>
            <b:First>OLIVIER</b:First>
          </b:Person>
        </b:NameList>
      </b:Author>
    </b:Author>
    <b:RefOrder>9</b:RefOrder>
  </b:Source>
  <b:Source>
    <b:Tag>Han12</b:Tag>
    <b:SourceType>JournalArticle</b:SourceType>
    <b:Guid>{DCB66833-7E68-45CB-B4DC-47DBA142D169}</b:Guid>
    <b:Title>Is There Too Much Hype about Indexbased Agricultural Insurance?</b:Title>
    <b:JournalName>Is There Too Much Hype about Indexbased Agricultural Insurance?</b:JournalName>
    <b:Year>2012</b:Year>
    <b:Pages>186-191</b:Pages>
    <b:Author>
      <b:Author>
        <b:NameList>
          <b:Person>
            <b:Last>Binswanger-Mkhize</b:Last>
            <b:First>Hans</b:First>
            <b:Middle>P.</b:Middle>
          </b:Person>
        </b:NameList>
      </b:Author>
    </b:Author>
    <b:Month>Feb</b:Month>
    <b:Day>8</b:Day>
    <b:Publisher>Routledge</b:Publisher>
    <b:Volume>48</b:Volume>
    <b:RefOrder>1</b:RefOrder>
  </b:Source>
  <b:Source>
    <b:Tag>Jin13</b:Tag>
    <b:SourceType>JournalArticle</b:SourceType>
    <b:Guid>{761ACBF0-825E-4F39-AE31-25AD81877FC6}</b:Guid>
    <b:Title>The Impact of Insurance Provision on Housholde productions and finance decisions</b:Title>
    <b:JournalName>The Impact of Insurance Provision on Housholde productions and finance decisions</b:JournalName>
    <b:Year>2013</b:Year>
    <b:Pages>6-14</b:Pages>
    <b:Author>
      <b:Author>
        <b:NameList>
          <b:Person>
            <b:Last>Cai</b:Last>
            <b:First>Jing</b:First>
          </b:Person>
        </b:NameList>
      </b:Author>
    </b:Author>
    <b:Month>May</b:Month>
    <b:Day>9</b:Day>
    <b:Publisher>MPRA</b:Publisher>
    <b:Volume>1</b:Volume>
    <b:RefOrder>2</b:RefOrder>
  </b:Source>
  <b:Source>
    <b:Tag>Kar10</b:Tag>
    <b:SourceType>JournalArticle</b:SourceType>
    <b:Guid>{3574B6C8-825A-4F21-99B4-A6FBDE757275}</b:Guid>
    <b:Title>Crop Price Indemnified Loans for Farmers</b:Title>
    <b:JournalName>Crop Price Indemnified Loans for Farmers in the Rural Ghana</b:JournalName>
    <b:Year>2010</b:Year>
    <b:Pages>9-16</b:Pages>
    <b:Month>Aug</b:Month>
    <b:Day>1</b:Day>
    <b:Publisher>IFPRI</b:Publisher>
    <b:Volume>1</b:Volume>
    <b:Author>
      <b:Author>
        <b:NameList>
          <b:Person>
            <b:Last>Karlan</b:Last>
            <b:First>Dean</b:First>
          </b:Person>
          <b:Person>
            <b:Last>Kutsoat</b:Last>
            <b:First>Edi</b:First>
          </b:Person>
          <b:Person>
            <b:Last>McMillan</b:Last>
            <b:First>Margaret</b:First>
          </b:Person>
          <b:Person>
            <b:Last>Udry</b:Last>
            <b:First>Chris</b:First>
          </b:Person>
        </b:NameList>
      </b:Author>
    </b:Author>
    <b:RefOrder>3</b:RefOrder>
  </b:Source>
  <b:Source>
    <b:Tag>NAI10</b:Tag>
    <b:SourceType>JournalArticle</b:SourceType>
    <b:Guid>{5C1CF5DC-F809-46EF-BD6D-52F67B72F2F1}</b:Guid>
    <b:Title>The Case of Rural and Community Banks in Ghana</b:Title>
    <b:JournalName>Rural Banking</b:JournalName>
    <b:Year>2010</b:Year>
    <b:Pages>4-11</b:Pages>
    <b:Month>May</b:Month>
    <b:Day>2</b:Day>
    <b:Publisher>The World Bank</b:Publisher>
    <b:Volume>1</b:Volume>
    <b:Author>
      <b:Author>
        <b:NameList>
          <b:Person>
            <b:Last>NAIR</b:Last>
            <b:First>AJAI</b:First>
          </b:Person>
          <b:Person>
            <b:Last>FISSHA</b:Last>
            <b:First>AZEB</b:First>
          </b:Person>
        </b:NameList>
      </b:Author>
    </b:Author>
    <b:RefOrder>8</b:RefOrder>
  </b:Source>
  <b:Source>
    <b:Tag>Jon99</b:Tag>
    <b:SourceType>JournalArticle</b:SourceType>
    <b:Guid>{5752C0AD-5070-4EBF-A2B6-AA2E74B0F972}</b:Guid>
    <b:Title>The Microfinance Promise</b:Title>
    <b:JournalName>The Microfinance Promise</b:JournalName>
    <b:Year>1999</b:Year>
    <b:Pages>1570-1600</b:Pages>
    <b:Author>
      <b:Author>
        <b:NameList>
          <b:Person>
            <b:Last>Morduch</b:Last>
            <b:First>Jonathan</b:First>
          </b:Person>
        </b:NameList>
      </b:Author>
    </b:Author>
    <b:Month>Dec</b:Month>
    <b:Day>1</b:Day>
    <b:Publisher>JSTOR</b:Publisher>
    <b:Volume>37</b:Volume>
    <b:RefOrder>10</b:RefOrder>
  </b:Source>
  <b:Source>
    <b:Tag>Mir12</b:Tag>
    <b:SourceType>JournalArticle</b:SourceType>
    <b:Guid>{7FC1E7F6-2735-4209-8870-37A7F57B5FF8}</b:Guid>
    <b:Title>Index Insurance for Developing Countries</b:Title>
    <b:JournalName>Index Insurance for Developing Countries</b:JournalName>
    <b:Year>2012</b:Year>
    <b:Pages>400-412</b:Pages>
    <b:Month>July</b:Month>
    <b:Day>1</b:Day>
    <b:Publisher>OHIO STATE UNIVERSITY LIBRARIE</b:Publisher>
    <b:Volume>34</b:Volume>
    <b:Author>
      <b:Author>
        <b:NameList>
          <b:Person>
            <b:Last>Miranda</b:Last>
            <b:Middle>J</b:Middle>
            <b:First>Mario Miranda</b:First>
          </b:Person>
          <b:Person>
            <b:Last>Farrin</b:Last>
            <b:First>Katie</b:First>
          </b:Person>
        </b:NameList>
      </b:Author>
    </b:Author>
    <b:RefOrder>4</b:RefOrder>
  </b:Source>
  <b:Source>
    <b:Tag>Hil13</b:Tag>
    <b:SourceType>JournalArticle</b:SourceType>
    <b:Guid>{D4BF2D96-92E8-4E94-973F-D30CCAF8DE5D}</b:Guid>
    <b:Title>Adoption of weather-index insurance: learning from willingness to pay</b:Title>
    <b:JournalName>Adoption of weather-index insurance: learning from willingness to pay</b:JournalName>
    <b:Year>2013</b:Year>
    <b:Pages>389-401</b:Pages>
    <b:Month>Feb</b:Month>
    <b:Day>22</b:Day>
    <b:Publisher>Agricultural Economics</b:Publisher>
    <b:Volume>44</b:Volume>
    <b:Author>
      <b:Author>
        <b:NameList>
          <b:Person>
            <b:Last>Hill</b:Last>
            <b:Middle>Vargas</b:Middle>
            <b:First>Ruth</b:First>
          </b:Person>
          <b:Person>
            <b:Last>Hoddinot</b:Last>
            <b:First>John</b:First>
          </b:Person>
          <b:Person>
            <b:Last>Kumar</b:Last>
            <b:First>Neha</b:First>
          </b:Person>
        </b:NameList>
      </b:Author>
    </b:Author>
    <b:RefOrder>11</b:RefOrder>
  </b:Source>
  <b:Source>
    <b:Tag>Geo15</b:Tag>
    <b:SourceType>JournalArticle</b:SourceType>
    <b:Guid>{9775745A-603D-41B6-8867-2D9920748FE8}</b:Guid>
    <b:Title>The economic lives of smaller Householders</b:Title>
    <b:JournalName>The economic lives of smaller Householders</b:JournalName>
    <b:Year>2015</b:Year>
    <b:Pages>15-34</b:Pages>
    <b:Author>
      <b:Author>
        <b:NameList>
          <b:Person>
            <b:Last>Rapsomanikis</b:Last>
            <b:First>George</b:First>
          </b:Person>
        </b:NameList>
      </b:Author>
    </b:Author>
    <b:Month>Mar</b:Month>
    <b:Day>22</b:Day>
    <b:Publisher>FAO</b:Publisher>
    <b:Volume>1</b:Volume>
    <b:RefOrder>6</b:RefOrder>
  </b:Source>
  <b:Source>
    <b:Tag>Pol07</b:Tag>
    <b:SourceType>InternetSite</b:SourceType>
    <b:Guid>{4CF4E0A1-3B60-45D2-94A8-CFE3966034FA}</b:Guid>
    <b:Title>Ghana Web</b:Title>
    <b:Year>2007</b:Year>
    <b:Month>Mar</b:Month>
    <b:Day>3</b:Day>
    <b:YearAccessed>2019</b:YearAccessed>
    <b:MonthAccessed>Jan</b:MonthAccessed>
    <b:DayAccessed>11</b:DayAccessed>
    <b:URL>https://www.ghanaweb.com/GhanaHomePage/republic/polit_hist.php</b:URL>
    <b:Author>
      <b:Author>
        <b:NameList>
          <b:Person>
            <b:Last>Jules</b:Last>
            <b:First>Polsiki</b:First>
            <b:Middle>H.</b:Middle>
          </b:Person>
        </b:NameList>
      </b:Author>
      <b:Editor>
        <b:NameList>
          <b:Person>
            <b:Last>Clarck</b:Last>
            <b:First>Maria</b:First>
            <b:Middle>L.</b:Middle>
          </b:Person>
        </b:NameList>
      </b:Editor>
      <b:ProducerName>
        <b:NameList>
          <b:Person>
            <b:Last>Hastel</b:Last>
            <b:First>J.</b:First>
          </b:Person>
        </b:NameList>
      </b:ProducerName>
    </b:Author>
    <b:InternetSiteTitle>Ghana Web</b:InternetSiteTitle>
    <b:ShortTitle>Political History of the Ghana</b:ShortTitle>
    <b:RefOrder>12</b:RefOrder>
  </b:Source>
  <b:Source>
    <b:Tag>KBD12</b:Tag>
    <b:SourceType>JournalArticle</b:SourceType>
    <b:Guid>{4FBFC0AD-CB7E-4178-9064-DFDCC3AAA0D4}</b:Guid>
    <b:Title>Background to the Problem of Economic Development in Northern Ghana</b:Title>
    <b:Year>2012</b:Year>
    <b:Month>July</b:Month>
    <b:Day>1</b:Day>
    <b:JournalName>Background to the Problem of Economic Development in Northern Ghana</b:JournalName>
    <b:Pages>686-697</b:Pages>
    <b:Author>
      <b:Author>
        <b:NameList>
          <b:Person>
            <b:Last>Dickson</b:Last>
            <b:First>K.</b:First>
            <b:Middle>B.</b:Middle>
          </b:Person>
        </b:NameList>
      </b:Author>
    </b:Author>
    <b:Publisher>JSTOR</b:Publisher>
    <b:Volume>58</b:Volume>
    <b:RefOrder>7</b:RefOrder>
  </b:Source>
  <b:Source>
    <b:Tag>Azi07</b:Tag>
    <b:SourceType>JournalArticle</b:SourceType>
    <b:Guid>{7FA3DA38-5AC1-4C10-B622-5D6033CFCF2D}</b:Guid>
    <b:Author>
      <b:Author>
        <b:NameList>
          <b:Person>
            <b:Last>Aziz</b:Last>
            <b:First>Musah</b:First>
            <b:Middle>Abdul</b:Middle>
          </b:Person>
        </b:NameList>
      </b:Author>
    </b:Author>
    <b:Title>KEY ISSUES IN THE MICRO FINANCIAL ENVRONMENT IN GHANA</b:Title>
    <b:JournalName>KEY ISSUES IN THE MICRO FINANCIAL ENVRONMENT IN GHANA</b:JournalName>
    <b:Year>2007</b:Year>
    <b:Pages>46-58</b:Pages>
    <b:Month>March</b:Month>
    <b:Day>23</b:Day>
    <b:Publisher>JSTOR</b:Publisher>
    <b:Volume>23</b:Volume>
    <b:RefOrder>13</b:RefOrder>
  </b:Source>
  <b:Source>
    <b:Tag>YEB10</b:Tag>
    <b:SourceType>JournalArticle</b:SourceType>
    <b:Guid>{B2A73E8D-FA46-463A-8B55-3B8B5917A31B}</b:Guid>
    <b:Author>
      <b:Author>
        <b:NameList>
          <b:Person>
            <b:Last>YEBOAH</b:Last>
            <b:First>ERIC</b:First>
            <b:Middle>HENRY</b:Middle>
          </b:Person>
        </b:NameList>
      </b:Author>
    </b:Author>
    <b:Title>MICROFINANCE IN RURAL GHANA</b:Title>
    <b:JournalName>MICROFINANCE IN RURAL GHANA</b:JournalName>
    <b:Year>2010</b:Year>
    <b:Pages>222-228</b:Pages>
    <b:Month>Sep</b:Month>
    <b:Day>12</b:Day>
    <b:Publisher>UOB</b:Publisher>
    <b:Volume>12</b:Volume>
    <b:RefOrder>14</b:RefOrder>
  </b:Source>
  <b:Source>
    <b:Tag>Placeholder1</b:Tag>
    <b:SourceType>JournalArticle</b:SourceType>
    <b:Guid>{EBA05213-D89A-6F42-B9CE-47DCB07EA296}</b:Guid>
    <b:Title>Weather Index Insurance for</b:Title>
    <b:Year>2007</b:Year>
    <b:Month>Feb</b:Month>
    <b:Day>1</b:Day>
    <b:JournalName>Weather Index Insurance forAgriculture and Rural Areas</b:JournalName>
    <b:Pages>2-7</b:Pages>
    <b:Publisher>ResearchGate</b:Publisher>
    <b:Volume>1</b:Volume>
    <b:Author>
      <b:Author>
        <b:NameList>
          <b:Person>
            <b:Last>Barnett</b:Last>
            <b:First>B,</b:First>
            <b:Middle>Mahul, O.</b:Middle>
          </b:Person>
        </b:NameList>
      </b:Author>
    </b:Author>
    <b:RefOrder>15</b:RefOrder>
  </b:Source>
  <b:Source>
    <b:Tag>Gin09</b:Tag>
    <b:SourceType>JournalArticle</b:SourceType>
    <b:Guid>{765035C0-6E17-3E41-86A4-A7D04CD983E7}</b:Guid>
    <b:Title>Insurance, credit, and technology adoption: Field experimental evidence</b:Title>
    <b:JournalName>Insurance, credit, and technology adoption: Field experimental evidence</b:JournalName>
    <b:Year>2009</b:Year>
    <b:Pages>3-9</b:Pages>
    <b:Month>Jan</b:Month>
    <b:Day>6</b:Day>
    <b:Publisher>Elsevier</b:Publisher>
    <b:Volume>1</b:Volume>
    <b:Author>
      <b:Author>
        <b:NameList>
          <b:Person>
            <b:Last>Giné</b:Last>
            <b:First>Xavier</b:First>
          </b:Person>
          <b:Person>
            <b:Last>Yang</b:Last>
            <b:First>Dean,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F7AA12B4-A9E7-6D44-AA3A-6B3AE24A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8K27SDC292</dc:creator>
  <cp:keywords/>
  <dc:description/>
  <cp:lastModifiedBy>Rana Bin Mohayya</cp:lastModifiedBy>
  <cp:revision>42</cp:revision>
  <dcterms:created xsi:type="dcterms:W3CDTF">2019-03-19T00:50:00Z</dcterms:created>
  <dcterms:modified xsi:type="dcterms:W3CDTF">2019-04-08T00:19:00Z</dcterms:modified>
  <cp:category/>
</cp:coreProperties>
</file>