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87E" w:rsidRPr="0081387E" w:rsidRDefault="0081387E" w:rsidP="0081387E">
      <w:pPr>
        <w:widowControl/>
        <w:jc w:val="center"/>
        <w:rPr>
          <w:rFonts w:ascii="-webkit-standard" w:eastAsia="宋体" w:hAnsi="-webkit-standard" w:cs="宋体"/>
          <w:color w:val="000000"/>
          <w:kern w:val="0"/>
          <w:sz w:val="24"/>
        </w:rPr>
      </w:pPr>
      <w:r w:rsidRPr="0081387E">
        <w:rPr>
          <w:rFonts w:ascii="Arial" w:eastAsia="宋体" w:hAnsi="Arial" w:cs="Arial"/>
          <w:color w:val="000000"/>
          <w:kern w:val="0"/>
          <w:sz w:val="36"/>
          <w:szCs w:val="36"/>
        </w:rPr>
        <w:t xml:space="preserve">Anticipation Guide for “The Circuit” </w:t>
      </w:r>
    </w:p>
    <w:p w:rsidR="0081387E" w:rsidRPr="0081387E" w:rsidRDefault="0081387E" w:rsidP="0081387E">
      <w:pPr>
        <w:widowControl/>
        <w:jc w:val="left"/>
        <w:rPr>
          <w:rFonts w:ascii="-webkit-standard" w:eastAsia="宋体" w:hAnsi="-webkit-standard" w:cs="宋体"/>
          <w:color w:val="000000"/>
          <w:kern w:val="0"/>
          <w:sz w:val="24"/>
        </w:rPr>
      </w:pPr>
    </w:p>
    <w:p w:rsidR="0081387E" w:rsidRPr="0081387E" w:rsidRDefault="0081387E" w:rsidP="0081387E">
      <w:pPr>
        <w:widowControl/>
        <w:jc w:val="left"/>
        <w:rPr>
          <w:rFonts w:ascii="-webkit-standard" w:eastAsia="宋体" w:hAnsi="-webkit-standard" w:cs="宋体"/>
          <w:color w:val="000000"/>
          <w:kern w:val="0"/>
          <w:sz w:val="24"/>
        </w:rPr>
      </w:pPr>
      <w:r w:rsidRPr="0081387E">
        <w:rPr>
          <w:rFonts w:ascii="Arial" w:eastAsia="宋体" w:hAnsi="Arial" w:cs="Arial"/>
          <w:b/>
          <w:bCs/>
          <w:color w:val="000000"/>
          <w:kern w:val="0"/>
          <w:sz w:val="28"/>
          <w:szCs w:val="28"/>
        </w:rPr>
        <w:t xml:space="preserve">Directions: </w:t>
      </w:r>
      <w:r w:rsidRPr="0081387E">
        <w:rPr>
          <w:rFonts w:ascii="Arial" w:eastAsia="宋体" w:hAnsi="Arial" w:cs="Arial"/>
          <w:color w:val="000000"/>
          <w:kern w:val="0"/>
          <w:sz w:val="28"/>
          <w:szCs w:val="28"/>
        </w:rPr>
        <w:t xml:space="preserve">Read each statement and circle “agree” if you believe the statement and could support it or circle “disagree” if you do not believe the statement and could not support it. This exercise will help us to make predictions about the text before reading it, so that we can anticipate the events from the text and connect them to these questions. </w:t>
      </w:r>
    </w:p>
    <w:p w:rsidR="0081387E" w:rsidRPr="0081387E" w:rsidRDefault="0081387E" w:rsidP="0081387E">
      <w:pPr>
        <w:widowControl/>
        <w:spacing w:after="240"/>
        <w:jc w:val="left"/>
        <w:rPr>
          <w:rFonts w:ascii="-webkit-standard" w:eastAsia="宋体" w:hAnsi="-webkit-standard" w:cs="宋体"/>
          <w:color w:val="000000"/>
          <w:kern w:val="0"/>
          <w:sz w:val="24"/>
        </w:rPr>
      </w:pPr>
      <w:r w:rsidRPr="0081387E">
        <w:rPr>
          <w:rFonts w:ascii="-webkit-standard" w:eastAsia="宋体" w:hAnsi="-webkit-standard" w:cs="宋体"/>
          <w:color w:val="000000"/>
          <w:kern w:val="0"/>
          <w:sz w:val="24"/>
        </w:rPr>
        <w:br/>
      </w:r>
    </w:p>
    <w:p w:rsidR="0081387E" w:rsidRPr="0081387E" w:rsidRDefault="0081387E" w:rsidP="0081387E">
      <w:pPr>
        <w:widowControl/>
        <w:numPr>
          <w:ilvl w:val="0"/>
          <w:numId w:val="1"/>
        </w:numPr>
        <w:spacing w:line="480" w:lineRule="auto"/>
        <w:jc w:val="left"/>
        <w:textAlignment w:val="baseline"/>
        <w:rPr>
          <w:rFonts w:ascii="Arial" w:eastAsia="宋体" w:hAnsi="Arial" w:cs="Arial"/>
          <w:color w:val="000000"/>
          <w:kern w:val="0"/>
          <w:sz w:val="24"/>
        </w:rPr>
      </w:pPr>
      <w:r w:rsidRPr="0081387E">
        <w:rPr>
          <w:rFonts w:ascii="Arial" w:eastAsia="宋体" w:hAnsi="Arial" w:cs="Arial"/>
          <w:color w:val="000000"/>
          <w:kern w:val="0"/>
          <w:sz w:val="24"/>
        </w:rPr>
        <w:t>Hard work always pays off                                       Agree                 Disagree</w:t>
      </w:r>
    </w:p>
    <w:p w:rsidR="0081387E" w:rsidRPr="0081387E" w:rsidRDefault="0081387E" w:rsidP="0081387E">
      <w:pPr>
        <w:widowControl/>
        <w:numPr>
          <w:ilvl w:val="0"/>
          <w:numId w:val="1"/>
        </w:numPr>
        <w:spacing w:line="480" w:lineRule="auto"/>
        <w:jc w:val="left"/>
        <w:textAlignment w:val="baseline"/>
        <w:rPr>
          <w:rFonts w:ascii="Arial" w:eastAsia="宋体" w:hAnsi="Arial" w:cs="Arial"/>
          <w:color w:val="000000"/>
          <w:kern w:val="0"/>
          <w:sz w:val="24"/>
        </w:rPr>
      </w:pPr>
      <w:r w:rsidRPr="0081387E">
        <w:rPr>
          <w:rFonts w:ascii="Arial" w:eastAsia="宋体" w:hAnsi="Arial" w:cs="Arial"/>
          <w:color w:val="000000"/>
          <w:kern w:val="0"/>
          <w:sz w:val="24"/>
        </w:rPr>
        <w:t>Working is more important than school                   Agree                  Disagree</w:t>
      </w:r>
    </w:p>
    <w:p w:rsidR="0081387E" w:rsidRPr="0081387E" w:rsidRDefault="0081387E" w:rsidP="0081387E">
      <w:pPr>
        <w:widowControl/>
        <w:numPr>
          <w:ilvl w:val="0"/>
          <w:numId w:val="1"/>
        </w:numPr>
        <w:spacing w:line="480" w:lineRule="auto"/>
        <w:jc w:val="left"/>
        <w:textAlignment w:val="baseline"/>
        <w:rPr>
          <w:rFonts w:ascii="Arial" w:eastAsia="宋体" w:hAnsi="Arial" w:cs="Arial"/>
          <w:color w:val="000000"/>
          <w:kern w:val="0"/>
          <w:sz w:val="24"/>
        </w:rPr>
      </w:pPr>
      <w:r w:rsidRPr="0081387E">
        <w:rPr>
          <w:rFonts w:ascii="Arial" w:eastAsia="宋体" w:hAnsi="Arial" w:cs="Arial"/>
          <w:color w:val="000000"/>
          <w:kern w:val="0"/>
          <w:sz w:val="24"/>
        </w:rPr>
        <w:t>Family is the most important thing                           Agree                  Disagree</w:t>
      </w:r>
    </w:p>
    <w:p w:rsidR="0081387E" w:rsidRPr="0081387E" w:rsidRDefault="0081387E" w:rsidP="0081387E">
      <w:pPr>
        <w:widowControl/>
        <w:numPr>
          <w:ilvl w:val="0"/>
          <w:numId w:val="1"/>
        </w:numPr>
        <w:spacing w:line="480" w:lineRule="auto"/>
        <w:jc w:val="left"/>
        <w:textAlignment w:val="baseline"/>
        <w:rPr>
          <w:rFonts w:ascii="Arial" w:eastAsia="宋体" w:hAnsi="Arial" w:cs="Arial"/>
          <w:color w:val="000000"/>
          <w:kern w:val="0"/>
          <w:sz w:val="24"/>
        </w:rPr>
      </w:pPr>
      <w:r w:rsidRPr="0081387E">
        <w:rPr>
          <w:rFonts w:ascii="Arial" w:eastAsia="宋体" w:hAnsi="Arial" w:cs="Arial"/>
          <w:color w:val="000000"/>
          <w:kern w:val="0"/>
          <w:sz w:val="24"/>
        </w:rPr>
        <w:t>You can always count on your teachers                  Agree                  Disagree</w:t>
      </w:r>
    </w:p>
    <w:p w:rsidR="0081387E" w:rsidRPr="0081387E" w:rsidRDefault="0081387E" w:rsidP="0081387E">
      <w:pPr>
        <w:widowControl/>
        <w:numPr>
          <w:ilvl w:val="0"/>
          <w:numId w:val="1"/>
        </w:numPr>
        <w:spacing w:line="480" w:lineRule="auto"/>
        <w:jc w:val="left"/>
        <w:textAlignment w:val="baseline"/>
        <w:rPr>
          <w:rFonts w:ascii="Arial" w:eastAsia="宋体" w:hAnsi="Arial" w:cs="Arial"/>
          <w:color w:val="000000"/>
          <w:kern w:val="0"/>
          <w:sz w:val="24"/>
        </w:rPr>
      </w:pPr>
      <w:r w:rsidRPr="0081387E">
        <w:rPr>
          <w:rFonts w:ascii="Arial" w:eastAsia="宋体" w:hAnsi="Arial" w:cs="Arial"/>
          <w:color w:val="000000"/>
          <w:kern w:val="0"/>
          <w:sz w:val="24"/>
        </w:rPr>
        <w:t>Getting your hopes up leads to disappointment      Agree                  Disagree</w:t>
      </w:r>
    </w:p>
    <w:p w:rsidR="0081387E" w:rsidRPr="0081387E" w:rsidRDefault="0081387E" w:rsidP="0081387E">
      <w:pPr>
        <w:widowControl/>
        <w:numPr>
          <w:ilvl w:val="0"/>
          <w:numId w:val="1"/>
        </w:numPr>
        <w:spacing w:line="480" w:lineRule="auto"/>
        <w:jc w:val="left"/>
        <w:textAlignment w:val="baseline"/>
        <w:rPr>
          <w:rFonts w:ascii="Arial" w:eastAsia="宋体" w:hAnsi="Arial" w:cs="Arial"/>
          <w:color w:val="000000"/>
          <w:kern w:val="0"/>
          <w:sz w:val="24"/>
        </w:rPr>
      </w:pPr>
      <w:r w:rsidRPr="0081387E">
        <w:rPr>
          <w:rFonts w:ascii="Arial" w:eastAsia="宋体" w:hAnsi="Arial" w:cs="Arial"/>
          <w:color w:val="000000"/>
          <w:kern w:val="0"/>
          <w:sz w:val="24"/>
        </w:rPr>
        <w:t>Moving from places a lot is exciting                         Agree                  Disagree</w:t>
      </w:r>
    </w:p>
    <w:p w:rsidR="0081387E" w:rsidRPr="0081387E" w:rsidRDefault="0081387E" w:rsidP="0081387E">
      <w:pPr>
        <w:widowControl/>
        <w:spacing w:after="240"/>
        <w:jc w:val="left"/>
        <w:rPr>
          <w:rFonts w:ascii="-webkit-standard" w:eastAsia="宋体" w:hAnsi="-webkit-standard" w:cs="宋体"/>
          <w:color w:val="000000"/>
          <w:kern w:val="0"/>
          <w:sz w:val="24"/>
        </w:rPr>
      </w:pPr>
      <w:r w:rsidRPr="0081387E">
        <w:rPr>
          <w:rFonts w:ascii="-webkit-standard" w:eastAsia="宋体" w:hAnsi="-webkit-standard" w:cs="宋体"/>
          <w:color w:val="000000"/>
          <w:kern w:val="0"/>
          <w:sz w:val="24"/>
        </w:rPr>
        <w:br/>
      </w:r>
    </w:p>
    <w:p w:rsidR="0081387E" w:rsidRPr="0081387E" w:rsidRDefault="0081387E" w:rsidP="0081387E">
      <w:pPr>
        <w:widowControl/>
        <w:jc w:val="left"/>
        <w:rPr>
          <w:rFonts w:ascii="-webkit-standard" w:eastAsia="宋体" w:hAnsi="-webkit-standard" w:cs="宋体"/>
          <w:color w:val="000000"/>
          <w:kern w:val="0"/>
          <w:sz w:val="24"/>
        </w:rPr>
      </w:pPr>
      <w:r w:rsidRPr="0081387E">
        <w:rPr>
          <w:rFonts w:ascii="Arial" w:eastAsia="宋体" w:hAnsi="Arial" w:cs="Arial"/>
          <w:b/>
          <w:bCs/>
          <w:color w:val="000000"/>
          <w:kern w:val="0"/>
          <w:sz w:val="28"/>
          <w:szCs w:val="28"/>
        </w:rPr>
        <w:lastRenderedPageBreak/>
        <w:t xml:space="preserve">Think: </w:t>
      </w:r>
      <w:r w:rsidRPr="0081387E">
        <w:rPr>
          <w:rFonts w:ascii="Arial" w:eastAsia="宋体" w:hAnsi="Arial" w:cs="Arial"/>
          <w:color w:val="000000"/>
          <w:kern w:val="0"/>
          <w:sz w:val="28"/>
          <w:szCs w:val="28"/>
        </w:rPr>
        <w:t xml:space="preserve">Once you have answered the questions before the reading, think about how these questions could possibly apply to the text. Once you’ve read the text, how did your answers change according to your knowledge about the story? </w:t>
      </w:r>
    </w:p>
    <w:p w:rsidR="0081387E" w:rsidRPr="0081387E" w:rsidRDefault="0081387E" w:rsidP="0081387E">
      <w:pPr>
        <w:widowControl/>
        <w:spacing w:after="240"/>
        <w:jc w:val="left"/>
        <w:rPr>
          <w:rFonts w:ascii="宋体" w:eastAsia="宋体" w:hAnsi="宋体" w:cs="宋体"/>
          <w:kern w:val="0"/>
          <w:sz w:val="24"/>
        </w:rPr>
      </w:pPr>
    </w:p>
    <w:p w:rsidR="0081387E" w:rsidRPr="0081387E" w:rsidRDefault="0081387E">
      <w:bookmarkStart w:id="0" w:name="_GoBack"/>
      <w:bookmarkEnd w:id="0"/>
    </w:p>
    <w:sectPr w:rsidR="0081387E" w:rsidRPr="0081387E" w:rsidSect="005B2DE0">
      <w:pgSz w:w="11900" w:h="16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965FF"/>
    <w:multiLevelType w:val="multilevel"/>
    <w:tmpl w:val="508A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7E"/>
    <w:rsid w:val="005B2DE0"/>
    <w:rsid w:val="008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E5C8A75-5759-394D-9F84-A4CD4778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87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 Mengying</dc:creator>
  <cp:keywords/>
  <dc:description/>
  <cp:lastModifiedBy>Qiu, Mengying</cp:lastModifiedBy>
  <cp:revision>1</cp:revision>
  <dcterms:created xsi:type="dcterms:W3CDTF">2019-03-26T22:24:00Z</dcterms:created>
  <dcterms:modified xsi:type="dcterms:W3CDTF">2019-03-26T22:24:00Z</dcterms:modified>
</cp:coreProperties>
</file>