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B30A" w14:textId="77777777" w:rsidR="0033249B" w:rsidRPr="0033249B" w:rsidRDefault="0033249B" w:rsidP="0033249B">
      <w:pPr>
        <w:spacing w:before="288" w:after="0" w:line="240" w:lineRule="auto"/>
        <w:outlineLvl w:val="3"/>
        <w:rPr>
          <w:rFonts w:ascii="Arial" w:eastAsia="Times New Roman" w:hAnsi="Arial" w:cs="Arial"/>
          <w:b/>
          <w:bCs/>
          <w:color w:val="006685"/>
          <w:sz w:val="24"/>
          <w:szCs w:val="24"/>
        </w:rPr>
      </w:pPr>
      <w:r w:rsidRPr="0033249B">
        <w:rPr>
          <w:rFonts w:ascii="Arial" w:eastAsia="Times New Roman" w:hAnsi="Arial" w:cs="Arial"/>
          <w:b/>
          <w:bCs/>
          <w:color w:val="006685"/>
          <w:sz w:val="24"/>
          <w:szCs w:val="24"/>
        </w:rPr>
        <w:t>Readings</w:t>
      </w:r>
    </w:p>
    <w:p w14:paraId="28B032B1" w14:textId="77777777" w:rsidR="0033249B" w:rsidRPr="0033249B" w:rsidRDefault="0033249B" w:rsidP="0033249B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>American Psychiatric Association. (2013).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Diagnostic and statistical manual of mental disorders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 (5th ed.). Arlington, VA: American Psychiatric Publishing.</w:t>
      </w:r>
    </w:p>
    <w:p w14:paraId="0A9582A7" w14:textId="77777777" w:rsidR="0033249B" w:rsidRPr="0033249B" w:rsidRDefault="0033249B" w:rsidP="0033249B">
      <w:pPr>
        <w:numPr>
          <w:ilvl w:val="1"/>
          <w:numId w:val="1"/>
        </w:numPr>
        <w:spacing w:before="240" w:after="0" w:line="288" w:lineRule="atLeast"/>
        <w:ind w:left="96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Somatic Symptoms and Related Disorders </w:t>
      </w:r>
    </w:p>
    <w:p w14:paraId="24C1E5AF" w14:textId="77777777" w:rsidR="0033249B" w:rsidRPr="0033249B" w:rsidRDefault="0033249B" w:rsidP="0033249B">
      <w:pPr>
        <w:numPr>
          <w:ilvl w:val="1"/>
          <w:numId w:val="1"/>
        </w:numPr>
        <w:spacing w:before="240" w:after="0" w:line="288" w:lineRule="atLeast"/>
        <w:ind w:left="96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>Dissociative Disorders</w:t>
      </w:r>
    </w:p>
    <w:p w14:paraId="3D953A13" w14:textId="77777777" w:rsidR="0033249B" w:rsidRPr="0033249B" w:rsidRDefault="0033249B" w:rsidP="0033249B">
      <w:pPr>
        <w:numPr>
          <w:ilvl w:val="1"/>
          <w:numId w:val="1"/>
        </w:numPr>
        <w:spacing w:before="240" w:after="0" w:line="288" w:lineRule="atLeast"/>
        <w:ind w:left="96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Feeding and Eating Disorders </w:t>
      </w:r>
    </w:p>
    <w:p w14:paraId="20E1BA07" w14:textId="77777777" w:rsidR="0033249B" w:rsidRPr="0033249B" w:rsidRDefault="0033249B" w:rsidP="0033249B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>Paris, J. (2015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). The intelligent clinician’s guide to the DSM-5 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>(2nd ed.).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 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>New York, NY: Oxford University Press.</w:t>
      </w:r>
    </w:p>
    <w:p w14:paraId="0EAA7131" w14:textId="77777777" w:rsidR="0033249B" w:rsidRPr="0033249B" w:rsidRDefault="0033249B" w:rsidP="0033249B">
      <w:pPr>
        <w:numPr>
          <w:ilvl w:val="1"/>
          <w:numId w:val="1"/>
        </w:numPr>
        <w:spacing w:before="240" w:after="0" w:line="288" w:lineRule="atLeast"/>
        <w:ind w:left="96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Chapter 12, Substance Use, Eating, and Sexual Disorders </w:t>
      </w:r>
    </w:p>
    <w:p w14:paraId="3BC525B0" w14:textId="77777777" w:rsidR="0033249B" w:rsidRPr="0033249B" w:rsidRDefault="0033249B" w:rsidP="0033249B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Allen, K. L., Byrne, S. M., </w:t>
      </w:r>
      <w:proofErr w:type="spellStart"/>
      <w:r w:rsidRPr="0033249B">
        <w:rPr>
          <w:rFonts w:ascii="Arial" w:eastAsia="Times New Roman" w:hAnsi="Arial" w:cs="Arial"/>
          <w:color w:val="333333"/>
          <w:sz w:val="20"/>
          <w:szCs w:val="20"/>
        </w:rPr>
        <w:t>Oddy</w:t>
      </w:r>
      <w:proofErr w:type="spellEnd"/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, W. H., &amp; Crosby, R. D. (2013). DSM–IV–TR and DSM-5 eating disorders in adolescents: Prevalence, stability, and psychosocial correlates in a population-based sample of male and female adolescents.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Journal </w:t>
      </w:r>
      <w:proofErr w:type="gramStart"/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Of</w:t>
      </w:r>
      <w:proofErr w:type="gramEnd"/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Abnormal Psychology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122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(3), 720–732. Retrieved from the Walden Library databases. </w:t>
      </w:r>
    </w:p>
    <w:p w14:paraId="1543B652" w14:textId="77777777" w:rsidR="0033249B" w:rsidRPr="0033249B" w:rsidRDefault="0033249B" w:rsidP="0033249B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Arnold, C. (2012). Inside wrong body.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Scientific American Mind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23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>(2), 36–41. Retrieved from the Walden Library databases.</w:t>
      </w:r>
    </w:p>
    <w:p w14:paraId="61B6120C" w14:textId="77777777" w:rsidR="0033249B" w:rsidRPr="0033249B" w:rsidRDefault="0033249B" w:rsidP="0033249B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McFarland, M. B., &amp; Petrie, T. A. (2012). Male body satisfaction: Factorial and construct validity of the body parts satisfaction scale for men.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Journal of Counseling Psychology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59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>(2), 329–337. Retrieved from the Walden Library databases.</w:t>
      </w:r>
    </w:p>
    <w:p w14:paraId="20DF4149" w14:textId="77777777" w:rsidR="0033249B" w:rsidRPr="0033249B" w:rsidRDefault="0033249B" w:rsidP="0033249B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33249B">
        <w:rPr>
          <w:rFonts w:ascii="Arial" w:eastAsia="Times New Roman" w:hAnsi="Arial" w:cs="Arial"/>
          <w:color w:val="333333"/>
          <w:sz w:val="20"/>
          <w:szCs w:val="20"/>
        </w:rPr>
        <w:t>Stice</w:t>
      </w:r>
      <w:proofErr w:type="spellEnd"/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, E., Marti, C., &amp; Rohde, P. (2013). Prevalence, incidence, impairment, and course of the proposed DSM-5 eating disorder diagnoses in an 8-year prospective community study of young women.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Journal of Abnormal Psychology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33249B">
        <w:rPr>
          <w:rFonts w:ascii="Arial" w:eastAsia="Times New Roman" w:hAnsi="Arial" w:cs="Arial"/>
          <w:i/>
          <w:iCs/>
          <w:color w:val="333333"/>
          <w:sz w:val="20"/>
          <w:szCs w:val="20"/>
        </w:rPr>
        <w:t>122</w:t>
      </w:r>
      <w:r w:rsidRPr="0033249B">
        <w:rPr>
          <w:rFonts w:ascii="Arial" w:eastAsia="Times New Roman" w:hAnsi="Arial" w:cs="Arial"/>
          <w:color w:val="333333"/>
          <w:sz w:val="20"/>
          <w:szCs w:val="20"/>
        </w:rPr>
        <w:t>(2), 445–457. Retrieved from the Walden Library databases.</w:t>
      </w:r>
    </w:p>
    <w:p w14:paraId="6EBA551F" w14:textId="77777777" w:rsidR="00DC502F" w:rsidRDefault="00DC502F">
      <w:bookmarkStart w:id="0" w:name="_GoBack"/>
      <w:bookmarkEnd w:id="0"/>
    </w:p>
    <w:sectPr w:rsidR="00DC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96F23"/>
    <w:multiLevelType w:val="multilevel"/>
    <w:tmpl w:val="B87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9B"/>
    <w:rsid w:val="0033249B"/>
    <w:rsid w:val="00D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E2CF"/>
  <w15:chartTrackingRefBased/>
  <w15:docId w15:val="{CBD03241-4069-436A-81DF-1DB4B2DB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2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249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Jaleesa Austin</dc:creator>
  <cp:keywords/>
  <dc:description/>
  <cp:lastModifiedBy>Jaleesa Austin</cp:lastModifiedBy>
  <cp:revision>1</cp:revision>
  <dcterms:created xsi:type="dcterms:W3CDTF">2019-07-18T01:27:00Z</dcterms:created>
  <dcterms:modified xsi:type="dcterms:W3CDTF">2019-07-18T01:29:00Z</dcterms:modified>
</cp:coreProperties>
</file>