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1FD9D" w14:textId="77777777" w:rsidR="0050011F" w:rsidRPr="0050011F" w:rsidRDefault="0050011F" w:rsidP="0050011F">
      <w:pPr>
        <w:shd w:val="clear" w:color="auto" w:fill="F2F2F2"/>
        <w:rPr>
          <w:rFonts w:ascii="Arial" w:eastAsia="Times New Roman" w:hAnsi="Arial" w:cs="Arial"/>
          <w:sz w:val="22"/>
          <w:szCs w:val="22"/>
        </w:rPr>
      </w:pPr>
      <w:bookmarkStart w:id="0" w:name="_GoBack"/>
      <w:bookmarkEnd w:id="0"/>
      <w:r w:rsidRPr="0050011F">
        <w:rPr>
          <w:rFonts w:ascii="Arial" w:eastAsia="Times New Roman" w:hAnsi="Arial" w:cs="Arial"/>
          <w:sz w:val="22"/>
          <w:szCs w:val="22"/>
        </w:rPr>
        <w:t xml:space="preserve">This assignment will require students to </w:t>
      </w:r>
    </w:p>
    <w:p w14:paraId="582B3A5D" w14:textId="77777777" w:rsidR="0050011F" w:rsidRPr="0050011F" w:rsidRDefault="0050011F" w:rsidP="0050011F">
      <w:pPr>
        <w:shd w:val="clear" w:color="auto" w:fill="F2F2F2"/>
        <w:rPr>
          <w:rFonts w:ascii="Arial" w:eastAsia="Times New Roman" w:hAnsi="Arial" w:cs="Arial"/>
          <w:sz w:val="22"/>
          <w:szCs w:val="22"/>
        </w:rPr>
      </w:pPr>
      <w:r w:rsidRPr="0050011F">
        <w:rPr>
          <w:rFonts w:ascii="Arial" w:eastAsia="Times New Roman" w:hAnsi="Arial" w:cs="Arial"/>
          <w:sz w:val="22"/>
          <w:szCs w:val="22"/>
        </w:rPr>
        <w:t xml:space="preserve">select a type of cybercrime discussed in the </w:t>
      </w:r>
    </w:p>
    <w:p w14:paraId="0D6AE2D2" w14:textId="77777777" w:rsidR="0050011F" w:rsidRPr="0050011F" w:rsidRDefault="0050011F" w:rsidP="0050011F">
      <w:pPr>
        <w:shd w:val="clear" w:color="auto" w:fill="F2F2F2"/>
        <w:rPr>
          <w:rFonts w:ascii="Arial" w:eastAsia="Times New Roman" w:hAnsi="Arial" w:cs="Arial"/>
          <w:sz w:val="22"/>
          <w:szCs w:val="22"/>
        </w:rPr>
      </w:pPr>
      <w:proofErr w:type="gramStart"/>
      <w:r w:rsidRPr="0050011F">
        <w:rPr>
          <w:rFonts w:ascii="Arial" w:eastAsia="Times New Roman" w:hAnsi="Arial" w:cs="Arial"/>
          <w:sz w:val="22"/>
          <w:szCs w:val="22"/>
        </w:rPr>
        <w:t>cours</w:t>
      </w:r>
      <w:r>
        <w:rPr>
          <w:rFonts w:ascii="Arial" w:eastAsia="Times New Roman" w:hAnsi="Arial" w:cs="Arial"/>
          <w:sz w:val="22"/>
          <w:szCs w:val="22"/>
        </w:rPr>
        <w:t>e</w:t>
      </w:r>
      <w:r w:rsidRPr="0050011F">
        <w:rPr>
          <w:rFonts w:ascii="Arial" w:eastAsia="Times New Roman" w:hAnsi="Arial" w:cs="Arial"/>
          <w:sz w:val="22"/>
          <w:szCs w:val="22"/>
        </w:rPr>
        <w:t>,  locate</w:t>
      </w:r>
      <w:proofErr w:type="gramEnd"/>
      <w:r w:rsidRPr="0050011F">
        <w:rPr>
          <w:rFonts w:ascii="Arial" w:eastAsia="Times New Roman" w:hAnsi="Arial" w:cs="Arial"/>
          <w:sz w:val="22"/>
          <w:szCs w:val="22"/>
        </w:rPr>
        <w:t xml:space="preserve">  a  minimum  of five  scholarly  articles</w:t>
      </w:r>
      <w:r>
        <w:rPr>
          <w:rFonts w:ascii="Arial" w:eastAsia="Times New Roman" w:hAnsi="Arial" w:cs="Arial"/>
          <w:sz w:val="22"/>
          <w:szCs w:val="22"/>
        </w:rPr>
        <w:t xml:space="preserve"> </w:t>
      </w:r>
      <w:r w:rsidRPr="0050011F">
        <w:rPr>
          <w:rFonts w:ascii="Arial" w:eastAsia="Times New Roman" w:hAnsi="Arial" w:cs="Arial"/>
          <w:sz w:val="22"/>
          <w:szCs w:val="22"/>
        </w:rPr>
        <w:t xml:space="preserve">identifying  an  issue  associated  with  the  selected topic,  and  prepare  an  assessment  of  this  issue  inclusive  of  recommended  policy  initiatives. Detailed </w:t>
      </w:r>
      <w:proofErr w:type="gramStart"/>
      <w:r w:rsidRPr="0050011F">
        <w:rPr>
          <w:rFonts w:ascii="Arial" w:eastAsia="Times New Roman" w:hAnsi="Arial" w:cs="Arial"/>
          <w:sz w:val="22"/>
          <w:szCs w:val="22"/>
        </w:rPr>
        <w:t>instructions  pertaining</w:t>
      </w:r>
      <w:proofErr w:type="gramEnd"/>
      <w:r w:rsidRPr="0050011F">
        <w:rPr>
          <w:rFonts w:ascii="Arial" w:eastAsia="Times New Roman" w:hAnsi="Arial" w:cs="Arial"/>
          <w:sz w:val="22"/>
          <w:szCs w:val="22"/>
        </w:rPr>
        <w:t xml:space="preserve">  to  this  assignment  are  available  via  Canvas.  </w:t>
      </w:r>
      <w:proofErr w:type="gramStart"/>
      <w:r w:rsidRPr="0050011F">
        <w:rPr>
          <w:rFonts w:ascii="Arial" w:eastAsia="Times New Roman" w:hAnsi="Arial" w:cs="Arial"/>
          <w:sz w:val="22"/>
          <w:szCs w:val="22"/>
        </w:rPr>
        <w:t>This  assignment</w:t>
      </w:r>
      <w:proofErr w:type="gramEnd"/>
      <w:r w:rsidRPr="0050011F">
        <w:rPr>
          <w:rFonts w:ascii="Arial" w:eastAsia="Times New Roman" w:hAnsi="Arial" w:cs="Arial"/>
          <w:sz w:val="22"/>
          <w:szCs w:val="22"/>
        </w:rPr>
        <w:t xml:space="preserve">  is  due  on  Sunday April 28</w:t>
      </w:r>
      <w:r w:rsidRPr="0050011F">
        <w:rPr>
          <w:rFonts w:ascii="Arial" w:eastAsia="Times New Roman" w:hAnsi="Arial" w:cs="Arial"/>
          <w:sz w:val="14"/>
          <w:szCs w:val="14"/>
        </w:rPr>
        <w:t>th</w:t>
      </w:r>
    </w:p>
    <w:p w14:paraId="588C4E61" w14:textId="77777777" w:rsidR="0050011F" w:rsidRPr="0050011F" w:rsidRDefault="0050011F" w:rsidP="0050011F">
      <w:pPr>
        <w:shd w:val="clear" w:color="auto" w:fill="F2F2F2"/>
        <w:rPr>
          <w:rFonts w:ascii="Arial" w:eastAsia="Times New Roman" w:hAnsi="Arial" w:cs="Arial"/>
          <w:sz w:val="22"/>
          <w:szCs w:val="22"/>
        </w:rPr>
      </w:pPr>
      <w:r w:rsidRPr="0050011F">
        <w:rPr>
          <w:rFonts w:ascii="Arial" w:eastAsia="Times New Roman" w:hAnsi="Arial" w:cs="Arial"/>
          <w:sz w:val="22"/>
          <w:szCs w:val="22"/>
        </w:rPr>
        <w:t>.</w:t>
      </w:r>
    </w:p>
    <w:p w14:paraId="19A7D301" w14:textId="77777777" w:rsidR="0050011F" w:rsidRPr="0050011F" w:rsidRDefault="0050011F" w:rsidP="0050011F">
      <w:pPr>
        <w:shd w:val="clear" w:color="auto" w:fill="F2F2F2"/>
        <w:rPr>
          <w:rFonts w:ascii="Arial" w:eastAsia="Times New Roman" w:hAnsi="Arial" w:cs="Arial"/>
          <w:sz w:val="22"/>
          <w:szCs w:val="22"/>
        </w:rPr>
      </w:pPr>
      <w:r w:rsidRPr="0050011F">
        <w:rPr>
          <w:rFonts w:ascii="Arial" w:eastAsia="Times New Roman" w:hAnsi="Arial" w:cs="Arial"/>
          <w:sz w:val="22"/>
          <w:szCs w:val="22"/>
          <w:highlight w:val="yellow"/>
        </w:rPr>
        <w:t>Textbook</w:t>
      </w:r>
    </w:p>
    <w:p w14:paraId="56569931" w14:textId="77777777" w:rsidR="0050011F" w:rsidRPr="0050011F" w:rsidRDefault="0050011F" w:rsidP="0050011F">
      <w:pPr>
        <w:shd w:val="clear" w:color="auto" w:fill="F2F2F2"/>
        <w:rPr>
          <w:rFonts w:ascii="Arial" w:eastAsia="Times New Roman" w:hAnsi="Arial" w:cs="Arial"/>
          <w:sz w:val="22"/>
          <w:szCs w:val="22"/>
        </w:rPr>
      </w:pPr>
      <w:r w:rsidRPr="0050011F">
        <w:rPr>
          <w:rFonts w:ascii="Arial" w:eastAsia="Times New Roman" w:hAnsi="Arial" w:cs="Arial"/>
          <w:sz w:val="22"/>
          <w:szCs w:val="22"/>
        </w:rPr>
        <w:t>s</w:t>
      </w:r>
    </w:p>
    <w:p w14:paraId="533FBFBF" w14:textId="77777777" w:rsidR="0050011F" w:rsidRPr="0050011F" w:rsidRDefault="0050011F" w:rsidP="0050011F">
      <w:pPr>
        <w:shd w:val="clear" w:color="auto" w:fill="F2F2F2"/>
        <w:rPr>
          <w:rFonts w:ascii="Arial" w:eastAsia="Times New Roman" w:hAnsi="Arial" w:cs="Arial"/>
          <w:sz w:val="22"/>
          <w:szCs w:val="22"/>
        </w:rPr>
      </w:pPr>
      <w:r w:rsidRPr="0050011F">
        <w:rPr>
          <w:rFonts w:ascii="Arial" w:eastAsia="Times New Roman" w:hAnsi="Arial" w:cs="Arial"/>
          <w:sz w:val="22"/>
          <w:szCs w:val="22"/>
        </w:rPr>
        <w:t xml:space="preserve">Clough, J. (2015). Principles of Cybercrime (2nd Edition). Cambridge University Press. </w:t>
      </w:r>
    </w:p>
    <w:p w14:paraId="4FABDF26" w14:textId="77777777" w:rsidR="0050011F" w:rsidRPr="0050011F" w:rsidRDefault="0050011F" w:rsidP="0050011F">
      <w:pPr>
        <w:shd w:val="clear" w:color="auto" w:fill="F2F2F2"/>
        <w:rPr>
          <w:rFonts w:ascii="Arial" w:eastAsia="Times New Roman" w:hAnsi="Arial" w:cs="Arial"/>
          <w:sz w:val="22"/>
          <w:szCs w:val="22"/>
        </w:rPr>
      </w:pPr>
      <w:r w:rsidRPr="0050011F">
        <w:rPr>
          <w:rFonts w:ascii="Arial" w:eastAsia="Times New Roman" w:hAnsi="Arial" w:cs="Arial"/>
          <w:sz w:val="22"/>
          <w:szCs w:val="22"/>
        </w:rPr>
        <w:t xml:space="preserve">Holt, T., Bossler, A., and </w:t>
      </w:r>
      <w:proofErr w:type="spellStart"/>
      <w:r w:rsidRPr="0050011F">
        <w:rPr>
          <w:rFonts w:ascii="Arial" w:eastAsia="Times New Roman" w:hAnsi="Arial" w:cs="Arial"/>
          <w:sz w:val="22"/>
          <w:szCs w:val="22"/>
        </w:rPr>
        <w:t>Seigfried</w:t>
      </w:r>
      <w:proofErr w:type="spellEnd"/>
      <w:r>
        <w:rPr>
          <w:rFonts w:ascii="Arial" w:eastAsia="Times New Roman" w:hAnsi="Arial" w:cs="Arial"/>
          <w:sz w:val="22"/>
          <w:szCs w:val="22"/>
        </w:rPr>
        <w:t xml:space="preserve"> </w:t>
      </w:r>
      <w:proofErr w:type="spellStart"/>
      <w:r w:rsidRPr="0050011F">
        <w:rPr>
          <w:rFonts w:ascii="Arial" w:eastAsia="Times New Roman" w:hAnsi="Arial" w:cs="Arial"/>
          <w:sz w:val="22"/>
          <w:szCs w:val="22"/>
        </w:rPr>
        <w:t>Spellar</w:t>
      </w:r>
      <w:proofErr w:type="spellEnd"/>
      <w:r>
        <w:rPr>
          <w:rFonts w:ascii="Arial" w:eastAsia="Times New Roman" w:hAnsi="Arial" w:cs="Arial"/>
          <w:sz w:val="22"/>
          <w:szCs w:val="22"/>
        </w:rPr>
        <w:t>.</w:t>
      </w:r>
    </w:p>
    <w:p w14:paraId="0F9C89B4" w14:textId="77777777" w:rsidR="0050011F" w:rsidRPr="0050011F" w:rsidRDefault="0050011F" w:rsidP="0050011F">
      <w:pPr>
        <w:shd w:val="clear" w:color="auto" w:fill="F2F2F2"/>
        <w:rPr>
          <w:rFonts w:ascii="Arial" w:eastAsia="Times New Roman" w:hAnsi="Arial" w:cs="Arial"/>
          <w:sz w:val="22"/>
          <w:szCs w:val="22"/>
        </w:rPr>
      </w:pPr>
      <w:r w:rsidRPr="0050011F">
        <w:rPr>
          <w:rFonts w:ascii="Arial" w:eastAsia="Times New Roman" w:hAnsi="Arial" w:cs="Arial"/>
          <w:sz w:val="22"/>
          <w:szCs w:val="22"/>
        </w:rPr>
        <w:t xml:space="preserve">K.  (2015). Cybercrime and Digital Forensics: An Introduction. </w:t>
      </w:r>
    </w:p>
    <w:p w14:paraId="035B6A27" w14:textId="77777777" w:rsidR="0050011F" w:rsidRPr="0050011F" w:rsidRDefault="0050011F" w:rsidP="0050011F">
      <w:pPr>
        <w:shd w:val="clear" w:color="auto" w:fill="F2F2F2"/>
        <w:rPr>
          <w:rFonts w:ascii="Arial" w:eastAsia="Times New Roman" w:hAnsi="Arial" w:cs="Arial"/>
          <w:sz w:val="22"/>
          <w:szCs w:val="22"/>
        </w:rPr>
      </w:pPr>
      <w:r w:rsidRPr="0050011F">
        <w:rPr>
          <w:rFonts w:ascii="Arial" w:eastAsia="Times New Roman" w:hAnsi="Arial" w:cs="Arial"/>
          <w:sz w:val="22"/>
          <w:szCs w:val="22"/>
        </w:rPr>
        <w:t>Routledge</w:t>
      </w:r>
      <w:r>
        <w:rPr>
          <w:rFonts w:ascii="Arial" w:eastAsia="Times New Roman" w:hAnsi="Arial" w:cs="Arial"/>
          <w:sz w:val="22"/>
          <w:szCs w:val="22"/>
        </w:rPr>
        <w:t>.</w:t>
      </w:r>
    </w:p>
    <w:p w14:paraId="650410A4" w14:textId="77777777" w:rsidR="0050011F" w:rsidRPr="0050011F" w:rsidRDefault="0050011F" w:rsidP="0050011F">
      <w:pPr>
        <w:shd w:val="clear" w:color="auto" w:fill="F2F2F2"/>
        <w:rPr>
          <w:rFonts w:ascii="Arial" w:eastAsia="Times New Roman" w:hAnsi="Arial" w:cs="Arial"/>
          <w:sz w:val="22"/>
          <w:szCs w:val="22"/>
        </w:rPr>
      </w:pPr>
      <w:r w:rsidRPr="0050011F">
        <w:rPr>
          <w:rFonts w:ascii="Arial" w:eastAsia="Times New Roman" w:hAnsi="Arial" w:cs="Arial"/>
          <w:sz w:val="22"/>
          <w:szCs w:val="22"/>
        </w:rPr>
        <w:t>.</w:t>
      </w:r>
    </w:p>
    <w:p w14:paraId="67FF3F70" w14:textId="77777777" w:rsidR="00C65772" w:rsidRDefault="00C65772" w:rsidP="00C65772">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sz w:val="20"/>
          <w:szCs w:val="20"/>
        </w:rPr>
        <w:t>Each student is required to select a topic for research. The topic must be relevant to this course (and preferably of personal interest).  Students may choose from the range of topics covered in the course, or may select a topic that interests them but falls outside of this range. However, an important consideration in selecting a topic for this assignment is that it must facilitate the assessment or development of policy recommendations.</w:t>
      </w:r>
    </w:p>
    <w:p w14:paraId="4631A00D" w14:textId="77777777" w:rsidR="00C65772" w:rsidRDefault="00C65772" w:rsidP="00C65772">
      <w:pPr>
        <w:pStyle w:val="NormalWeb"/>
        <w:shd w:val="clear" w:color="auto" w:fill="FFFFFF"/>
        <w:spacing w:before="180" w:beforeAutospacing="0" w:after="180" w:afterAutospacing="0"/>
        <w:rPr>
          <w:rFonts w:ascii="Helvetica Neue" w:hAnsi="Helvetica Neue"/>
          <w:color w:val="2D3B45"/>
        </w:rPr>
      </w:pPr>
      <w:r>
        <w:rPr>
          <w:rStyle w:val="Emphasis"/>
          <w:rFonts w:ascii="Helvetica Neue" w:hAnsi="Helvetica Neue"/>
          <w:color w:val="2D3B45"/>
          <w:sz w:val="20"/>
          <w:szCs w:val="20"/>
          <w:u w:val="single"/>
        </w:rPr>
        <w:t>Grading</w:t>
      </w:r>
    </w:p>
    <w:p w14:paraId="78D5EFEE" w14:textId="77777777" w:rsidR="00C65772" w:rsidRDefault="00C65772" w:rsidP="00C65772">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sz w:val="20"/>
          <w:szCs w:val="20"/>
        </w:rPr>
        <w:t>Introduction (10%): Your introduction should be a kind of mini-outline for your paper that tells the reader what it is about. This should include an introduction to the topic, a statement of the problem, and what you will be covering. The last sentence of your introduction should also contain a transitional ‘hook’ which moves the reader to the first paragraph of the paper.</w:t>
      </w:r>
    </w:p>
    <w:p w14:paraId="42627C2A" w14:textId="77777777" w:rsidR="00C65772" w:rsidRDefault="00C65772" w:rsidP="00C65772">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sz w:val="20"/>
          <w:szCs w:val="20"/>
        </w:rPr>
        <w:t>Discussion of Challenges (40%): This is the body of your paper, where you will thoroughly assess your selected topic.  You will need present a particular form of cybercrime or the criminalization of some form of cybercrime, including a clear description of your selected activity and its background. This presentation of the issue </w:t>
      </w:r>
      <w:r>
        <w:rPr>
          <w:rFonts w:ascii="Helvetica Neue" w:hAnsi="Helvetica Neue"/>
          <w:color w:val="2D3B45"/>
          <w:sz w:val="20"/>
          <w:szCs w:val="20"/>
          <w:u w:val="single"/>
        </w:rPr>
        <w:t>must be your own</w:t>
      </w:r>
      <w:r>
        <w:rPr>
          <w:rFonts w:ascii="Helvetica Neue" w:hAnsi="Helvetica Neue"/>
          <w:color w:val="2D3B45"/>
          <w:sz w:val="20"/>
          <w:szCs w:val="20"/>
        </w:rPr>
        <w:t> (i.e., not taken directly from another source), but may be informed by the assigned readings, other academic sources, legal cases, or current events.  You are required to incorporate </w:t>
      </w:r>
      <w:r>
        <w:rPr>
          <w:rFonts w:ascii="Helvetica Neue" w:hAnsi="Helvetica Neue"/>
          <w:color w:val="2D3B45"/>
          <w:sz w:val="20"/>
          <w:szCs w:val="20"/>
          <w:u w:val="single"/>
        </w:rPr>
        <w:t>at least five scholarly articles</w:t>
      </w:r>
      <w:r>
        <w:rPr>
          <w:rFonts w:ascii="Helvetica Neue" w:hAnsi="Helvetica Neue"/>
          <w:color w:val="2D3B45"/>
          <w:sz w:val="20"/>
          <w:szCs w:val="20"/>
        </w:rPr>
        <w:t> in your assessment.  Scholarly articles are generally based on academic research, are peer-reviewed, and appear in academic journals or books that are published by academic presses.  Although the use of other resources (e.g., </w:t>
      </w:r>
      <w:r>
        <w:rPr>
          <w:rFonts w:ascii="Helvetica Neue" w:hAnsi="Helvetica Neue"/>
          <w:color w:val="2D3B45"/>
          <w:sz w:val="20"/>
          <w:szCs w:val="20"/>
          <w:u w:val="single"/>
        </w:rPr>
        <w:t>some</w:t>
      </w:r>
      <w:r>
        <w:rPr>
          <w:rFonts w:ascii="Helvetica Neue" w:hAnsi="Helvetica Neue"/>
          <w:color w:val="2D3B45"/>
          <w:sz w:val="20"/>
          <w:szCs w:val="20"/>
        </w:rPr>
        <w:t> websites) may be used at the instructor’s discretion, students should make every effort to incorporate scholarly research in this assignment.</w:t>
      </w:r>
    </w:p>
    <w:p w14:paraId="57423717" w14:textId="77777777" w:rsidR="00C65772" w:rsidRDefault="00C65772" w:rsidP="00C65772">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sz w:val="20"/>
          <w:szCs w:val="20"/>
        </w:rPr>
        <w:t>Discussion of Solutions (30%): Discuss some of the ways that the identified challenges could be improved through policy to better address the issue you are examining. This may include potential partnership, cooperation, resource sharing, and laws that could/should be implemented.  You may cite current policy initiatives, or feel free to recommend your own.</w:t>
      </w:r>
    </w:p>
    <w:p w14:paraId="22485369" w14:textId="77777777" w:rsidR="00C65772" w:rsidRDefault="00C65772" w:rsidP="00C65772">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sz w:val="20"/>
          <w:szCs w:val="20"/>
        </w:rPr>
        <w:t>Conclusion (10%): Your conclusion should summarize what you have written in your paper. Specifically, your conclusion should a) restate your main idea(s); b) summarize the subpoints of your paper; and c) leave the reader with an interesting final impression. </w:t>
      </w:r>
    </w:p>
    <w:p w14:paraId="4BB4A5C1" w14:textId="77777777" w:rsidR="00C65772" w:rsidRDefault="00C65772" w:rsidP="00C65772">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sz w:val="20"/>
          <w:szCs w:val="20"/>
        </w:rPr>
        <w:t>Formatting/Structure (5%): Your paper is expected to have an appropriate flow with natural transitions and continuity. You are to include a title page that has an appropriate title and your identification information.  Also, you are to include an APA style reference list at the conclusion of your paper. If you are unsure of how to do that, please consult me.</w:t>
      </w:r>
    </w:p>
    <w:p w14:paraId="6C47C94F" w14:textId="77777777" w:rsidR="00C65772" w:rsidRDefault="00C65772" w:rsidP="00C65772">
      <w:pPr>
        <w:pStyle w:val="NormalWeb"/>
        <w:shd w:val="clear" w:color="auto" w:fill="FFFFFF"/>
        <w:spacing w:before="180" w:beforeAutospacing="0" w:after="180" w:afterAutospacing="0"/>
        <w:rPr>
          <w:rFonts w:ascii="Helvetica Neue" w:hAnsi="Helvetica Neue"/>
          <w:color w:val="2D3B45"/>
        </w:rPr>
      </w:pPr>
      <w:r>
        <w:rPr>
          <w:rFonts w:ascii="Helvetica Neue" w:hAnsi="Helvetica Neue"/>
          <w:color w:val="2D3B45"/>
          <w:sz w:val="20"/>
          <w:szCs w:val="20"/>
        </w:rPr>
        <w:lastRenderedPageBreak/>
        <w:t>Grammar/Spelling (5%): The content of an assignment is important; however, the content is irrelevant if it is not able to be understood by the audience. Care should be taken to properly articulate your content with appropriate grammar and spelling.</w:t>
      </w:r>
    </w:p>
    <w:p w14:paraId="1902C0A1" w14:textId="77777777" w:rsidR="00007885" w:rsidRDefault="00007885"/>
    <w:sectPr w:rsidR="00007885" w:rsidSect="00C74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1F"/>
    <w:rsid w:val="00007885"/>
    <w:rsid w:val="000836BF"/>
    <w:rsid w:val="00150E11"/>
    <w:rsid w:val="0050011F"/>
    <w:rsid w:val="00C65772"/>
    <w:rsid w:val="00C7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A0FEA"/>
  <w15:chartTrackingRefBased/>
  <w15:docId w15:val="{EFABD1CA-325F-5945-AE4D-B6AF22B8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77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657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74895">
      <w:bodyDiv w:val="1"/>
      <w:marLeft w:val="0"/>
      <w:marRight w:val="0"/>
      <w:marTop w:val="0"/>
      <w:marBottom w:val="0"/>
      <w:divBdr>
        <w:top w:val="none" w:sz="0" w:space="0" w:color="auto"/>
        <w:left w:val="none" w:sz="0" w:space="0" w:color="auto"/>
        <w:bottom w:val="none" w:sz="0" w:space="0" w:color="auto"/>
        <w:right w:val="none" w:sz="0" w:space="0" w:color="auto"/>
      </w:divBdr>
      <w:divsChild>
        <w:div w:id="61414765">
          <w:marLeft w:val="0"/>
          <w:marRight w:val="-12240"/>
          <w:marTop w:val="0"/>
          <w:marBottom w:val="0"/>
          <w:divBdr>
            <w:top w:val="none" w:sz="0" w:space="0" w:color="auto"/>
            <w:left w:val="none" w:sz="0" w:space="0" w:color="auto"/>
            <w:bottom w:val="none" w:sz="0" w:space="0" w:color="auto"/>
            <w:right w:val="none" w:sz="0" w:space="0" w:color="auto"/>
          </w:divBdr>
        </w:div>
        <w:div w:id="1717587428">
          <w:marLeft w:val="0"/>
          <w:marRight w:val="-12240"/>
          <w:marTop w:val="0"/>
          <w:marBottom w:val="0"/>
          <w:divBdr>
            <w:top w:val="none" w:sz="0" w:space="0" w:color="auto"/>
            <w:left w:val="none" w:sz="0" w:space="0" w:color="auto"/>
            <w:bottom w:val="none" w:sz="0" w:space="0" w:color="auto"/>
            <w:right w:val="none" w:sz="0" w:space="0" w:color="auto"/>
          </w:divBdr>
        </w:div>
        <w:div w:id="1026559901">
          <w:marLeft w:val="0"/>
          <w:marRight w:val="-12240"/>
          <w:marTop w:val="0"/>
          <w:marBottom w:val="0"/>
          <w:divBdr>
            <w:top w:val="none" w:sz="0" w:space="0" w:color="auto"/>
            <w:left w:val="none" w:sz="0" w:space="0" w:color="auto"/>
            <w:bottom w:val="none" w:sz="0" w:space="0" w:color="auto"/>
            <w:right w:val="none" w:sz="0" w:space="0" w:color="auto"/>
          </w:divBdr>
        </w:div>
        <w:div w:id="220865687">
          <w:marLeft w:val="0"/>
          <w:marRight w:val="-12240"/>
          <w:marTop w:val="0"/>
          <w:marBottom w:val="0"/>
          <w:divBdr>
            <w:top w:val="none" w:sz="0" w:space="0" w:color="auto"/>
            <w:left w:val="none" w:sz="0" w:space="0" w:color="auto"/>
            <w:bottom w:val="none" w:sz="0" w:space="0" w:color="auto"/>
            <w:right w:val="none" w:sz="0" w:space="0" w:color="auto"/>
          </w:divBdr>
        </w:div>
        <w:div w:id="982588804">
          <w:marLeft w:val="0"/>
          <w:marRight w:val="-12240"/>
          <w:marTop w:val="0"/>
          <w:marBottom w:val="0"/>
          <w:divBdr>
            <w:top w:val="none" w:sz="0" w:space="0" w:color="auto"/>
            <w:left w:val="none" w:sz="0" w:space="0" w:color="auto"/>
            <w:bottom w:val="none" w:sz="0" w:space="0" w:color="auto"/>
            <w:right w:val="none" w:sz="0" w:space="0" w:color="auto"/>
          </w:divBdr>
        </w:div>
        <w:div w:id="1686666076">
          <w:marLeft w:val="0"/>
          <w:marRight w:val="-12240"/>
          <w:marTop w:val="0"/>
          <w:marBottom w:val="0"/>
          <w:divBdr>
            <w:top w:val="none" w:sz="0" w:space="0" w:color="auto"/>
            <w:left w:val="none" w:sz="0" w:space="0" w:color="auto"/>
            <w:bottom w:val="none" w:sz="0" w:space="0" w:color="auto"/>
            <w:right w:val="none" w:sz="0" w:space="0" w:color="auto"/>
          </w:divBdr>
        </w:div>
        <w:div w:id="816840892">
          <w:marLeft w:val="0"/>
          <w:marRight w:val="-12240"/>
          <w:marTop w:val="0"/>
          <w:marBottom w:val="0"/>
          <w:divBdr>
            <w:top w:val="none" w:sz="0" w:space="0" w:color="auto"/>
            <w:left w:val="none" w:sz="0" w:space="0" w:color="auto"/>
            <w:bottom w:val="none" w:sz="0" w:space="0" w:color="auto"/>
            <w:right w:val="none" w:sz="0" w:space="0" w:color="auto"/>
          </w:divBdr>
        </w:div>
        <w:div w:id="1142843030">
          <w:marLeft w:val="0"/>
          <w:marRight w:val="-12240"/>
          <w:marTop w:val="0"/>
          <w:marBottom w:val="0"/>
          <w:divBdr>
            <w:top w:val="none" w:sz="0" w:space="0" w:color="auto"/>
            <w:left w:val="none" w:sz="0" w:space="0" w:color="auto"/>
            <w:bottom w:val="none" w:sz="0" w:space="0" w:color="auto"/>
            <w:right w:val="none" w:sz="0" w:space="0" w:color="auto"/>
          </w:divBdr>
        </w:div>
        <w:div w:id="614024010">
          <w:marLeft w:val="0"/>
          <w:marRight w:val="-12240"/>
          <w:marTop w:val="0"/>
          <w:marBottom w:val="0"/>
          <w:divBdr>
            <w:top w:val="none" w:sz="0" w:space="0" w:color="auto"/>
            <w:left w:val="none" w:sz="0" w:space="0" w:color="auto"/>
            <w:bottom w:val="none" w:sz="0" w:space="0" w:color="auto"/>
            <w:right w:val="none" w:sz="0" w:space="0" w:color="auto"/>
          </w:divBdr>
        </w:div>
        <w:div w:id="2043089189">
          <w:marLeft w:val="0"/>
          <w:marRight w:val="-12240"/>
          <w:marTop w:val="0"/>
          <w:marBottom w:val="0"/>
          <w:divBdr>
            <w:top w:val="none" w:sz="0" w:space="0" w:color="auto"/>
            <w:left w:val="none" w:sz="0" w:space="0" w:color="auto"/>
            <w:bottom w:val="none" w:sz="0" w:space="0" w:color="auto"/>
            <w:right w:val="none" w:sz="0" w:space="0" w:color="auto"/>
          </w:divBdr>
        </w:div>
        <w:div w:id="1316490212">
          <w:marLeft w:val="0"/>
          <w:marRight w:val="-12240"/>
          <w:marTop w:val="0"/>
          <w:marBottom w:val="0"/>
          <w:divBdr>
            <w:top w:val="none" w:sz="0" w:space="0" w:color="auto"/>
            <w:left w:val="none" w:sz="0" w:space="0" w:color="auto"/>
            <w:bottom w:val="none" w:sz="0" w:space="0" w:color="auto"/>
            <w:right w:val="none" w:sz="0" w:space="0" w:color="auto"/>
          </w:divBdr>
        </w:div>
        <w:div w:id="1050692704">
          <w:marLeft w:val="0"/>
          <w:marRight w:val="-12240"/>
          <w:marTop w:val="0"/>
          <w:marBottom w:val="0"/>
          <w:divBdr>
            <w:top w:val="none" w:sz="0" w:space="0" w:color="auto"/>
            <w:left w:val="none" w:sz="0" w:space="0" w:color="auto"/>
            <w:bottom w:val="none" w:sz="0" w:space="0" w:color="auto"/>
            <w:right w:val="none" w:sz="0" w:space="0" w:color="auto"/>
          </w:divBdr>
        </w:div>
        <w:div w:id="735981415">
          <w:marLeft w:val="0"/>
          <w:marRight w:val="-12240"/>
          <w:marTop w:val="0"/>
          <w:marBottom w:val="0"/>
          <w:divBdr>
            <w:top w:val="none" w:sz="0" w:space="0" w:color="auto"/>
            <w:left w:val="none" w:sz="0" w:space="0" w:color="auto"/>
            <w:bottom w:val="none" w:sz="0" w:space="0" w:color="auto"/>
            <w:right w:val="none" w:sz="0" w:space="0" w:color="auto"/>
          </w:divBdr>
        </w:div>
      </w:divsChild>
    </w:div>
    <w:div w:id="1215119412">
      <w:bodyDiv w:val="1"/>
      <w:marLeft w:val="0"/>
      <w:marRight w:val="0"/>
      <w:marTop w:val="0"/>
      <w:marBottom w:val="0"/>
      <w:divBdr>
        <w:top w:val="none" w:sz="0" w:space="0" w:color="auto"/>
        <w:left w:val="none" w:sz="0" w:space="0" w:color="auto"/>
        <w:bottom w:val="none" w:sz="0" w:space="0" w:color="auto"/>
        <w:right w:val="none" w:sz="0" w:space="0" w:color="auto"/>
      </w:divBdr>
    </w:div>
    <w:div w:id="1455976277">
      <w:bodyDiv w:val="1"/>
      <w:marLeft w:val="0"/>
      <w:marRight w:val="0"/>
      <w:marTop w:val="0"/>
      <w:marBottom w:val="0"/>
      <w:divBdr>
        <w:top w:val="none" w:sz="0" w:space="0" w:color="auto"/>
        <w:left w:val="none" w:sz="0" w:space="0" w:color="auto"/>
        <w:bottom w:val="none" w:sz="0" w:space="0" w:color="auto"/>
        <w:right w:val="none" w:sz="0" w:space="0" w:color="auto"/>
      </w:divBdr>
      <w:divsChild>
        <w:div w:id="1774938808">
          <w:marLeft w:val="0"/>
          <w:marRight w:val="-12240"/>
          <w:marTop w:val="0"/>
          <w:marBottom w:val="0"/>
          <w:divBdr>
            <w:top w:val="none" w:sz="0" w:space="0" w:color="auto"/>
            <w:left w:val="none" w:sz="0" w:space="0" w:color="auto"/>
            <w:bottom w:val="none" w:sz="0" w:space="0" w:color="auto"/>
            <w:right w:val="none" w:sz="0" w:space="0" w:color="auto"/>
          </w:divBdr>
        </w:div>
        <w:div w:id="1325739935">
          <w:marLeft w:val="0"/>
          <w:marRight w:val="-12240"/>
          <w:marTop w:val="0"/>
          <w:marBottom w:val="0"/>
          <w:divBdr>
            <w:top w:val="none" w:sz="0" w:space="0" w:color="auto"/>
            <w:left w:val="none" w:sz="0" w:space="0" w:color="auto"/>
            <w:bottom w:val="none" w:sz="0" w:space="0" w:color="auto"/>
            <w:right w:val="none" w:sz="0" w:space="0" w:color="auto"/>
          </w:divBdr>
        </w:div>
        <w:div w:id="23092509">
          <w:marLeft w:val="0"/>
          <w:marRight w:val="-12240"/>
          <w:marTop w:val="0"/>
          <w:marBottom w:val="0"/>
          <w:divBdr>
            <w:top w:val="none" w:sz="0" w:space="0" w:color="auto"/>
            <w:left w:val="none" w:sz="0" w:space="0" w:color="auto"/>
            <w:bottom w:val="none" w:sz="0" w:space="0" w:color="auto"/>
            <w:right w:val="none" w:sz="0" w:space="0" w:color="auto"/>
          </w:divBdr>
        </w:div>
        <w:div w:id="1145705550">
          <w:marLeft w:val="0"/>
          <w:marRight w:val="-12240"/>
          <w:marTop w:val="0"/>
          <w:marBottom w:val="0"/>
          <w:divBdr>
            <w:top w:val="none" w:sz="0" w:space="0" w:color="auto"/>
            <w:left w:val="none" w:sz="0" w:space="0" w:color="auto"/>
            <w:bottom w:val="none" w:sz="0" w:space="0" w:color="auto"/>
            <w:right w:val="none" w:sz="0" w:space="0" w:color="auto"/>
          </w:divBdr>
        </w:div>
        <w:div w:id="279799510">
          <w:marLeft w:val="0"/>
          <w:marRight w:val="-12240"/>
          <w:marTop w:val="0"/>
          <w:marBottom w:val="0"/>
          <w:divBdr>
            <w:top w:val="none" w:sz="0" w:space="0" w:color="auto"/>
            <w:left w:val="none" w:sz="0" w:space="0" w:color="auto"/>
            <w:bottom w:val="none" w:sz="0" w:space="0" w:color="auto"/>
            <w:right w:val="none" w:sz="0" w:space="0" w:color="auto"/>
          </w:divBdr>
        </w:div>
        <w:div w:id="1380399063">
          <w:marLeft w:val="0"/>
          <w:marRight w:val="-12240"/>
          <w:marTop w:val="0"/>
          <w:marBottom w:val="0"/>
          <w:divBdr>
            <w:top w:val="none" w:sz="0" w:space="0" w:color="auto"/>
            <w:left w:val="none" w:sz="0" w:space="0" w:color="auto"/>
            <w:bottom w:val="none" w:sz="0" w:space="0" w:color="auto"/>
            <w:right w:val="none" w:sz="0" w:space="0" w:color="auto"/>
          </w:divBdr>
        </w:div>
        <w:div w:id="1191917199">
          <w:marLeft w:val="0"/>
          <w:marRight w:val="-12240"/>
          <w:marTop w:val="0"/>
          <w:marBottom w:val="0"/>
          <w:divBdr>
            <w:top w:val="none" w:sz="0" w:space="0" w:color="auto"/>
            <w:left w:val="none" w:sz="0" w:space="0" w:color="auto"/>
            <w:bottom w:val="none" w:sz="0" w:space="0" w:color="auto"/>
            <w:right w:val="none" w:sz="0" w:space="0" w:color="auto"/>
          </w:divBdr>
        </w:div>
        <w:div w:id="324630928">
          <w:marLeft w:val="0"/>
          <w:marRight w:val="-12240"/>
          <w:marTop w:val="0"/>
          <w:marBottom w:val="0"/>
          <w:divBdr>
            <w:top w:val="none" w:sz="0" w:space="0" w:color="auto"/>
            <w:left w:val="none" w:sz="0" w:space="0" w:color="auto"/>
            <w:bottom w:val="none" w:sz="0" w:space="0" w:color="auto"/>
            <w:right w:val="none" w:sz="0" w:space="0" w:color="auto"/>
          </w:divBdr>
        </w:div>
        <w:div w:id="676005120">
          <w:marLeft w:val="0"/>
          <w:marRight w:val="-12240"/>
          <w:marTop w:val="0"/>
          <w:marBottom w:val="0"/>
          <w:divBdr>
            <w:top w:val="none" w:sz="0" w:space="0" w:color="auto"/>
            <w:left w:val="none" w:sz="0" w:space="0" w:color="auto"/>
            <w:bottom w:val="none" w:sz="0" w:space="0" w:color="auto"/>
            <w:right w:val="none" w:sz="0" w:space="0" w:color="auto"/>
          </w:divBdr>
        </w:div>
        <w:div w:id="1723017281">
          <w:marLeft w:val="0"/>
          <w:marRight w:val="-12240"/>
          <w:marTop w:val="0"/>
          <w:marBottom w:val="0"/>
          <w:divBdr>
            <w:top w:val="none" w:sz="0" w:space="0" w:color="auto"/>
            <w:left w:val="none" w:sz="0" w:space="0" w:color="auto"/>
            <w:bottom w:val="none" w:sz="0" w:space="0" w:color="auto"/>
            <w:right w:val="none" w:sz="0" w:space="0" w:color="auto"/>
          </w:divBdr>
        </w:div>
        <w:div w:id="1373269175">
          <w:marLeft w:val="0"/>
          <w:marRight w:val="-12240"/>
          <w:marTop w:val="0"/>
          <w:marBottom w:val="0"/>
          <w:divBdr>
            <w:top w:val="none" w:sz="0" w:space="0" w:color="auto"/>
            <w:left w:val="none" w:sz="0" w:space="0" w:color="auto"/>
            <w:bottom w:val="none" w:sz="0" w:space="0" w:color="auto"/>
            <w:right w:val="none" w:sz="0" w:space="0" w:color="auto"/>
          </w:divBdr>
        </w:div>
        <w:div w:id="1214386534">
          <w:marLeft w:val="0"/>
          <w:marRight w:val="-12240"/>
          <w:marTop w:val="0"/>
          <w:marBottom w:val="0"/>
          <w:divBdr>
            <w:top w:val="none" w:sz="0" w:space="0" w:color="auto"/>
            <w:left w:val="none" w:sz="0" w:space="0" w:color="auto"/>
            <w:bottom w:val="none" w:sz="0" w:space="0" w:color="auto"/>
            <w:right w:val="none" w:sz="0" w:space="0" w:color="auto"/>
          </w:divBdr>
        </w:div>
        <w:div w:id="2060126964">
          <w:marLeft w:val="0"/>
          <w:marRight w:val="-12240"/>
          <w:marTop w:val="0"/>
          <w:marBottom w:val="0"/>
          <w:divBdr>
            <w:top w:val="none" w:sz="0" w:space="0" w:color="auto"/>
            <w:left w:val="none" w:sz="0" w:space="0" w:color="auto"/>
            <w:bottom w:val="none" w:sz="0" w:space="0" w:color="auto"/>
            <w:right w:val="none" w:sz="0" w:space="0" w:color="auto"/>
          </w:divBdr>
        </w:div>
        <w:div w:id="1217545037">
          <w:marLeft w:val="0"/>
          <w:marRight w:val="-12240"/>
          <w:marTop w:val="0"/>
          <w:marBottom w:val="0"/>
          <w:divBdr>
            <w:top w:val="none" w:sz="0" w:space="0" w:color="auto"/>
            <w:left w:val="none" w:sz="0" w:space="0" w:color="auto"/>
            <w:bottom w:val="none" w:sz="0" w:space="0" w:color="auto"/>
            <w:right w:val="none" w:sz="0" w:space="0" w:color="auto"/>
          </w:divBdr>
        </w:div>
        <w:div w:id="86774367">
          <w:marLeft w:val="0"/>
          <w:marRight w:val="-12240"/>
          <w:marTop w:val="0"/>
          <w:marBottom w:val="0"/>
          <w:divBdr>
            <w:top w:val="none" w:sz="0" w:space="0" w:color="auto"/>
            <w:left w:val="none" w:sz="0" w:space="0" w:color="auto"/>
            <w:bottom w:val="none" w:sz="0" w:space="0" w:color="auto"/>
            <w:right w:val="none" w:sz="0" w:space="0" w:color="auto"/>
          </w:divBdr>
        </w:div>
        <w:div w:id="1435249581">
          <w:marLeft w:val="0"/>
          <w:marRight w:val="-12240"/>
          <w:marTop w:val="0"/>
          <w:marBottom w:val="0"/>
          <w:divBdr>
            <w:top w:val="none" w:sz="0" w:space="0" w:color="auto"/>
            <w:left w:val="none" w:sz="0" w:space="0" w:color="auto"/>
            <w:bottom w:val="none" w:sz="0" w:space="0" w:color="auto"/>
            <w:right w:val="none" w:sz="0" w:space="0" w:color="auto"/>
          </w:divBdr>
        </w:div>
        <w:div w:id="749427942">
          <w:marLeft w:val="0"/>
          <w:marRight w:val="-12240"/>
          <w:marTop w:val="0"/>
          <w:marBottom w:val="0"/>
          <w:divBdr>
            <w:top w:val="none" w:sz="0" w:space="0" w:color="auto"/>
            <w:left w:val="none" w:sz="0" w:space="0" w:color="auto"/>
            <w:bottom w:val="none" w:sz="0" w:space="0" w:color="auto"/>
            <w:right w:val="none" w:sz="0" w:space="0" w:color="auto"/>
          </w:divBdr>
        </w:div>
        <w:div w:id="54091271">
          <w:marLeft w:val="0"/>
          <w:marRight w:val="-1224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Tran</dc:creator>
  <cp:keywords/>
  <dc:description/>
  <cp:lastModifiedBy>eunice</cp:lastModifiedBy>
  <cp:revision>2</cp:revision>
  <dcterms:created xsi:type="dcterms:W3CDTF">2019-04-10T07:57:00Z</dcterms:created>
  <dcterms:modified xsi:type="dcterms:W3CDTF">2019-04-10T07:57:00Z</dcterms:modified>
</cp:coreProperties>
</file>