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E24CE" w14:textId="77777777" w:rsidR="00732E4C" w:rsidRPr="00732E4C" w:rsidRDefault="00732E4C" w:rsidP="00732E4C">
      <w:pPr>
        <w:shd w:val="clear" w:color="auto" w:fill="FFFFFF"/>
        <w:spacing w:after="100" w:afterAutospacing="1"/>
        <w:rPr>
          <w:rFonts w:ascii="Helvetica Neue" w:hAnsi="Helvetica Neue" w:cs="Times New Roman"/>
          <w:color w:val="262626"/>
          <w:sz w:val="21"/>
          <w:szCs w:val="21"/>
        </w:rPr>
      </w:pPr>
      <w:bookmarkStart w:id="0" w:name="_GoBack"/>
      <w:bookmarkEnd w:id="0"/>
      <w:r w:rsidRPr="00732E4C">
        <w:rPr>
          <w:rFonts w:ascii="Helvetica Neue" w:hAnsi="Helvetica Neue" w:cs="Times New Roman"/>
          <w:b/>
          <w:bCs/>
          <w:color w:val="262626"/>
          <w:sz w:val="21"/>
          <w:szCs w:val="21"/>
        </w:rPr>
        <w:t xml:space="preserve">Please use the grading rubric to create an outline of your assignment. Each section of the rubric should be a section of your final paper and could become the headings. Your assignment will be graded based on each element of the rubric. Compare each section of your paper with the rubric to ensure all elements are covered. Then, include an introduction and conclusion to tie the paper together. </w:t>
      </w:r>
    </w:p>
    <w:p w14:paraId="2E36CA81" w14:textId="77777777" w:rsidR="00732E4C" w:rsidRPr="00732E4C" w:rsidRDefault="00732E4C" w:rsidP="00732E4C">
      <w:pPr>
        <w:shd w:val="clear" w:color="auto" w:fill="FFFFFF"/>
        <w:spacing w:after="100" w:afterAutospacing="1"/>
        <w:rPr>
          <w:rFonts w:ascii="Helvetica Neue" w:hAnsi="Helvetica Neue" w:cs="Times New Roman"/>
          <w:color w:val="262626"/>
          <w:sz w:val="21"/>
          <w:szCs w:val="21"/>
        </w:rPr>
      </w:pPr>
      <w:r w:rsidRPr="00732E4C">
        <w:rPr>
          <w:rFonts w:ascii="Helvetica Neue" w:hAnsi="Helvetica Neue" w:cs="Times New Roman"/>
          <w:color w:val="262626"/>
          <w:sz w:val="21"/>
          <w:szCs w:val="21"/>
        </w:rPr>
        <w:t>In this assignment, you will be exploring the use of evidence-based practice and how it is incorporated into case management patient care guidelines, and pathways based on your chosen chronic illness from assignment one</w:t>
      </w:r>
      <w:r>
        <w:rPr>
          <w:rFonts w:ascii="Helvetica Neue" w:hAnsi="Helvetica Neue" w:cs="Times New Roman"/>
          <w:color w:val="262626"/>
          <w:sz w:val="21"/>
          <w:szCs w:val="21"/>
        </w:rPr>
        <w:t>-(</w:t>
      </w:r>
      <w:r w:rsidRPr="00732E4C">
        <w:rPr>
          <w:rFonts w:ascii="Helvetica Neue" w:hAnsi="Helvetica Neue" w:cs="Times New Roman"/>
          <w:b/>
          <w:color w:val="262626"/>
          <w:sz w:val="21"/>
          <w:szCs w:val="21"/>
        </w:rPr>
        <w:t>Diabetes Mellitus</w:t>
      </w:r>
      <w:r>
        <w:rPr>
          <w:rFonts w:ascii="Helvetica Neue" w:hAnsi="Helvetica Neue" w:cs="Times New Roman"/>
          <w:color w:val="262626"/>
          <w:sz w:val="21"/>
          <w:szCs w:val="21"/>
        </w:rPr>
        <w:t>)</w:t>
      </w:r>
      <w:r w:rsidRPr="00732E4C">
        <w:rPr>
          <w:rFonts w:ascii="Helvetica Neue" w:hAnsi="Helvetica Neue" w:cs="Times New Roman"/>
          <w:color w:val="262626"/>
          <w:sz w:val="21"/>
          <w:szCs w:val="21"/>
        </w:rPr>
        <w:t>.  You will identify and discuss current best practices, recommended published guidelines for tr</w:t>
      </w:r>
      <w:r>
        <w:rPr>
          <w:rFonts w:ascii="Helvetica Neue" w:hAnsi="Helvetica Neue" w:cs="Times New Roman"/>
          <w:color w:val="262626"/>
          <w:sz w:val="21"/>
          <w:szCs w:val="21"/>
        </w:rPr>
        <w:t>eating or addressing diabetes mellitus</w:t>
      </w:r>
      <w:r w:rsidRPr="00732E4C">
        <w:rPr>
          <w:rFonts w:ascii="Helvetica Neue" w:hAnsi="Helvetica Neue" w:cs="Times New Roman"/>
          <w:color w:val="262626"/>
          <w:sz w:val="21"/>
          <w:szCs w:val="21"/>
        </w:rPr>
        <w:t>, and describe how clinical pathways help to address the importance of basing case management on current practice. </w:t>
      </w:r>
    </w:p>
    <w:p w14:paraId="07037E46" w14:textId="77777777" w:rsidR="00732E4C" w:rsidRPr="00732E4C" w:rsidRDefault="00732E4C" w:rsidP="00732E4C">
      <w:pPr>
        <w:shd w:val="clear" w:color="auto" w:fill="FFFFFF"/>
        <w:spacing w:after="100" w:afterAutospacing="1"/>
        <w:rPr>
          <w:rFonts w:ascii="Helvetica Neue" w:hAnsi="Helvetica Neue" w:cs="Times New Roman"/>
          <w:color w:val="262626"/>
          <w:sz w:val="21"/>
          <w:szCs w:val="21"/>
        </w:rPr>
      </w:pPr>
      <w:r w:rsidRPr="00732E4C">
        <w:rPr>
          <w:rFonts w:ascii="Helvetica Neue" w:hAnsi="Helvetica Neue" w:cs="Times New Roman"/>
          <w:color w:val="262626"/>
          <w:sz w:val="21"/>
          <w:szCs w:val="21"/>
        </w:rPr>
        <w:t>Provide support from a minimum of two scholarly sources.  Paper should be 4-5 pages in length.</w:t>
      </w:r>
    </w:p>
    <w:p w14:paraId="2C0FFAE1" w14:textId="77777777" w:rsidR="00732E4C" w:rsidRPr="00732E4C" w:rsidRDefault="00732E4C" w:rsidP="00732E4C">
      <w:pPr>
        <w:shd w:val="clear" w:color="auto" w:fill="FFFFFF"/>
        <w:spacing w:after="100" w:afterAutospacing="1"/>
        <w:jc w:val="center"/>
        <w:rPr>
          <w:rFonts w:ascii="Helvetica Neue" w:hAnsi="Helvetica Neue" w:cs="Times New Roman"/>
          <w:color w:val="262626"/>
          <w:sz w:val="21"/>
          <w:szCs w:val="21"/>
        </w:rPr>
      </w:pPr>
      <w:r w:rsidRPr="00732E4C">
        <w:rPr>
          <w:rFonts w:ascii="Helvetica Neue" w:hAnsi="Helvetica Neue" w:cs="Times New Roman"/>
          <w:b/>
          <w:bCs/>
          <w:color w:val="262626"/>
          <w:sz w:val="21"/>
          <w:szCs w:val="21"/>
        </w:rPr>
        <w:t>Grading Rubric</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893"/>
        <w:gridCol w:w="1611"/>
        <w:gridCol w:w="1611"/>
        <w:gridCol w:w="1611"/>
        <w:gridCol w:w="1136"/>
      </w:tblGrid>
      <w:tr w:rsidR="00732E4C" w:rsidRPr="00732E4C" w14:paraId="17F4620C"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7C184D18"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Competency</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4B529D3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28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3B66E907"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20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76069066"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12 points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74DE979B"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0 points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1A6B0D92"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Points Earned</w:t>
            </w:r>
          </w:p>
        </w:tc>
      </w:tr>
      <w:tr w:rsidR="00732E4C" w:rsidRPr="00732E4C" w14:paraId="7845FA91"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15622F31"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Justifies the use of evidence-based practices</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72B9338E"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Justifies the use of evidence-based practices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45FBB6BC"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Reviews the use of evidence-based practices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649E36B7"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States the use of evidence-based practices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24A60451"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Does not address best practices.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1000583E"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/28</w:t>
            </w:r>
          </w:p>
        </w:tc>
      </w:tr>
      <w:tr w:rsidR="00732E4C" w:rsidRPr="00732E4C" w14:paraId="79B9D29E"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2FAA87C9"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Evaluates published guidelines.</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3C27EE48"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Evaluates published guidelines.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62ED05D6"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Interprets published guidelines.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3A05E019"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Identifies published guidelines.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0E72F481"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Does not address published guidelines.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6B1AAF09"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/28</w:t>
            </w:r>
          </w:p>
        </w:tc>
      </w:tr>
      <w:tr w:rsidR="00732E4C" w:rsidRPr="00732E4C" w14:paraId="5862ECD6"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68D1FC65"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Appraises how clinical pathways influence case management.</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5ACC986A"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Appraises how clinical pathways influence case management.</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75FFFFA8"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Reviews how clinical pathways influence case management</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78FFD879"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Lists how clinical pathways influence case management</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0A209152"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Does not address clinical pathways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1E73B7E7"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/28</w:t>
            </w:r>
          </w:p>
        </w:tc>
      </w:tr>
      <w:tr w:rsidR="00732E4C" w:rsidRPr="00732E4C" w14:paraId="6C247843"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6624B85D"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Competency</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29C1B3D5"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7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071CC960"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5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766616ED"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3 points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458A84FF"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0 points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6E1D1110"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Points Earned</w:t>
            </w:r>
          </w:p>
        </w:tc>
      </w:tr>
      <w:tr w:rsidR="00732E4C" w:rsidRPr="00732E4C" w14:paraId="3A021667"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4E26A072"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APA</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3AE603DD"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Competent use of APA</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252F15F2"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Minimal APA errors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1A69A488"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Many APA errors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61D9B10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Complete lack of understanding</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776A09A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/7</w:t>
            </w:r>
          </w:p>
        </w:tc>
      </w:tr>
      <w:tr w:rsidR="00732E4C" w:rsidRPr="00732E4C" w14:paraId="36E339E5"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7D223E43"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Competency</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25BB902B"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5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279696F7"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3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572A574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1 point</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0E63E916"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0 points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29F1A8BE"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Points Earned</w:t>
            </w:r>
          </w:p>
        </w:tc>
      </w:tr>
      <w:tr w:rsidR="00732E4C" w:rsidRPr="00732E4C" w14:paraId="042D72C8"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4630DAD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Organization</w:t>
            </w:r>
          </w:p>
          <w:p w14:paraId="5B490D80"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and</w:t>
            </w:r>
          </w:p>
          <w:p w14:paraId="1C97D0B4"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Grammar</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072E3DC5"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 xml:space="preserve">Organization excellent, ideas clear and arranged logically, transitions smooth, no flaws in logic.  Introduction and conclusion present. Grammar, punctuation, </w:t>
            </w:r>
            <w:r w:rsidRPr="00732E4C">
              <w:rPr>
                <w:rFonts w:ascii="Times New Roman" w:hAnsi="Times New Roman" w:cs="Times New Roman"/>
              </w:rPr>
              <w:lastRenderedPageBreak/>
              <w:t>mechanics, and usage correct and idiomatic, consistent with Standard American English</w:t>
            </w:r>
          </w:p>
          <w:p w14:paraId="140460C5"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 </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070133DF"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lastRenderedPageBreak/>
              <w:t xml:space="preserve">Organization good; ideas usually clear and arranged in acceptable sequence; transitions usually smooth, good support. Grammar, </w:t>
            </w:r>
            <w:r w:rsidRPr="00732E4C">
              <w:rPr>
                <w:rFonts w:ascii="Times New Roman" w:hAnsi="Times New Roman" w:cs="Times New Roman"/>
              </w:rPr>
              <w:lastRenderedPageBreak/>
              <w:t>punctuation, mechanics, and usage good mostly consistent with Standard American English; errors do not interfere with meaning or understanding</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542F9E5E"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lastRenderedPageBreak/>
              <w:t xml:space="preserve">Organization minimally effective; problems in approach, sequence, support and transitions. Grammar, punctuation, </w:t>
            </w:r>
            <w:r w:rsidRPr="00732E4C">
              <w:rPr>
                <w:rFonts w:ascii="Times New Roman" w:hAnsi="Times New Roman" w:cs="Times New Roman"/>
              </w:rPr>
              <w:lastRenderedPageBreak/>
              <w:t>mechanics and usage distracting and often interfere with meaning or understanding</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41DB6A5E"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lastRenderedPageBreak/>
              <w:t>Organization does not meet requirements.</w:t>
            </w:r>
          </w:p>
          <w:p w14:paraId="198C7968"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 </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3D1A5BC7"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 </w:t>
            </w:r>
          </w:p>
          <w:p w14:paraId="373FC8B2" w14:textId="77777777" w:rsidR="00732E4C" w:rsidRPr="00732E4C" w:rsidRDefault="00732E4C" w:rsidP="00732E4C">
            <w:pPr>
              <w:spacing w:after="100" w:afterAutospacing="1"/>
              <w:rPr>
                <w:rFonts w:ascii="Times New Roman" w:hAnsi="Times New Roman" w:cs="Times New Roman"/>
              </w:rPr>
            </w:pPr>
            <w:r w:rsidRPr="00732E4C">
              <w:rPr>
                <w:rFonts w:ascii="Times New Roman" w:hAnsi="Times New Roman" w:cs="Times New Roman"/>
              </w:rPr>
              <w:t> </w:t>
            </w:r>
          </w:p>
          <w:p w14:paraId="2503219E"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/5</w:t>
            </w:r>
          </w:p>
        </w:tc>
      </w:tr>
      <w:tr w:rsidR="00732E4C" w:rsidRPr="00732E4C" w14:paraId="4FB67653"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5E9927F7"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lastRenderedPageBreak/>
              <w:t>Competency</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349F093F"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4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5432798C"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2 points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2F6DCA86"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1 point</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21FF4847"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0 points</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59849E36"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b/>
                <w:bCs/>
              </w:rPr>
              <w:t>Points Earned</w:t>
            </w:r>
          </w:p>
        </w:tc>
      </w:tr>
      <w:tr w:rsidR="00732E4C" w:rsidRPr="00732E4C" w14:paraId="31B151B7" w14:textId="77777777" w:rsidTr="00732E4C">
        <w:trPr>
          <w:jc w:val="center"/>
        </w:trPr>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25E63FE5"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References</w:t>
            </w:r>
          </w:p>
        </w:tc>
        <w:tc>
          <w:tcPr>
            <w:tcW w:w="1000" w:type="pct"/>
            <w:tcBorders>
              <w:top w:val="outset" w:sz="6" w:space="0" w:color="auto"/>
              <w:left w:val="outset" w:sz="6" w:space="0" w:color="auto"/>
              <w:bottom w:val="outset" w:sz="6" w:space="0" w:color="auto"/>
              <w:right w:val="outset" w:sz="6" w:space="0" w:color="auto"/>
            </w:tcBorders>
            <w:shd w:val="clear" w:color="auto" w:fill="auto"/>
            <w:hideMark/>
          </w:tcPr>
          <w:p w14:paraId="0D2E03B2"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References are relevant, authoritative and contemporary.</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39506C6D"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Adequate references.</w:t>
            </w:r>
          </w:p>
        </w:tc>
        <w:tc>
          <w:tcPr>
            <w:tcW w:w="850" w:type="pct"/>
            <w:tcBorders>
              <w:top w:val="outset" w:sz="6" w:space="0" w:color="auto"/>
              <w:left w:val="outset" w:sz="6" w:space="0" w:color="auto"/>
              <w:bottom w:val="outset" w:sz="6" w:space="0" w:color="auto"/>
              <w:right w:val="outset" w:sz="6" w:space="0" w:color="auto"/>
            </w:tcBorders>
            <w:shd w:val="clear" w:color="auto" w:fill="auto"/>
            <w:hideMark/>
          </w:tcPr>
          <w:p w14:paraId="5D5C643E"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Minimal use of appropriate references.</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3C7E85C6"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Poor use and/or selection of references not relevant.</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5CDEE24E"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 </w:t>
            </w:r>
          </w:p>
          <w:p w14:paraId="6D9CC152" w14:textId="77777777" w:rsidR="00732E4C" w:rsidRPr="00732E4C" w:rsidRDefault="00732E4C" w:rsidP="00732E4C">
            <w:pPr>
              <w:spacing w:after="100" w:afterAutospacing="1"/>
              <w:jc w:val="center"/>
              <w:rPr>
                <w:rFonts w:ascii="Times New Roman" w:hAnsi="Times New Roman" w:cs="Times New Roman"/>
              </w:rPr>
            </w:pPr>
            <w:r w:rsidRPr="00732E4C">
              <w:rPr>
                <w:rFonts w:ascii="Times New Roman" w:hAnsi="Times New Roman" w:cs="Times New Roman"/>
              </w:rPr>
              <w:t>/4</w:t>
            </w:r>
          </w:p>
        </w:tc>
      </w:tr>
      <w:tr w:rsidR="00732E4C" w:rsidRPr="00732E4C" w14:paraId="78121F03" w14:textId="77777777" w:rsidTr="00732E4C">
        <w:trPr>
          <w:jc w:val="center"/>
        </w:trPr>
        <w:tc>
          <w:tcPr>
            <w:tcW w:w="4350" w:type="pct"/>
            <w:gridSpan w:val="5"/>
            <w:tcBorders>
              <w:top w:val="outset" w:sz="6" w:space="0" w:color="auto"/>
              <w:left w:val="outset" w:sz="6" w:space="0" w:color="auto"/>
              <w:bottom w:val="outset" w:sz="6" w:space="0" w:color="auto"/>
              <w:right w:val="outset" w:sz="6" w:space="0" w:color="auto"/>
            </w:tcBorders>
            <w:shd w:val="clear" w:color="auto" w:fill="auto"/>
            <w:hideMark/>
          </w:tcPr>
          <w:p w14:paraId="7A9894BF" w14:textId="77777777" w:rsidR="00732E4C" w:rsidRPr="00732E4C" w:rsidRDefault="00732E4C" w:rsidP="00732E4C">
            <w:pPr>
              <w:spacing w:after="100" w:afterAutospacing="1"/>
              <w:jc w:val="right"/>
              <w:rPr>
                <w:rFonts w:ascii="Times New Roman" w:hAnsi="Times New Roman" w:cs="Times New Roman"/>
              </w:rPr>
            </w:pPr>
            <w:r w:rsidRPr="00732E4C">
              <w:rPr>
                <w:rFonts w:ascii="Times New Roman" w:hAnsi="Times New Roman" w:cs="Times New Roman"/>
              </w:rPr>
              <w:t>Total</w:t>
            </w:r>
          </w:p>
        </w:tc>
        <w:tc>
          <w:tcPr>
            <w:tcW w:w="600" w:type="pct"/>
            <w:tcBorders>
              <w:top w:val="outset" w:sz="6" w:space="0" w:color="auto"/>
              <w:left w:val="outset" w:sz="6" w:space="0" w:color="auto"/>
              <w:bottom w:val="outset" w:sz="6" w:space="0" w:color="auto"/>
              <w:right w:val="outset" w:sz="6" w:space="0" w:color="auto"/>
            </w:tcBorders>
            <w:shd w:val="clear" w:color="auto" w:fill="auto"/>
            <w:hideMark/>
          </w:tcPr>
          <w:p w14:paraId="4A8F573A" w14:textId="77777777" w:rsidR="00732E4C" w:rsidRPr="00732E4C" w:rsidRDefault="00732E4C" w:rsidP="00732E4C">
            <w:pPr>
              <w:spacing w:after="100" w:afterAutospacing="1"/>
              <w:jc w:val="right"/>
              <w:rPr>
                <w:rFonts w:ascii="Times New Roman" w:hAnsi="Times New Roman" w:cs="Times New Roman"/>
              </w:rPr>
            </w:pPr>
            <w:r w:rsidRPr="00732E4C">
              <w:rPr>
                <w:rFonts w:ascii="Times New Roman" w:hAnsi="Times New Roman" w:cs="Times New Roman"/>
              </w:rPr>
              <w:t>/100</w:t>
            </w:r>
          </w:p>
        </w:tc>
      </w:tr>
    </w:tbl>
    <w:p w14:paraId="6A3CB936" w14:textId="77777777" w:rsidR="00206FAF" w:rsidRDefault="00437CA4"/>
    <w:sectPr w:rsidR="00206FAF" w:rsidSect="00ED4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swiss"/>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4C"/>
    <w:rsid w:val="00437CA4"/>
    <w:rsid w:val="00732E4C"/>
    <w:rsid w:val="00ED4A11"/>
    <w:rsid w:val="00F2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D384"/>
  <w14:defaultImageDpi w14:val="32767"/>
  <w15:docId w15:val="{E480B658-3510-407A-A36B-8108A9DF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E4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74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6ADF8C-F979-4E38-ABEE-0F93CA41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W</dc:creator>
  <cp:lastModifiedBy>haugh khym</cp:lastModifiedBy>
  <cp:revision>2</cp:revision>
  <dcterms:created xsi:type="dcterms:W3CDTF">2018-11-10T08:56:00Z</dcterms:created>
  <dcterms:modified xsi:type="dcterms:W3CDTF">2018-11-10T08:56:00Z</dcterms:modified>
</cp:coreProperties>
</file>