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98637" w14:textId="77777777" w:rsidR="00CF27F6" w:rsidRPr="00B53789" w:rsidRDefault="00CF27F6" w:rsidP="00C87F6F">
      <w:pPr>
        <w:spacing w:line="480" w:lineRule="auto"/>
        <w:rPr>
          <w:rFonts w:ascii="Times New Roman" w:hAnsi="Times New Roman" w:cs="Times New Roman"/>
          <w:sz w:val="24"/>
          <w:szCs w:val="24"/>
        </w:rPr>
      </w:pPr>
      <w:bookmarkStart w:id="0" w:name="_GoBack"/>
      <w:bookmarkEnd w:id="0"/>
    </w:p>
    <w:p w14:paraId="40CEBB8E" w14:textId="77777777" w:rsidR="00CF27F6" w:rsidRPr="00B53789" w:rsidRDefault="00CF27F6" w:rsidP="00C87F6F">
      <w:pPr>
        <w:spacing w:line="480" w:lineRule="auto"/>
        <w:rPr>
          <w:rFonts w:ascii="Times New Roman" w:hAnsi="Times New Roman" w:cs="Times New Roman"/>
          <w:sz w:val="24"/>
          <w:szCs w:val="24"/>
        </w:rPr>
      </w:pPr>
    </w:p>
    <w:p w14:paraId="55FE0CAD" w14:textId="77777777" w:rsidR="00CF27F6" w:rsidRPr="00B53789" w:rsidRDefault="00CF27F6" w:rsidP="00C87F6F">
      <w:pPr>
        <w:spacing w:line="480" w:lineRule="auto"/>
        <w:rPr>
          <w:rFonts w:ascii="Times New Roman" w:hAnsi="Times New Roman" w:cs="Times New Roman"/>
          <w:sz w:val="24"/>
          <w:szCs w:val="24"/>
        </w:rPr>
      </w:pPr>
    </w:p>
    <w:p w14:paraId="0E393DBD" w14:textId="77777777" w:rsidR="00CF27F6" w:rsidRPr="00B53789" w:rsidRDefault="00CF27F6" w:rsidP="00C87F6F">
      <w:pPr>
        <w:spacing w:line="480" w:lineRule="auto"/>
        <w:rPr>
          <w:rFonts w:ascii="Times New Roman" w:hAnsi="Times New Roman" w:cs="Times New Roman"/>
          <w:sz w:val="24"/>
          <w:szCs w:val="24"/>
        </w:rPr>
      </w:pPr>
    </w:p>
    <w:p w14:paraId="45023CEC" w14:textId="77777777" w:rsidR="00CF27F6" w:rsidRPr="00B53789" w:rsidRDefault="00CF27F6" w:rsidP="00C87F6F">
      <w:pPr>
        <w:spacing w:line="480" w:lineRule="auto"/>
        <w:rPr>
          <w:rFonts w:ascii="Times New Roman" w:hAnsi="Times New Roman" w:cs="Times New Roman"/>
          <w:sz w:val="24"/>
          <w:szCs w:val="24"/>
        </w:rPr>
      </w:pPr>
    </w:p>
    <w:p w14:paraId="01E80B98" w14:textId="77777777" w:rsidR="00D26866" w:rsidRPr="00B53789" w:rsidRDefault="00CF27F6" w:rsidP="00C87F6F">
      <w:pPr>
        <w:spacing w:line="480" w:lineRule="auto"/>
        <w:jc w:val="center"/>
        <w:rPr>
          <w:rFonts w:ascii="Times New Roman" w:hAnsi="Times New Roman" w:cs="Times New Roman"/>
          <w:sz w:val="24"/>
          <w:szCs w:val="24"/>
        </w:rPr>
      </w:pPr>
      <w:r w:rsidRPr="00B53789">
        <w:rPr>
          <w:rFonts w:ascii="Times New Roman" w:hAnsi="Times New Roman" w:cs="Times New Roman"/>
          <w:sz w:val="24"/>
          <w:szCs w:val="24"/>
        </w:rPr>
        <w:t>Sarbanes-Oxley Act</w:t>
      </w:r>
    </w:p>
    <w:p w14:paraId="3E11823D" w14:textId="77777777" w:rsidR="00CF27F6" w:rsidRPr="00B53789" w:rsidRDefault="00CF27F6" w:rsidP="00C87F6F">
      <w:pPr>
        <w:spacing w:line="480" w:lineRule="auto"/>
        <w:jc w:val="center"/>
        <w:rPr>
          <w:rFonts w:ascii="Times New Roman" w:hAnsi="Times New Roman" w:cs="Times New Roman"/>
          <w:sz w:val="24"/>
          <w:szCs w:val="24"/>
        </w:rPr>
      </w:pPr>
      <w:r w:rsidRPr="00B53789">
        <w:rPr>
          <w:rFonts w:ascii="Times New Roman" w:hAnsi="Times New Roman" w:cs="Times New Roman"/>
          <w:sz w:val="24"/>
          <w:szCs w:val="24"/>
        </w:rPr>
        <w:t>Name</w:t>
      </w:r>
    </w:p>
    <w:p w14:paraId="40BE2498" w14:textId="77777777" w:rsidR="00CF27F6" w:rsidRPr="00B53789" w:rsidRDefault="00CF27F6" w:rsidP="00C87F6F">
      <w:pPr>
        <w:tabs>
          <w:tab w:val="left" w:pos="1084"/>
        </w:tabs>
        <w:spacing w:line="480" w:lineRule="auto"/>
        <w:jc w:val="center"/>
        <w:rPr>
          <w:rFonts w:ascii="Times New Roman" w:hAnsi="Times New Roman" w:cs="Times New Roman"/>
          <w:sz w:val="24"/>
          <w:szCs w:val="24"/>
        </w:rPr>
      </w:pPr>
      <w:r w:rsidRPr="00B53789">
        <w:rPr>
          <w:rFonts w:ascii="Times New Roman" w:hAnsi="Times New Roman" w:cs="Times New Roman"/>
          <w:sz w:val="24"/>
          <w:szCs w:val="24"/>
        </w:rPr>
        <w:t>Course</w:t>
      </w:r>
    </w:p>
    <w:p w14:paraId="598EC22B" w14:textId="77777777" w:rsidR="00CF27F6" w:rsidRPr="00B53789" w:rsidRDefault="00CF27F6" w:rsidP="00C87F6F">
      <w:pPr>
        <w:spacing w:line="480" w:lineRule="auto"/>
        <w:jc w:val="center"/>
        <w:rPr>
          <w:rFonts w:ascii="Times New Roman" w:hAnsi="Times New Roman" w:cs="Times New Roman"/>
          <w:sz w:val="24"/>
          <w:szCs w:val="24"/>
        </w:rPr>
      </w:pPr>
      <w:r w:rsidRPr="00B53789">
        <w:rPr>
          <w:rFonts w:ascii="Times New Roman" w:hAnsi="Times New Roman" w:cs="Times New Roman"/>
          <w:sz w:val="24"/>
          <w:szCs w:val="24"/>
        </w:rPr>
        <w:t>Tutor</w:t>
      </w:r>
    </w:p>
    <w:p w14:paraId="54BBDB7D" w14:textId="77777777" w:rsidR="00CF27F6" w:rsidRPr="00B53789" w:rsidRDefault="00B53789" w:rsidP="00C87F6F">
      <w:pPr>
        <w:spacing w:line="480" w:lineRule="auto"/>
        <w:jc w:val="center"/>
        <w:rPr>
          <w:rFonts w:ascii="Times New Roman" w:hAnsi="Times New Roman" w:cs="Times New Roman"/>
          <w:sz w:val="24"/>
          <w:szCs w:val="24"/>
        </w:rPr>
      </w:pPr>
      <w:r w:rsidRPr="00B53789">
        <w:rPr>
          <w:rFonts w:ascii="Times New Roman" w:hAnsi="Times New Roman" w:cs="Times New Roman"/>
          <w:sz w:val="24"/>
          <w:szCs w:val="24"/>
        </w:rPr>
        <w:t xml:space="preserve">Date </w:t>
      </w:r>
    </w:p>
    <w:p w14:paraId="45E02B84" w14:textId="77777777" w:rsidR="00CF27F6" w:rsidRPr="00B53789" w:rsidRDefault="00CF27F6" w:rsidP="00C87F6F">
      <w:pPr>
        <w:spacing w:line="480" w:lineRule="auto"/>
        <w:rPr>
          <w:rFonts w:ascii="Times New Roman" w:hAnsi="Times New Roman" w:cs="Times New Roman"/>
          <w:sz w:val="24"/>
          <w:szCs w:val="24"/>
        </w:rPr>
      </w:pPr>
      <w:r w:rsidRPr="00B53789">
        <w:rPr>
          <w:rFonts w:ascii="Times New Roman" w:hAnsi="Times New Roman" w:cs="Times New Roman"/>
          <w:sz w:val="24"/>
          <w:szCs w:val="24"/>
        </w:rPr>
        <w:br w:type="page"/>
      </w:r>
    </w:p>
    <w:p w14:paraId="43F25061" w14:textId="77777777" w:rsidR="00C87F6F" w:rsidRPr="00C87F6F" w:rsidRDefault="00C87F6F" w:rsidP="00C87F6F">
      <w:pPr>
        <w:spacing w:line="480" w:lineRule="auto"/>
        <w:ind w:firstLine="720"/>
        <w:rPr>
          <w:rFonts w:ascii="Times New Roman" w:hAnsi="Times New Roman" w:cs="Times New Roman"/>
          <w:sz w:val="24"/>
          <w:szCs w:val="24"/>
        </w:rPr>
      </w:pPr>
      <w:r w:rsidRPr="00C87F6F">
        <w:rPr>
          <w:rFonts w:ascii="Times New Roman" w:hAnsi="Times New Roman" w:cs="Times New Roman"/>
          <w:sz w:val="24"/>
          <w:szCs w:val="24"/>
        </w:rPr>
        <w:lastRenderedPageBreak/>
        <w:t>The Goodwill of North Georgia is a non-profit organization that deals with matters to do with providing services when it comes to taking people through hands-on skill training, writing resumes and cover letters for those job hunting. They also aid in helping them access job opportunities as well as receiving donations which are then sold to help finance the job hunting activities as well as the training programs they hold. The Sarbanes Oxley Act of 2002 is to be applied in all the private and public companies or organizations, especially when it comes to financial practice regulation as well as the regulation of corporate governance. This is important in the case of the Goodwill of North Georgia in the case of corporate governance seeing that it is an organization that requires coordination for the goals of the organization to be met without fail.</w:t>
      </w:r>
    </w:p>
    <w:p w14:paraId="42026285" w14:textId="77777777" w:rsidR="00C87F6F" w:rsidRPr="00C87F6F" w:rsidRDefault="00C87F6F" w:rsidP="00C87F6F">
      <w:pPr>
        <w:spacing w:line="480" w:lineRule="auto"/>
        <w:ind w:firstLine="720"/>
        <w:rPr>
          <w:rFonts w:ascii="Times New Roman" w:hAnsi="Times New Roman" w:cs="Times New Roman"/>
          <w:sz w:val="24"/>
          <w:szCs w:val="24"/>
        </w:rPr>
      </w:pPr>
      <w:r w:rsidRPr="00C87F6F">
        <w:rPr>
          <w:rFonts w:ascii="Times New Roman" w:hAnsi="Times New Roman" w:cs="Times New Roman"/>
          <w:sz w:val="24"/>
          <w:szCs w:val="24"/>
        </w:rPr>
        <w:t>The organization relies on donations and sales of the donations to make a financial commitment to the activities for which it engages. This also means that the organization has to provide financial reports that are accurate in terms of what goes through the staff's hands. These two activities ought to be conducted according to the Sarbanes Oxley Act of 2002 which provides accurate guidance as for how they ought to be accomplished and how financial matters ought to be handled. The act greatly encourages transparency in the corporate world and more so in this company, Goodwill of North Georgia on how their financial resources are put into use, how they are spent and how much is recovered from the sales made from the donations provided by the people (</w:t>
      </w:r>
      <w:hyperlink r:id="rId6" w:history="1">
        <w:r w:rsidRPr="00795791">
          <w:rPr>
            <w:rStyle w:val="Hyperlink"/>
            <w:rFonts w:ascii="Times New Roman" w:hAnsi="Times New Roman" w:cs="Times New Roman"/>
            <w:sz w:val="24"/>
            <w:szCs w:val="24"/>
          </w:rPr>
          <w:t>http://www.soxlaw.com</w:t>
        </w:r>
      </w:hyperlink>
      <w:r w:rsidRPr="00C87F6F">
        <w:rPr>
          <w:rFonts w:ascii="Times New Roman" w:hAnsi="Times New Roman" w:cs="Times New Roman"/>
          <w:sz w:val="24"/>
          <w:szCs w:val="24"/>
        </w:rPr>
        <w:t>).</w:t>
      </w:r>
      <w:r>
        <w:rPr>
          <w:rFonts w:ascii="Times New Roman" w:hAnsi="Times New Roman" w:cs="Times New Roman"/>
          <w:sz w:val="24"/>
          <w:szCs w:val="24"/>
        </w:rPr>
        <w:t xml:space="preserve"> </w:t>
      </w:r>
      <w:r w:rsidRPr="00C87F6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08A5484" w14:textId="77777777" w:rsidR="00C87F6F" w:rsidRPr="00C87F6F" w:rsidRDefault="00C87F6F" w:rsidP="00C87F6F">
      <w:pPr>
        <w:spacing w:line="480" w:lineRule="auto"/>
        <w:ind w:firstLine="720"/>
        <w:rPr>
          <w:rFonts w:ascii="Times New Roman" w:hAnsi="Times New Roman" w:cs="Times New Roman"/>
          <w:sz w:val="24"/>
          <w:szCs w:val="24"/>
        </w:rPr>
      </w:pPr>
      <w:r w:rsidRPr="00C87F6F">
        <w:rPr>
          <w:rFonts w:ascii="Times New Roman" w:hAnsi="Times New Roman" w:cs="Times New Roman"/>
          <w:sz w:val="24"/>
          <w:szCs w:val="24"/>
        </w:rPr>
        <w:t xml:space="preserve">There are various incidents for which the enactment of the Sarbanes Oxley Act is considered important, like in the case of Goodwill of North Georgia. One of the incidents it to aid in ensuring that indeed the only statements detailed in the financial reports of the organization are true statements. Any misleading information would be defrauding and this will mean that the organization went to this extent to hide information important to the public as well </w:t>
      </w:r>
      <w:r w:rsidRPr="00C87F6F">
        <w:rPr>
          <w:rFonts w:ascii="Times New Roman" w:hAnsi="Times New Roman" w:cs="Times New Roman"/>
          <w:sz w:val="24"/>
          <w:szCs w:val="24"/>
        </w:rPr>
        <w:lastRenderedPageBreak/>
        <w:t xml:space="preserve">as to the authorities involved in the process. This means that the responsibility for the organization and those in charge of the financial matters ought to be keen and clear on all matters about financials of the organization and the numbers have to be right and according to the organization's spending. This encourages transparency so that nothing is missed from the report. The second incident that calls for the enactment of the Sarbanes Oxley Act is the evaluation of the internal controls within the set previous ninety days and then having the information reported or put into a report (Fletcher &amp; </w:t>
      </w:r>
      <w:proofErr w:type="spellStart"/>
      <w:r w:rsidRPr="00C87F6F">
        <w:rPr>
          <w:rFonts w:ascii="Times New Roman" w:hAnsi="Times New Roman" w:cs="Times New Roman"/>
          <w:sz w:val="24"/>
          <w:szCs w:val="24"/>
        </w:rPr>
        <w:t>Plette</w:t>
      </w:r>
      <w:proofErr w:type="spellEnd"/>
      <w:r w:rsidRPr="00C87F6F">
        <w:rPr>
          <w:rFonts w:ascii="Times New Roman" w:hAnsi="Times New Roman" w:cs="Times New Roman"/>
          <w:sz w:val="24"/>
          <w:szCs w:val="24"/>
        </w:rPr>
        <w:t xml:space="preserve">, 2008). </w:t>
      </w:r>
    </w:p>
    <w:p w14:paraId="05D941BF" w14:textId="77777777" w:rsidR="00C87F6F" w:rsidRPr="00C87F6F" w:rsidRDefault="00C87F6F" w:rsidP="00C87F6F">
      <w:pPr>
        <w:spacing w:line="480" w:lineRule="auto"/>
        <w:ind w:firstLine="720"/>
        <w:rPr>
          <w:rFonts w:ascii="Times New Roman" w:hAnsi="Times New Roman" w:cs="Times New Roman"/>
          <w:sz w:val="24"/>
          <w:szCs w:val="24"/>
        </w:rPr>
      </w:pPr>
      <w:r w:rsidRPr="00C87F6F">
        <w:rPr>
          <w:rFonts w:ascii="Times New Roman" w:hAnsi="Times New Roman" w:cs="Times New Roman"/>
          <w:sz w:val="24"/>
          <w:szCs w:val="24"/>
        </w:rPr>
        <w:t xml:space="preserve">The evaluation of the internal controls calls for the identification of all kinds of inefficiencies related to the organization. The inefficiencies also account for the fraudulent cases by the employees of the organization so that it is all in the record and it can be accounted for in the financials of the organization. All the information regarding the internal controls relates to the internal activities of the organization and that about the financials. It is also important to provide extra information on the internal controls in terms of the changes that might occur especially if they are significant enough to be of negative impact. This means that the internal activities of the organization will also be significantly affected to extents of even reflecting on the financial reports or financial statements of the organization. Last but not least, the other incident that is important in matters regarding the enactment of the act is the organization, through its accountant, being able to provide information on the financial reports' procedures as well as the internal control structure effectiveness. This helps show the adequacy of the financial statements and internal controls adopted by the organization. This helps prove the competence of the financial accountant for the organization. </w:t>
      </w:r>
    </w:p>
    <w:p w14:paraId="7ABBDE2D" w14:textId="77777777" w:rsidR="00C87F6F" w:rsidRPr="00C87F6F" w:rsidRDefault="00C87F6F" w:rsidP="00C87F6F">
      <w:pPr>
        <w:spacing w:line="480" w:lineRule="auto"/>
        <w:ind w:firstLine="720"/>
        <w:rPr>
          <w:rFonts w:ascii="Times New Roman" w:hAnsi="Times New Roman" w:cs="Times New Roman"/>
          <w:sz w:val="24"/>
          <w:szCs w:val="24"/>
        </w:rPr>
      </w:pPr>
      <w:r w:rsidRPr="00C87F6F">
        <w:rPr>
          <w:rFonts w:ascii="Times New Roman" w:hAnsi="Times New Roman" w:cs="Times New Roman"/>
          <w:sz w:val="24"/>
          <w:szCs w:val="24"/>
        </w:rPr>
        <w:t xml:space="preserve">The act's importance to the organization is seen in the best industry practices, that is, in financial practice regulations. It also helps with the address of the problems as well as issues that </w:t>
      </w:r>
      <w:r w:rsidRPr="00C87F6F">
        <w:rPr>
          <w:rFonts w:ascii="Times New Roman" w:hAnsi="Times New Roman" w:cs="Times New Roman"/>
          <w:sz w:val="24"/>
          <w:szCs w:val="24"/>
        </w:rPr>
        <w:lastRenderedPageBreak/>
        <w:t xml:space="preserve">may arise from financial statements and reports from the organization. In this case, the financial governance comes into play. When it comes to personal management liability issues, the act also plays the role of addressing such and being the defining regulation behind corporate responsibility (ABA Coordinating Committee on Nonprofit Governance, 2005). </w:t>
      </w:r>
    </w:p>
    <w:p w14:paraId="1447617B" w14:textId="77777777" w:rsidR="00036138" w:rsidRPr="00B53789" w:rsidRDefault="00C87F6F" w:rsidP="00C87F6F">
      <w:pPr>
        <w:spacing w:line="480" w:lineRule="auto"/>
        <w:ind w:firstLine="720"/>
        <w:rPr>
          <w:rFonts w:ascii="Times New Roman" w:hAnsi="Times New Roman" w:cs="Times New Roman"/>
          <w:sz w:val="24"/>
          <w:szCs w:val="24"/>
        </w:rPr>
      </w:pPr>
      <w:r w:rsidRPr="00C87F6F">
        <w:rPr>
          <w:rFonts w:ascii="Times New Roman" w:hAnsi="Times New Roman" w:cs="Times New Roman"/>
          <w:sz w:val="24"/>
          <w:szCs w:val="24"/>
        </w:rPr>
        <w:t xml:space="preserve">The act specifically focuses on the financial practice regulations as well as corporate governance and in this case, the governance of the organization which is a non-profit. In matters to do with financial governance, the organization is expected to give accurate financial statements that detail clearly on matters to do with how the financial resources are put into use within the organization and for the good of the end users. This helps instill discipline and bring transparency to the organization and among its staff members so that misuse and fraudulent cases are dealt with in good time. The act, therefore, is meant to send a warning to all companies involved, including non-profit organizations that fail to provide true statements on their financials may lead to such acts being declared criminal and action being taken against them. At the same time, failing to reveal that some of the organizational employees have been involved in fraudulent cases or those who may be considered illegal, also calls for inclusion of the authorities since there ought to be some form of accountability in every matter of the organization which then calls for the enactment of the act especially when it comes to corporate governance and financial practice regulations (The U.S. Sarbanes Oxley Act </w:t>
      </w:r>
      <w:r>
        <w:rPr>
          <w:rFonts w:ascii="Times New Roman" w:hAnsi="Times New Roman" w:cs="Times New Roman"/>
          <w:sz w:val="24"/>
          <w:szCs w:val="24"/>
        </w:rPr>
        <w:t xml:space="preserve">et al. </w:t>
      </w:r>
      <w:r w:rsidRPr="00C87F6F">
        <w:rPr>
          <w:rFonts w:ascii="Times New Roman" w:hAnsi="Times New Roman" w:cs="Times New Roman"/>
          <w:sz w:val="24"/>
          <w:szCs w:val="24"/>
        </w:rPr>
        <w:t>2007).</w:t>
      </w:r>
      <w:r w:rsidR="00036138" w:rsidRPr="00B53789">
        <w:rPr>
          <w:rFonts w:ascii="Times New Roman" w:hAnsi="Times New Roman" w:cs="Times New Roman"/>
          <w:sz w:val="24"/>
          <w:szCs w:val="24"/>
        </w:rPr>
        <w:t xml:space="preserve"> </w:t>
      </w:r>
    </w:p>
    <w:p w14:paraId="11736C5A" w14:textId="77777777" w:rsidR="00036138" w:rsidRPr="00B53789" w:rsidRDefault="00036138" w:rsidP="00C87F6F">
      <w:pPr>
        <w:spacing w:line="480" w:lineRule="auto"/>
        <w:rPr>
          <w:rFonts w:ascii="Times New Roman" w:hAnsi="Times New Roman" w:cs="Times New Roman"/>
          <w:sz w:val="24"/>
          <w:szCs w:val="24"/>
        </w:rPr>
      </w:pPr>
      <w:r w:rsidRPr="00B53789">
        <w:rPr>
          <w:rFonts w:ascii="Times New Roman" w:hAnsi="Times New Roman" w:cs="Times New Roman"/>
          <w:sz w:val="24"/>
          <w:szCs w:val="24"/>
        </w:rPr>
        <w:br w:type="page"/>
      </w:r>
    </w:p>
    <w:p w14:paraId="141062CF" w14:textId="77777777" w:rsidR="008D2F27" w:rsidRPr="00B53789" w:rsidRDefault="00036138" w:rsidP="00C87F6F">
      <w:pPr>
        <w:spacing w:line="480" w:lineRule="auto"/>
        <w:ind w:firstLine="360"/>
        <w:jc w:val="center"/>
        <w:rPr>
          <w:rFonts w:ascii="Times New Roman" w:hAnsi="Times New Roman" w:cs="Times New Roman"/>
          <w:b/>
          <w:sz w:val="24"/>
          <w:szCs w:val="24"/>
        </w:rPr>
      </w:pPr>
      <w:r w:rsidRPr="00B53789">
        <w:rPr>
          <w:rFonts w:ascii="Times New Roman" w:hAnsi="Times New Roman" w:cs="Times New Roman"/>
          <w:b/>
          <w:sz w:val="24"/>
          <w:szCs w:val="24"/>
        </w:rPr>
        <w:lastRenderedPageBreak/>
        <w:t>References</w:t>
      </w:r>
    </w:p>
    <w:p w14:paraId="53AB55D2" w14:textId="77777777" w:rsidR="00F45E5C" w:rsidRPr="00B53789" w:rsidRDefault="00F45E5C" w:rsidP="00C87F6F">
      <w:pPr>
        <w:spacing w:line="480" w:lineRule="auto"/>
        <w:ind w:left="720" w:hanging="720"/>
        <w:rPr>
          <w:rFonts w:ascii="Times New Roman" w:eastAsia="Arial Unicode MS" w:hAnsi="Times New Roman" w:cs="Times New Roman"/>
          <w:color w:val="000000"/>
          <w:sz w:val="24"/>
          <w:szCs w:val="24"/>
          <w:shd w:val="clear" w:color="auto" w:fill="FFFFFF"/>
        </w:rPr>
      </w:pPr>
      <w:r w:rsidRPr="00B53789">
        <w:rPr>
          <w:rFonts w:ascii="Times New Roman" w:eastAsia="Arial Unicode MS" w:hAnsi="Times New Roman" w:cs="Times New Roman"/>
          <w:color w:val="000000"/>
          <w:sz w:val="24"/>
          <w:szCs w:val="24"/>
          <w:shd w:val="clear" w:color="auto" w:fill="FFFFFF"/>
        </w:rPr>
        <w:t>ABA Coordinating Committee on Nonprofit Governance. (2005). </w:t>
      </w:r>
      <w:r w:rsidRPr="00B53789">
        <w:rPr>
          <w:rFonts w:ascii="Times New Roman" w:eastAsia="Arial Unicode MS" w:hAnsi="Times New Roman" w:cs="Times New Roman"/>
          <w:i/>
          <w:iCs/>
          <w:color w:val="000000"/>
          <w:sz w:val="24"/>
          <w:szCs w:val="24"/>
          <w:shd w:val="clear" w:color="auto" w:fill="FFFFFF"/>
        </w:rPr>
        <w:t>Guide to nonprofit corporate governance in the wake of Sarbanes-Oxley</w:t>
      </w:r>
      <w:r w:rsidRPr="00B53789">
        <w:rPr>
          <w:rFonts w:ascii="Times New Roman" w:eastAsia="Arial Unicode MS" w:hAnsi="Times New Roman" w:cs="Times New Roman"/>
          <w:color w:val="000000"/>
          <w:sz w:val="24"/>
          <w:szCs w:val="24"/>
          <w:shd w:val="clear" w:color="auto" w:fill="FFFFFF"/>
        </w:rPr>
        <w:t>. Chicago, Ill: Section of Business Law, American Bar Association.</w:t>
      </w:r>
    </w:p>
    <w:p w14:paraId="6F084316" w14:textId="77777777" w:rsidR="00F45E5C" w:rsidRPr="00B53789" w:rsidRDefault="00F45E5C" w:rsidP="00C87F6F">
      <w:pPr>
        <w:spacing w:line="480" w:lineRule="auto"/>
        <w:ind w:left="720" w:hanging="720"/>
        <w:rPr>
          <w:rFonts w:ascii="Times New Roman" w:eastAsia="Arial Unicode MS" w:hAnsi="Times New Roman" w:cs="Times New Roman"/>
          <w:color w:val="000000"/>
          <w:sz w:val="24"/>
          <w:szCs w:val="24"/>
          <w:shd w:val="clear" w:color="auto" w:fill="FFFFFF"/>
        </w:rPr>
      </w:pPr>
      <w:r w:rsidRPr="00B53789">
        <w:rPr>
          <w:rFonts w:ascii="Times New Roman" w:eastAsia="Arial Unicode MS" w:hAnsi="Times New Roman" w:cs="Times New Roman"/>
          <w:color w:val="000000"/>
          <w:sz w:val="24"/>
          <w:szCs w:val="24"/>
          <w:shd w:val="clear" w:color="auto" w:fill="FFFFFF"/>
        </w:rPr>
        <w:t xml:space="preserve">Fletcher, W. H., &amp; </w:t>
      </w:r>
      <w:proofErr w:type="spellStart"/>
      <w:r w:rsidRPr="00B53789">
        <w:rPr>
          <w:rFonts w:ascii="Times New Roman" w:eastAsia="Arial Unicode MS" w:hAnsi="Times New Roman" w:cs="Times New Roman"/>
          <w:color w:val="000000"/>
          <w:sz w:val="24"/>
          <w:szCs w:val="24"/>
          <w:shd w:val="clear" w:color="auto" w:fill="FFFFFF"/>
        </w:rPr>
        <w:t>Plette</w:t>
      </w:r>
      <w:proofErr w:type="spellEnd"/>
      <w:r w:rsidRPr="00B53789">
        <w:rPr>
          <w:rFonts w:ascii="Times New Roman" w:eastAsia="Arial Unicode MS" w:hAnsi="Times New Roman" w:cs="Times New Roman"/>
          <w:color w:val="000000"/>
          <w:sz w:val="24"/>
          <w:szCs w:val="24"/>
          <w:shd w:val="clear" w:color="auto" w:fill="FFFFFF"/>
        </w:rPr>
        <w:t>, T. N. (2008). </w:t>
      </w:r>
      <w:r w:rsidRPr="00B53789">
        <w:rPr>
          <w:rFonts w:ascii="Times New Roman" w:eastAsia="Arial Unicode MS" w:hAnsi="Times New Roman" w:cs="Times New Roman"/>
          <w:i/>
          <w:iCs/>
          <w:color w:val="000000"/>
          <w:sz w:val="24"/>
          <w:szCs w:val="24"/>
          <w:shd w:val="clear" w:color="auto" w:fill="FFFFFF"/>
        </w:rPr>
        <w:t>The Sarbanes-Oxley Act: Implementation, significance, and impact</w:t>
      </w:r>
      <w:r w:rsidRPr="00B53789">
        <w:rPr>
          <w:rFonts w:ascii="Times New Roman" w:eastAsia="Arial Unicode MS" w:hAnsi="Times New Roman" w:cs="Times New Roman"/>
          <w:color w:val="000000"/>
          <w:sz w:val="24"/>
          <w:szCs w:val="24"/>
          <w:shd w:val="clear" w:color="auto" w:fill="FFFFFF"/>
        </w:rPr>
        <w:t>. New York: Nova Science Publishers.</w:t>
      </w:r>
    </w:p>
    <w:p w14:paraId="2B028F1E" w14:textId="77777777" w:rsidR="00F45E5C" w:rsidRPr="00B53789" w:rsidRDefault="00B64963" w:rsidP="00C87F6F">
      <w:pPr>
        <w:spacing w:line="480" w:lineRule="auto"/>
        <w:ind w:left="720" w:hanging="720"/>
        <w:rPr>
          <w:rFonts w:ascii="Times New Roman" w:hAnsi="Times New Roman" w:cs="Times New Roman"/>
          <w:sz w:val="24"/>
          <w:szCs w:val="24"/>
        </w:rPr>
      </w:pPr>
      <w:hyperlink r:id="rId7" w:history="1">
        <w:r w:rsidR="00F45E5C" w:rsidRPr="00B53789">
          <w:rPr>
            <w:rStyle w:val="Hyperlink"/>
            <w:rFonts w:ascii="Times New Roman" w:hAnsi="Times New Roman" w:cs="Times New Roman"/>
            <w:sz w:val="24"/>
            <w:szCs w:val="24"/>
          </w:rPr>
          <w:t>http://www.soxlaw.com/</w:t>
        </w:r>
      </w:hyperlink>
    </w:p>
    <w:p w14:paraId="1C392993" w14:textId="77777777" w:rsidR="00F45E5C" w:rsidRPr="00B53789" w:rsidRDefault="00F45E5C" w:rsidP="00C87F6F">
      <w:pPr>
        <w:spacing w:line="480" w:lineRule="auto"/>
        <w:ind w:left="720" w:hanging="720"/>
        <w:rPr>
          <w:rFonts w:ascii="Times New Roman" w:hAnsi="Times New Roman" w:cs="Times New Roman"/>
          <w:sz w:val="24"/>
          <w:szCs w:val="24"/>
        </w:rPr>
      </w:pPr>
      <w:r w:rsidRPr="00B53789">
        <w:rPr>
          <w:rFonts w:ascii="Times New Roman" w:eastAsia="Arial Unicode MS" w:hAnsi="Times New Roman" w:cs="Times New Roman"/>
          <w:i/>
          <w:iCs/>
          <w:color w:val="000000"/>
          <w:sz w:val="24"/>
          <w:szCs w:val="24"/>
          <w:shd w:val="clear" w:color="auto" w:fill="FFFFFF"/>
        </w:rPr>
        <w:t>The U.S. Sarbanes Oxley Act 2002 and Corporate Governance. Big Brother is watching you</w:t>
      </w:r>
      <w:proofErr w:type="gramStart"/>
      <w:r w:rsidRPr="00B53789">
        <w:rPr>
          <w:rFonts w:ascii="Times New Roman" w:eastAsia="Arial Unicode MS" w:hAnsi="Times New Roman" w:cs="Times New Roman"/>
          <w:i/>
          <w:iCs/>
          <w:color w:val="000000"/>
          <w:sz w:val="24"/>
          <w:szCs w:val="24"/>
          <w:shd w:val="clear" w:color="auto" w:fill="FFFFFF"/>
        </w:rPr>
        <w:t>?</w:t>
      </w:r>
      <w:r w:rsidRPr="00B53789">
        <w:rPr>
          <w:rFonts w:ascii="Times New Roman" w:eastAsia="Arial Unicode MS" w:hAnsi="Times New Roman" w:cs="Times New Roman"/>
          <w:color w:val="000000"/>
          <w:sz w:val="24"/>
          <w:szCs w:val="24"/>
          <w:shd w:val="clear" w:color="auto" w:fill="FFFFFF"/>
        </w:rPr>
        <w:t>.</w:t>
      </w:r>
      <w:proofErr w:type="gramEnd"/>
      <w:r w:rsidRPr="00B53789">
        <w:rPr>
          <w:rFonts w:ascii="Times New Roman" w:eastAsia="Arial Unicode MS" w:hAnsi="Times New Roman" w:cs="Times New Roman"/>
          <w:color w:val="000000"/>
          <w:sz w:val="24"/>
          <w:szCs w:val="24"/>
          <w:shd w:val="clear" w:color="auto" w:fill="FFFFFF"/>
        </w:rPr>
        <w:t xml:space="preserve"> (2007). </w:t>
      </w:r>
      <w:proofErr w:type="spellStart"/>
      <w:r w:rsidRPr="00B53789">
        <w:rPr>
          <w:rFonts w:ascii="Times New Roman" w:eastAsia="Arial Unicode MS" w:hAnsi="Times New Roman" w:cs="Times New Roman"/>
          <w:color w:val="000000"/>
          <w:sz w:val="24"/>
          <w:szCs w:val="24"/>
          <w:shd w:val="clear" w:color="auto" w:fill="FFFFFF"/>
        </w:rPr>
        <w:t>München</w:t>
      </w:r>
      <w:proofErr w:type="spellEnd"/>
      <w:r w:rsidRPr="00B53789">
        <w:rPr>
          <w:rFonts w:ascii="Times New Roman" w:eastAsia="Arial Unicode MS" w:hAnsi="Times New Roman" w:cs="Times New Roman"/>
          <w:color w:val="000000"/>
          <w:sz w:val="24"/>
          <w:szCs w:val="24"/>
          <w:shd w:val="clear" w:color="auto" w:fill="FFFFFF"/>
        </w:rPr>
        <w:t xml:space="preserve">: GRIN </w:t>
      </w:r>
      <w:proofErr w:type="spellStart"/>
      <w:r w:rsidRPr="00B53789">
        <w:rPr>
          <w:rFonts w:ascii="Times New Roman" w:eastAsia="Arial Unicode MS" w:hAnsi="Times New Roman" w:cs="Times New Roman"/>
          <w:color w:val="000000"/>
          <w:sz w:val="24"/>
          <w:szCs w:val="24"/>
          <w:shd w:val="clear" w:color="auto" w:fill="FFFFFF"/>
        </w:rPr>
        <w:t>Verlag</w:t>
      </w:r>
      <w:proofErr w:type="spellEnd"/>
      <w:r w:rsidRPr="00B53789">
        <w:rPr>
          <w:rFonts w:ascii="Times New Roman" w:eastAsia="Arial Unicode MS" w:hAnsi="Times New Roman" w:cs="Times New Roman"/>
          <w:color w:val="000000"/>
          <w:sz w:val="24"/>
          <w:szCs w:val="24"/>
          <w:shd w:val="clear" w:color="auto" w:fill="FFFFFF"/>
        </w:rPr>
        <w:t>.</w:t>
      </w:r>
    </w:p>
    <w:sectPr w:rsidR="00F45E5C" w:rsidRPr="00B53789" w:rsidSect="00CF27F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B51A6" w14:textId="77777777" w:rsidR="00B64963" w:rsidRDefault="00B64963" w:rsidP="00CF27F6">
      <w:pPr>
        <w:spacing w:after="0" w:line="240" w:lineRule="auto"/>
      </w:pPr>
      <w:r>
        <w:separator/>
      </w:r>
    </w:p>
  </w:endnote>
  <w:endnote w:type="continuationSeparator" w:id="0">
    <w:p w14:paraId="0795D9F7" w14:textId="77777777" w:rsidR="00B64963" w:rsidRDefault="00B64963" w:rsidP="00CF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0268B" w14:textId="77777777" w:rsidR="00B64963" w:rsidRDefault="00B64963" w:rsidP="00CF27F6">
      <w:pPr>
        <w:spacing w:after="0" w:line="240" w:lineRule="auto"/>
      </w:pPr>
      <w:r>
        <w:separator/>
      </w:r>
    </w:p>
  </w:footnote>
  <w:footnote w:type="continuationSeparator" w:id="0">
    <w:p w14:paraId="1E11EE70" w14:textId="77777777" w:rsidR="00B64963" w:rsidRDefault="00B64963" w:rsidP="00CF2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3EF94" w14:textId="77777777" w:rsidR="00036138" w:rsidRPr="00CF27F6" w:rsidRDefault="00B53789" w:rsidP="00CF27F6">
    <w:pPr>
      <w:pStyle w:val="Header"/>
      <w:spacing w:line="480" w:lineRule="auto"/>
      <w:jc w:val="right"/>
      <w:rPr>
        <w:rFonts w:ascii="Times New Roman" w:hAnsi="Times New Roman" w:cs="Times New Roman"/>
        <w:sz w:val="24"/>
        <w:szCs w:val="24"/>
      </w:rPr>
    </w:pPr>
    <w:r w:rsidRPr="00CF27F6">
      <w:rPr>
        <w:rFonts w:ascii="Times New Roman" w:hAnsi="Times New Roman" w:cs="Times New Roman"/>
        <w:sz w:val="24"/>
        <w:szCs w:val="24"/>
      </w:rPr>
      <w:t>SARBANES-OXLEY ACT</w:t>
    </w:r>
    <w:r w:rsidRPr="00CF27F6">
      <w:rPr>
        <w:rFonts w:ascii="Times New Roman" w:hAnsi="Times New Roman" w:cs="Times New Roman"/>
        <w:sz w:val="24"/>
        <w:szCs w:val="24"/>
      </w:rPr>
      <w:tab/>
    </w:r>
    <w:r w:rsidRPr="00CF27F6">
      <w:rPr>
        <w:rFonts w:ascii="Times New Roman" w:hAnsi="Times New Roman" w:cs="Times New Roman"/>
        <w:sz w:val="24"/>
        <w:szCs w:val="24"/>
      </w:rPr>
      <w:tab/>
    </w:r>
    <w:sdt>
      <w:sdtPr>
        <w:rPr>
          <w:rFonts w:ascii="Times New Roman" w:hAnsi="Times New Roman" w:cs="Times New Roman"/>
          <w:sz w:val="24"/>
          <w:szCs w:val="24"/>
        </w:rPr>
        <w:id w:val="35284644"/>
        <w:docPartObj>
          <w:docPartGallery w:val="Page Numbers (Top of Page)"/>
          <w:docPartUnique/>
        </w:docPartObj>
      </w:sdtPr>
      <w:sdtEndPr/>
      <w:sdtContent>
        <w:r w:rsidR="00036138" w:rsidRPr="00CF27F6">
          <w:rPr>
            <w:rFonts w:ascii="Times New Roman" w:hAnsi="Times New Roman" w:cs="Times New Roman"/>
            <w:sz w:val="24"/>
            <w:szCs w:val="24"/>
          </w:rPr>
          <w:fldChar w:fldCharType="begin"/>
        </w:r>
        <w:r w:rsidR="00036138" w:rsidRPr="00CF27F6">
          <w:rPr>
            <w:rFonts w:ascii="Times New Roman" w:hAnsi="Times New Roman" w:cs="Times New Roman"/>
            <w:sz w:val="24"/>
            <w:szCs w:val="24"/>
          </w:rPr>
          <w:instrText xml:space="preserve"> PAGE   \* MERGEFORMAT </w:instrText>
        </w:r>
        <w:r w:rsidR="00036138" w:rsidRPr="00CF27F6">
          <w:rPr>
            <w:rFonts w:ascii="Times New Roman" w:hAnsi="Times New Roman" w:cs="Times New Roman"/>
            <w:sz w:val="24"/>
            <w:szCs w:val="24"/>
          </w:rPr>
          <w:fldChar w:fldCharType="separate"/>
        </w:r>
        <w:r w:rsidR="00E45E7B">
          <w:rPr>
            <w:rFonts w:ascii="Times New Roman" w:hAnsi="Times New Roman" w:cs="Times New Roman"/>
            <w:noProof/>
            <w:sz w:val="24"/>
            <w:szCs w:val="24"/>
          </w:rPr>
          <w:t>5</w:t>
        </w:r>
        <w:r w:rsidR="00036138" w:rsidRPr="00CF27F6">
          <w:rPr>
            <w:rFonts w:ascii="Times New Roman" w:hAnsi="Times New Roman" w:cs="Times New Roman"/>
            <w:sz w:val="24"/>
            <w:szCs w:val="24"/>
          </w:rPr>
          <w:fldChar w:fldCharType="end"/>
        </w:r>
      </w:sdtContent>
    </w:sdt>
  </w:p>
  <w:p w14:paraId="200AE64C" w14:textId="77777777" w:rsidR="00036138" w:rsidRDefault="000361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C2684" w14:textId="77777777" w:rsidR="00036138" w:rsidRPr="00CF27F6" w:rsidRDefault="00036138" w:rsidP="00CF27F6">
    <w:pPr>
      <w:pStyle w:val="Header"/>
      <w:spacing w:line="480" w:lineRule="auto"/>
      <w:jc w:val="right"/>
      <w:rPr>
        <w:rFonts w:ascii="Times New Roman" w:hAnsi="Times New Roman" w:cs="Times New Roman"/>
        <w:sz w:val="24"/>
        <w:szCs w:val="24"/>
      </w:rPr>
    </w:pPr>
    <w:r w:rsidRPr="00CF27F6">
      <w:rPr>
        <w:rFonts w:ascii="Times New Roman" w:hAnsi="Times New Roman" w:cs="Times New Roman"/>
        <w:sz w:val="24"/>
        <w:szCs w:val="24"/>
      </w:rPr>
      <w:t xml:space="preserve">Running Head: </w:t>
    </w:r>
    <w:r w:rsidR="00B53789" w:rsidRPr="00CF27F6">
      <w:rPr>
        <w:rFonts w:ascii="Times New Roman" w:hAnsi="Times New Roman" w:cs="Times New Roman"/>
        <w:sz w:val="24"/>
        <w:szCs w:val="24"/>
      </w:rPr>
      <w:t>SARBANES-OXLEY ACT</w:t>
    </w:r>
    <w:r w:rsidRPr="00CF27F6">
      <w:rPr>
        <w:rFonts w:ascii="Times New Roman" w:hAnsi="Times New Roman" w:cs="Times New Roman"/>
        <w:sz w:val="24"/>
        <w:szCs w:val="24"/>
      </w:rPr>
      <w:tab/>
    </w:r>
    <w:r w:rsidRPr="00CF27F6">
      <w:rPr>
        <w:rFonts w:ascii="Times New Roman" w:hAnsi="Times New Roman" w:cs="Times New Roman"/>
        <w:sz w:val="24"/>
        <w:szCs w:val="24"/>
      </w:rPr>
      <w:tab/>
    </w:r>
    <w:sdt>
      <w:sdtPr>
        <w:rPr>
          <w:rFonts w:ascii="Times New Roman" w:hAnsi="Times New Roman" w:cs="Times New Roman"/>
          <w:sz w:val="24"/>
          <w:szCs w:val="24"/>
        </w:rPr>
        <w:id w:val="35284603"/>
        <w:docPartObj>
          <w:docPartGallery w:val="Page Numbers (Top of Page)"/>
          <w:docPartUnique/>
        </w:docPartObj>
      </w:sdtPr>
      <w:sdtEndPr/>
      <w:sdtContent>
        <w:r w:rsidRPr="00CF27F6">
          <w:rPr>
            <w:rFonts w:ascii="Times New Roman" w:hAnsi="Times New Roman" w:cs="Times New Roman"/>
            <w:sz w:val="24"/>
            <w:szCs w:val="24"/>
          </w:rPr>
          <w:fldChar w:fldCharType="begin"/>
        </w:r>
        <w:r w:rsidRPr="00CF27F6">
          <w:rPr>
            <w:rFonts w:ascii="Times New Roman" w:hAnsi="Times New Roman" w:cs="Times New Roman"/>
            <w:sz w:val="24"/>
            <w:szCs w:val="24"/>
          </w:rPr>
          <w:instrText xml:space="preserve"> PAGE   \* MERGEFORMAT </w:instrText>
        </w:r>
        <w:r w:rsidRPr="00CF27F6">
          <w:rPr>
            <w:rFonts w:ascii="Times New Roman" w:hAnsi="Times New Roman" w:cs="Times New Roman"/>
            <w:sz w:val="24"/>
            <w:szCs w:val="24"/>
          </w:rPr>
          <w:fldChar w:fldCharType="separate"/>
        </w:r>
        <w:r w:rsidR="00E45E7B">
          <w:rPr>
            <w:rFonts w:ascii="Times New Roman" w:hAnsi="Times New Roman" w:cs="Times New Roman"/>
            <w:noProof/>
            <w:sz w:val="24"/>
            <w:szCs w:val="24"/>
          </w:rPr>
          <w:t>1</w:t>
        </w:r>
        <w:r w:rsidRPr="00CF27F6">
          <w:rPr>
            <w:rFonts w:ascii="Times New Roman" w:hAnsi="Times New Roman" w:cs="Times New Roman"/>
            <w:sz w:val="24"/>
            <w:szCs w:val="24"/>
          </w:rPr>
          <w:fldChar w:fldCharType="end"/>
        </w:r>
      </w:sdtContent>
    </w:sdt>
  </w:p>
  <w:p w14:paraId="656E7842" w14:textId="77777777" w:rsidR="00036138" w:rsidRDefault="000361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F6"/>
    <w:rsid w:val="00036138"/>
    <w:rsid w:val="000E6E7D"/>
    <w:rsid w:val="002003FD"/>
    <w:rsid w:val="004E2A5D"/>
    <w:rsid w:val="005B4E34"/>
    <w:rsid w:val="005C38CD"/>
    <w:rsid w:val="005C4661"/>
    <w:rsid w:val="006F6145"/>
    <w:rsid w:val="0072398F"/>
    <w:rsid w:val="00735CAB"/>
    <w:rsid w:val="008D2F27"/>
    <w:rsid w:val="008D56A5"/>
    <w:rsid w:val="009E3DE7"/>
    <w:rsid w:val="00AE7353"/>
    <w:rsid w:val="00B53789"/>
    <w:rsid w:val="00B64963"/>
    <w:rsid w:val="00C87F6F"/>
    <w:rsid w:val="00CF27F6"/>
    <w:rsid w:val="00D26866"/>
    <w:rsid w:val="00E45E7B"/>
    <w:rsid w:val="00F45E5C"/>
    <w:rsid w:val="00F6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5120"/>
  <w15:docId w15:val="{39FE0185-E06D-4266-B414-8F763331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7F6"/>
  </w:style>
  <w:style w:type="paragraph" w:styleId="Footer">
    <w:name w:val="footer"/>
    <w:basedOn w:val="Normal"/>
    <w:link w:val="FooterChar"/>
    <w:uiPriority w:val="99"/>
    <w:unhideWhenUsed/>
    <w:rsid w:val="00CF2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7F6"/>
  </w:style>
  <w:style w:type="character" w:styleId="Hyperlink">
    <w:name w:val="Hyperlink"/>
    <w:basedOn w:val="DefaultParagraphFont"/>
    <w:uiPriority w:val="99"/>
    <w:unhideWhenUsed/>
    <w:rsid w:val="000361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ox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xla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augky</cp:lastModifiedBy>
  <cp:revision>2</cp:revision>
  <dcterms:created xsi:type="dcterms:W3CDTF">2018-07-30T05:05:00Z</dcterms:created>
  <dcterms:modified xsi:type="dcterms:W3CDTF">2018-07-30T05:05:00Z</dcterms:modified>
</cp:coreProperties>
</file>