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19586" w14:textId="77777777" w:rsidR="00AB6DF6" w:rsidRPr="00DE7627" w:rsidRDefault="00AB6DF6" w:rsidP="00AB6DF6">
      <w:pPr>
        <w:contextualSpacing/>
        <w:jc w:val="center"/>
        <w:rPr>
          <w:rFonts w:ascii="Rockwell" w:hAnsi="Rockwell"/>
        </w:rPr>
      </w:pPr>
      <w:bookmarkStart w:id="0" w:name="_GoBack"/>
      <w:bookmarkEnd w:id="0"/>
      <w:r w:rsidRPr="00DE7627">
        <w:rPr>
          <w:rFonts w:ascii="Rockwell" w:hAnsi="Rockwell"/>
          <w:b/>
          <w:bCs/>
          <w:kern w:val="36"/>
        </w:rPr>
        <w:t>Middle School Ethnic Diversity Benefits All Students</w:t>
      </w:r>
    </w:p>
    <w:p w14:paraId="48721F07" w14:textId="77777777" w:rsidR="00AB6DF6" w:rsidRPr="00DE7627" w:rsidRDefault="00AB6DF6" w:rsidP="00AB6DF6">
      <w:pPr>
        <w:ind w:left="720"/>
        <w:contextualSpacing/>
        <w:jc w:val="center"/>
        <w:rPr>
          <w:rFonts w:ascii="Rockwell" w:hAnsi="Rockwell"/>
        </w:rPr>
      </w:pPr>
      <w:r w:rsidRPr="00DE7627">
        <w:rPr>
          <w:rFonts w:ascii="Rockwell" w:hAnsi="Rockwell"/>
        </w:rPr>
        <w:t>By Tom Jacobs</w:t>
      </w:r>
    </w:p>
    <w:p w14:paraId="5D1D3837" w14:textId="77777777" w:rsidR="00AB6DF6" w:rsidRPr="00DE7627" w:rsidRDefault="00AB6DF6" w:rsidP="00AB6DF6">
      <w:pPr>
        <w:spacing w:after="450"/>
        <w:contextualSpacing/>
        <w:rPr>
          <w:rFonts w:ascii="Rockwell" w:hAnsi="Rockwell" w:cs="Arial"/>
          <w:b/>
          <w:bCs/>
          <w:caps/>
          <w:color w:val="333333"/>
          <w:kern w:val="36"/>
        </w:rPr>
      </w:pPr>
    </w:p>
    <w:p w14:paraId="45028CAB" w14:textId="77777777" w:rsidR="00AB6DF6" w:rsidRPr="00DE7627" w:rsidRDefault="00AB6DF6" w:rsidP="00AB6DF6">
      <w:pPr>
        <w:spacing w:after="450"/>
        <w:contextualSpacing/>
        <w:rPr>
          <w:rFonts w:ascii="Rockwell" w:hAnsi="Rockwell"/>
          <w:color w:val="333333"/>
        </w:rPr>
      </w:pPr>
      <w:r w:rsidRPr="00DE7627">
        <w:rPr>
          <w:rFonts w:ascii="Rockwell" w:hAnsi="Rockwell"/>
          <w:color w:val="333333"/>
        </w:rPr>
        <w:t xml:space="preserve">1 - How do we make our schools a more welcoming place for students? </w:t>
      </w:r>
      <w:r w:rsidRPr="00DE7627">
        <w:rPr>
          <w:rFonts w:ascii="Rockwell" w:hAnsi="Rockwell"/>
          <w:color w:val="000000"/>
        </w:rPr>
        <w:t>Newly published research</w:t>
      </w:r>
      <w:r w:rsidRPr="00DE7627">
        <w:rPr>
          <w:rFonts w:ascii="Rockwell" w:hAnsi="Rockwell"/>
          <w:color w:val="333333"/>
        </w:rPr>
        <w:t xml:space="preserve"> finds one answer is genuine ethnic diversity.</w:t>
      </w:r>
    </w:p>
    <w:p w14:paraId="0DDB4B2D" w14:textId="77777777" w:rsidR="00AB6DF6" w:rsidRPr="00DE7627" w:rsidRDefault="00AB6DF6" w:rsidP="00AB6DF6">
      <w:pPr>
        <w:spacing w:after="450"/>
        <w:contextualSpacing/>
        <w:rPr>
          <w:rFonts w:ascii="Rockwell" w:hAnsi="Rockwell"/>
          <w:color w:val="333333"/>
        </w:rPr>
      </w:pPr>
    </w:p>
    <w:p w14:paraId="30DFA2AA" w14:textId="77777777" w:rsidR="00AB6DF6" w:rsidRPr="00DE7627" w:rsidRDefault="00AB6DF6" w:rsidP="00AB6DF6">
      <w:pPr>
        <w:spacing w:after="450"/>
        <w:contextualSpacing/>
        <w:rPr>
          <w:rFonts w:ascii="Rockwell" w:hAnsi="Rockwell"/>
          <w:color w:val="333333"/>
        </w:rPr>
      </w:pPr>
      <w:r w:rsidRPr="00DE7627">
        <w:rPr>
          <w:rFonts w:ascii="Rockwell" w:hAnsi="Rockwell"/>
          <w:color w:val="333333"/>
        </w:rPr>
        <w:t>2 - A study featuring 4,302 sixth-graders in 26 Los Angeles-area middle schools found many indicators to suggest well-being was higher in schools where no single ethnic group had a clear majority.</w:t>
      </w:r>
    </w:p>
    <w:p w14:paraId="0E7018C5" w14:textId="77777777" w:rsidR="00AB6DF6" w:rsidRPr="00DE7627" w:rsidRDefault="00AB6DF6" w:rsidP="00AB6DF6">
      <w:pPr>
        <w:spacing w:after="450"/>
        <w:contextualSpacing/>
        <w:rPr>
          <w:rFonts w:ascii="Rockwell" w:hAnsi="Rockwell"/>
          <w:color w:val="333333"/>
        </w:rPr>
      </w:pPr>
    </w:p>
    <w:p w14:paraId="7D72FC34" w14:textId="77777777" w:rsidR="00AB6DF6" w:rsidRPr="00DE7627" w:rsidRDefault="00AB6DF6" w:rsidP="00AB6DF6">
      <w:pPr>
        <w:spacing w:after="450"/>
        <w:contextualSpacing/>
        <w:rPr>
          <w:rFonts w:ascii="Rockwell" w:hAnsi="Rockwell"/>
          <w:color w:val="333333"/>
        </w:rPr>
      </w:pPr>
      <w:r w:rsidRPr="00DE7627">
        <w:rPr>
          <w:rFonts w:ascii="Rockwell" w:hAnsi="Rockwell"/>
          <w:color w:val="333333"/>
        </w:rPr>
        <w:t xml:space="preserve">3 - "More ethnic groups of relatively equal size—the hallmark of school diversity—may be protective because the numerical balance of power is less likely to be tipped in favor or one or more large ethnic groups," writes a University of California–Los Angeles research team led by psychologist </w:t>
      </w:r>
      <w:proofErr w:type="spellStart"/>
      <w:r w:rsidRPr="00DE7627">
        <w:rPr>
          <w:rFonts w:ascii="Rockwell" w:hAnsi="Rockwell"/>
          <w:color w:val="000000"/>
        </w:rPr>
        <w:t>Jaana</w:t>
      </w:r>
      <w:proofErr w:type="spellEnd"/>
      <w:r w:rsidRPr="00DE7627">
        <w:rPr>
          <w:rFonts w:ascii="Rockwell" w:hAnsi="Rockwell"/>
          <w:color w:val="000000"/>
        </w:rPr>
        <w:t xml:space="preserve"> Juvonen</w:t>
      </w:r>
      <w:r w:rsidRPr="00DE7627">
        <w:rPr>
          <w:rFonts w:ascii="Rockwell" w:hAnsi="Rockwell"/>
          <w:color w:val="333333"/>
        </w:rPr>
        <w:t>.</w:t>
      </w:r>
    </w:p>
    <w:p w14:paraId="3F425166" w14:textId="77777777" w:rsidR="00AB6DF6" w:rsidRPr="00DE7627" w:rsidRDefault="00AB6DF6" w:rsidP="00AB6DF6">
      <w:pPr>
        <w:spacing w:after="450"/>
        <w:contextualSpacing/>
        <w:rPr>
          <w:rFonts w:ascii="Rockwell" w:hAnsi="Rockwell"/>
          <w:color w:val="333333"/>
        </w:rPr>
      </w:pPr>
    </w:p>
    <w:p w14:paraId="6E398F4B" w14:textId="77777777" w:rsidR="00AB6DF6" w:rsidRPr="00DE7627" w:rsidRDefault="00AB6DF6" w:rsidP="00AB6DF6">
      <w:pPr>
        <w:spacing w:after="450"/>
        <w:contextualSpacing/>
        <w:rPr>
          <w:rFonts w:ascii="Rockwell" w:hAnsi="Rockwell"/>
          <w:color w:val="333333"/>
        </w:rPr>
      </w:pPr>
      <w:r w:rsidRPr="00DE7627">
        <w:rPr>
          <w:rFonts w:ascii="Rockwell" w:hAnsi="Rockwell"/>
          <w:color w:val="333333"/>
        </w:rPr>
        <w:t xml:space="preserve">4 - The study, published in the journal </w:t>
      </w:r>
      <w:r w:rsidRPr="00DE7627">
        <w:rPr>
          <w:rFonts w:ascii="Rockwell" w:hAnsi="Rockwell"/>
          <w:i/>
          <w:iCs/>
          <w:color w:val="333333"/>
        </w:rPr>
        <w:t>Child Development,</w:t>
      </w:r>
      <w:r w:rsidRPr="00DE7627">
        <w:rPr>
          <w:rFonts w:ascii="Rockwell" w:hAnsi="Rockwell"/>
          <w:color w:val="333333"/>
        </w:rPr>
        <w:t xml:space="preserve"> focused on middle schools in middle- and working-class neighborhoods. In six of the 26, the student body contained whites, blacks, Latinos, and Asians, and "no single ethnic group represented a numerical majority." Nine "have two large and relatively equal ethnic groups," while members of one such group were the clear majority in 11 others.</w:t>
      </w:r>
    </w:p>
    <w:p w14:paraId="313B16E6" w14:textId="77777777" w:rsidR="00AB6DF6" w:rsidRPr="00DE7627" w:rsidRDefault="00AB6DF6" w:rsidP="00AB6DF6">
      <w:pPr>
        <w:spacing w:after="100" w:afterAutospacing="1"/>
        <w:contextualSpacing/>
        <w:outlineLvl w:val="1"/>
        <w:rPr>
          <w:rFonts w:ascii="Rockwell" w:hAnsi="Rockwell" w:cs="Arial"/>
          <w:bCs/>
          <w:caps/>
          <w:color w:val="333333"/>
        </w:rPr>
      </w:pPr>
    </w:p>
    <w:p w14:paraId="42EA49B3" w14:textId="77777777" w:rsidR="00AB6DF6" w:rsidRPr="00DE7627" w:rsidRDefault="00AB6DF6" w:rsidP="00AB6DF6">
      <w:pPr>
        <w:spacing w:after="100" w:afterAutospacing="1"/>
        <w:contextualSpacing/>
        <w:outlineLvl w:val="1"/>
        <w:rPr>
          <w:rFonts w:ascii="Rockwell" w:hAnsi="Rockwell"/>
          <w:color w:val="333333"/>
        </w:rPr>
      </w:pPr>
      <w:r w:rsidRPr="00DE7627">
        <w:rPr>
          <w:rFonts w:ascii="Rockwell" w:hAnsi="Rockwell" w:cs="Arial"/>
          <w:bCs/>
          <w:caps/>
          <w:color w:val="333333"/>
        </w:rPr>
        <w:t xml:space="preserve">5 - </w:t>
      </w:r>
      <w:r w:rsidRPr="00DE7627">
        <w:rPr>
          <w:rFonts w:ascii="Rockwell" w:hAnsi="Rockwell"/>
          <w:color w:val="333333"/>
        </w:rPr>
        <w:t xml:space="preserve">The sixth-graders completed a series of questionnaires measuring, among other things, how safe they felt at school, whether they get "picked on by other kids," and whether they believe their teachers treat everyone fairly. </w:t>
      </w:r>
    </w:p>
    <w:p w14:paraId="311A3131" w14:textId="77777777" w:rsidR="00AB6DF6" w:rsidRPr="00DE7627" w:rsidRDefault="00AB6DF6" w:rsidP="00AB6DF6">
      <w:pPr>
        <w:spacing w:after="450"/>
        <w:contextualSpacing/>
        <w:rPr>
          <w:rFonts w:ascii="Rockwell" w:hAnsi="Rockwell"/>
          <w:color w:val="333333"/>
        </w:rPr>
      </w:pPr>
    </w:p>
    <w:p w14:paraId="54DE047C" w14:textId="77777777" w:rsidR="00AB6DF6" w:rsidRPr="00DE7627" w:rsidRDefault="00AB6DF6" w:rsidP="00AB6DF6">
      <w:pPr>
        <w:spacing w:after="450"/>
        <w:contextualSpacing/>
        <w:rPr>
          <w:rFonts w:ascii="Rockwell" w:hAnsi="Rockwell"/>
          <w:color w:val="333333"/>
        </w:rPr>
      </w:pPr>
      <w:r w:rsidRPr="00DE7627">
        <w:rPr>
          <w:rFonts w:ascii="Rockwell" w:hAnsi="Rockwell"/>
          <w:color w:val="333333"/>
        </w:rPr>
        <w:t>6 - In addition, researchers measured comfort level with members of other ethnic groups, asking them how likely they were "to eat lunch, get together at their house, dance together at a party, or sit together on a school bus with peers from different ethnic groups in their grade."</w:t>
      </w:r>
    </w:p>
    <w:p w14:paraId="645EE129" w14:textId="77777777" w:rsidR="00AB6DF6" w:rsidRPr="00DE7627" w:rsidRDefault="00AB6DF6" w:rsidP="00AB6DF6">
      <w:pPr>
        <w:spacing w:after="450"/>
        <w:contextualSpacing/>
        <w:rPr>
          <w:rFonts w:ascii="Rockwell" w:hAnsi="Rockwell"/>
          <w:color w:val="333333"/>
        </w:rPr>
      </w:pPr>
    </w:p>
    <w:p w14:paraId="26F0D31D" w14:textId="77777777" w:rsidR="00AB6DF6" w:rsidRPr="00DE7627" w:rsidRDefault="00AB6DF6" w:rsidP="00AB6DF6">
      <w:pPr>
        <w:spacing w:after="450"/>
        <w:contextualSpacing/>
        <w:rPr>
          <w:rFonts w:ascii="Rockwell" w:hAnsi="Rockwell"/>
          <w:color w:val="333333"/>
        </w:rPr>
      </w:pPr>
      <w:r w:rsidRPr="00DE7627">
        <w:rPr>
          <w:rFonts w:ascii="Rockwell" w:hAnsi="Rockwell"/>
          <w:color w:val="333333"/>
        </w:rPr>
        <w:t>7 - Their answers were compared with the ethnic make-up of both their school, and of the specific classes they took.</w:t>
      </w:r>
    </w:p>
    <w:p w14:paraId="7FDFC49E" w14:textId="77777777" w:rsidR="00AB6DF6" w:rsidRPr="00DE7627" w:rsidRDefault="00AB6DF6" w:rsidP="00AB6DF6">
      <w:pPr>
        <w:spacing w:after="450"/>
        <w:contextualSpacing/>
        <w:rPr>
          <w:rFonts w:ascii="Rockwell" w:hAnsi="Rockwell"/>
          <w:color w:val="333333"/>
        </w:rPr>
      </w:pPr>
    </w:p>
    <w:p w14:paraId="4686CD5F" w14:textId="77777777" w:rsidR="00AB6DF6" w:rsidRPr="00DE7627" w:rsidRDefault="00AB6DF6" w:rsidP="00AB6DF6">
      <w:pPr>
        <w:spacing w:after="450"/>
        <w:contextualSpacing/>
        <w:rPr>
          <w:rFonts w:ascii="Rockwell" w:hAnsi="Rockwell"/>
          <w:color w:val="333333"/>
        </w:rPr>
      </w:pPr>
      <w:r w:rsidRPr="00DE7627">
        <w:rPr>
          <w:rFonts w:ascii="Rockwell" w:hAnsi="Rockwell"/>
          <w:color w:val="333333"/>
        </w:rPr>
        <w:t>8 - The results: As the ethnic diversity of middle school increased, African-American, Latino, Asian, and white youth all reported feeling safer in school, less lonely, and less likely to be victimized. Students in more diverse schools were also more likely to report that their teachers provided "fair and equal treatment of all ethnic groups."</w:t>
      </w:r>
    </w:p>
    <w:p w14:paraId="3C81859C" w14:textId="77777777" w:rsidR="00AB6DF6" w:rsidRPr="00DE7627" w:rsidRDefault="00AB6DF6" w:rsidP="00AB6DF6">
      <w:pPr>
        <w:spacing w:after="450"/>
        <w:contextualSpacing/>
        <w:rPr>
          <w:rFonts w:ascii="Rockwell" w:hAnsi="Rockwell"/>
          <w:color w:val="333333"/>
        </w:rPr>
      </w:pPr>
    </w:p>
    <w:p w14:paraId="4FEF922E" w14:textId="77777777" w:rsidR="00AB6DF6" w:rsidRPr="00DE7627" w:rsidRDefault="00AB6DF6" w:rsidP="00AB6DF6">
      <w:pPr>
        <w:spacing w:after="450"/>
        <w:contextualSpacing/>
        <w:rPr>
          <w:rFonts w:ascii="Rockwell" w:hAnsi="Rockwell"/>
          <w:color w:val="333333"/>
        </w:rPr>
      </w:pPr>
      <w:r w:rsidRPr="00DE7627">
        <w:rPr>
          <w:rFonts w:ascii="Rockwell" w:hAnsi="Rockwell"/>
          <w:color w:val="333333"/>
        </w:rPr>
        <w:t>9 - In addition, those whose specific classes were more diverse were also less likely to ostracize kids of other races or ethnicities. "The pattern of findings was similar for all ethnic groups," the researchers write, "and regardless of their ethnic representation in a given school."</w:t>
      </w:r>
    </w:p>
    <w:p w14:paraId="34C7C6C1" w14:textId="77777777" w:rsidR="00AB6DF6" w:rsidRPr="00DE7627" w:rsidRDefault="00AB6DF6" w:rsidP="00AB6DF6">
      <w:pPr>
        <w:spacing w:after="450"/>
        <w:contextualSpacing/>
        <w:rPr>
          <w:rFonts w:ascii="Rockwell" w:hAnsi="Rockwell"/>
          <w:color w:val="333333"/>
        </w:rPr>
      </w:pPr>
    </w:p>
    <w:p w14:paraId="6F209DFF" w14:textId="77777777" w:rsidR="00AB6DF6" w:rsidRPr="00DE7627" w:rsidRDefault="00AB6DF6" w:rsidP="00AB6DF6">
      <w:pPr>
        <w:spacing w:after="450"/>
        <w:contextualSpacing/>
        <w:rPr>
          <w:rFonts w:ascii="Rockwell" w:hAnsi="Rockwell"/>
          <w:color w:val="333333"/>
        </w:rPr>
      </w:pPr>
      <w:r w:rsidRPr="00DE7627">
        <w:rPr>
          <w:rFonts w:ascii="Rockwell" w:hAnsi="Rockwell"/>
          <w:color w:val="333333"/>
        </w:rPr>
        <w:t xml:space="preserve">10 - The bad news is the number of students who receive these benefits may be declining. Juvonen and her colleagues point to </w:t>
      </w:r>
      <w:r w:rsidRPr="00DE7627">
        <w:rPr>
          <w:rFonts w:ascii="Rockwell" w:hAnsi="Rockwell"/>
          <w:color w:val="000000"/>
        </w:rPr>
        <w:t>recent research</w:t>
      </w:r>
      <w:r w:rsidRPr="00DE7627">
        <w:rPr>
          <w:rFonts w:ascii="Rockwell" w:hAnsi="Rockwell"/>
          <w:color w:val="333333"/>
        </w:rPr>
        <w:t xml:space="preserve"> suggesting "schools </w:t>
      </w:r>
      <w:r w:rsidRPr="00DE7627">
        <w:rPr>
          <w:rFonts w:ascii="Rockwell" w:hAnsi="Rockwell"/>
          <w:color w:val="333333"/>
        </w:rPr>
        <w:lastRenderedPageBreak/>
        <w:t xml:space="preserve">serving ethnic minority youth are more segregated today than in the 1960s." They also note that, in 2007, </w:t>
      </w:r>
      <w:r w:rsidRPr="00DE7627">
        <w:rPr>
          <w:rFonts w:ascii="Rockwell" w:hAnsi="Rockwell"/>
          <w:color w:val="000000"/>
        </w:rPr>
        <w:t>the Supreme Court overturned</w:t>
      </w:r>
      <w:r w:rsidRPr="00DE7627">
        <w:rPr>
          <w:rFonts w:ascii="Rockwell" w:hAnsi="Rockwell"/>
          <w:color w:val="333333"/>
        </w:rPr>
        <w:t xml:space="preserve"> one school district's policies to increase diversity.</w:t>
      </w:r>
    </w:p>
    <w:p w14:paraId="515A2F34" w14:textId="77777777" w:rsidR="00AB6DF6" w:rsidRPr="00DE7627" w:rsidRDefault="00AB6DF6" w:rsidP="00AB6DF6">
      <w:pPr>
        <w:contextualSpacing/>
        <w:rPr>
          <w:rFonts w:ascii="Rockwell" w:eastAsiaTheme="minorHAnsi" w:hAnsi="Rockwell" w:cstheme="minorBidi"/>
        </w:rPr>
      </w:pPr>
    </w:p>
    <w:p w14:paraId="0BD1C991" w14:textId="77777777" w:rsidR="00AB6DF6" w:rsidRPr="00DE7627" w:rsidRDefault="00AB6DF6" w:rsidP="00AB6DF6">
      <w:pPr>
        <w:contextualSpacing/>
        <w:rPr>
          <w:rFonts w:ascii="Rockwell" w:eastAsiaTheme="minorHAnsi" w:hAnsi="Rockwell" w:cstheme="minorBidi"/>
        </w:rPr>
      </w:pPr>
      <w:r w:rsidRPr="00DE7627">
        <w:rPr>
          <w:rFonts w:ascii="Rockwell" w:eastAsiaTheme="minorHAnsi" w:hAnsi="Rockwell" w:cstheme="minorBidi"/>
        </w:rPr>
        <w:t>11 - "The court did not see K-12 diversity as a compelling interest," they write, "and (the justices) questioned whether social-science research had adequately justified the use of race-conscious policies." Well, here's a study that does just that.</w:t>
      </w:r>
    </w:p>
    <w:p w14:paraId="0A2E73D4" w14:textId="77777777" w:rsidR="00AB6DF6" w:rsidRPr="00DE7627" w:rsidRDefault="00AB6DF6" w:rsidP="00AB6DF6">
      <w:pPr>
        <w:contextualSpacing/>
        <w:rPr>
          <w:rFonts w:ascii="Rockwell" w:eastAsiaTheme="minorHAnsi" w:hAnsi="Rockwell" w:cstheme="minorBidi"/>
        </w:rPr>
      </w:pPr>
    </w:p>
    <w:p w14:paraId="331E4FAD" w14:textId="77777777" w:rsidR="00AB6DF6" w:rsidRPr="00DE7627" w:rsidRDefault="00AB6DF6" w:rsidP="00AB6DF6">
      <w:pPr>
        <w:contextualSpacing/>
        <w:rPr>
          <w:rFonts w:ascii="Rockwell" w:eastAsiaTheme="minorHAnsi" w:hAnsi="Rockwell" w:cs="Arial"/>
        </w:rPr>
      </w:pPr>
      <w:r w:rsidRPr="00DE7627">
        <w:rPr>
          <w:rFonts w:ascii="Rockwell" w:eastAsiaTheme="minorHAnsi" w:hAnsi="Rockwell" w:cs="Arial"/>
        </w:rPr>
        <w:t xml:space="preserve">Source: </w:t>
      </w:r>
      <w:hyperlink r:id="rId5" w:history="1">
        <w:r w:rsidRPr="00DE7627">
          <w:rPr>
            <w:rStyle w:val="Hyperlink"/>
            <w:rFonts w:ascii="Rockwell" w:eastAsiaTheme="minorHAnsi" w:hAnsi="Rockwell" w:cs="Arial"/>
          </w:rPr>
          <w:t>https://psmag.com/education/middle-school-ethnic-diversity-benefits-all-students</w:t>
        </w:r>
      </w:hyperlink>
    </w:p>
    <w:p w14:paraId="2CE37A83" w14:textId="77777777" w:rsidR="00AB6DF6" w:rsidRDefault="00AB6DF6" w:rsidP="00AB6DF6">
      <w:pPr>
        <w:spacing w:after="160" w:line="259" w:lineRule="auto"/>
        <w:rPr>
          <w:rFonts w:ascii="Rockwell" w:eastAsiaTheme="minorHAnsi" w:hAnsi="Rockwell" w:cs="Arial"/>
        </w:rPr>
      </w:pPr>
    </w:p>
    <w:p w14:paraId="2DDFC530" w14:textId="77777777" w:rsidR="00AB6DF6" w:rsidRPr="005A7D5B" w:rsidRDefault="00AB6DF6" w:rsidP="00AB6DF6">
      <w:pPr>
        <w:spacing w:after="160" w:line="259" w:lineRule="auto"/>
        <w:jc w:val="center"/>
        <w:rPr>
          <w:rFonts w:ascii="Rockwell" w:eastAsiaTheme="minorHAnsi" w:hAnsi="Rockwell" w:cs="Arial"/>
        </w:rPr>
      </w:pPr>
      <w:r w:rsidRPr="00176F21">
        <w:rPr>
          <w:rFonts w:ascii="Rockwell" w:hAnsi="Rockwell" w:cs="Arial"/>
          <w:b/>
          <w:bCs/>
          <w:color w:val="333333"/>
          <w:kern w:val="36"/>
        </w:rPr>
        <w:t>COMPREHENSION QUESTIONS</w:t>
      </w:r>
    </w:p>
    <w:p w14:paraId="7C9C94DB" w14:textId="77777777" w:rsidR="00AB6DF6" w:rsidRPr="00176F21" w:rsidRDefault="00AB6DF6" w:rsidP="00AB6DF6">
      <w:pPr>
        <w:pStyle w:val="ListParagraph"/>
        <w:numPr>
          <w:ilvl w:val="0"/>
          <w:numId w:val="1"/>
        </w:numPr>
        <w:snapToGrid w:val="0"/>
        <w:spacing w:after="300" w:line="240" w:lineRule="auto"/>
        <w:ind w:left="360"/>
        <w:outlineLvl w:val="0"/>
        <w:rPr>
          <w:rFonts w:ascii="Rockwell" w:hAnsi="Rockwell" w:cs="Arial"/>
          <w:bCs/>
          <w:color w:val="333333"/>
          <w:kern w:val="36"/>
          <w:sz w:val="24"/>
          <w:szCs w:val="24"/>
        </w:rPr>
      </w:pPr>
      <w:r w:rsidRPr="00176F21">
        <w:rPr>
          <w:rFonts w:ascii="Rockwell" w:hAnsi="Rockwell" w:cs="Arial"/>
          <w:bCs/>
          <w:color w:val="333333"/>
          <w:kern w:val="36"/>
          <w:sz w:val="24"/>
          <w:szCs w:val="24"/>
        </w:rPr>
        <w:t xml:space="preserve">What does psychologist </w:t>
      </w:r>
      <w:proofErr w:type="spellStart"/>
      <w:r w:rsidRPr="00176F21">
        <w:rPr>
          <w:rFonts w:ascii="Rockwell" w:hAnsi="Rockwell" w:cs="Arial"/>
          <w:bCs/>
          <w:color w:val="333333"/>
          <w:kern w:val="36"/>
          <w:sz w:val="24"/>
          <w:szCs w:val="24"/>
        </w:rPr>
        <w:t>Jaana</w:t>
      </w:r>
      <w:proofErr w:type="spellEnd"/>
      <w:r w:rsidRPr="00176F21">
        <w:rPr>
          <w:rFonts w:ascii="Rockwell" w:hAnsi="Rockwell" w:cs="Arial"/>
          <w:bCs/>
          <w:color w:val="333333"/>
          <w:kern w:val="36"/>
          <w:sz w:val="24"/>
          <w:szCs w:val="24"/>
        </w:rPr>
        <w:t xml:space="preserve"> Juvonen believe about ethnic diversity?</w:t>
      </w:r>
    </w:p>
    <w:p w14:paraId="1E078E45" w14:textId="77777777" w:rsidR="00AB6DF6" w:rsidRPr="00176F21" w:rsidRDefault="00AB6DF6" w:rsidP="00AB6DF6">
      <w:pPr>
        <w:pStyle w:val="ListParagraph"/>
        <w:snapToGrid w:val="0"/>
        <w:spacing w:after="300" w:line="240" w:lineRule="auto"/>
        <w:ind w:left="360"/>
        <w:outlineLvl w:val="0"/>
        <w:rPr>
          <w:rFonts w:ascii="Rockwell" w:hAnsi="Rockwell" w:cs="Arial"/>
          <w:bCs/>
          <w:color w:val="333333"/>
          <w:kern w:val="36"/>
          <w:sz w:val="24"/>
          <w:szCs w:val="24"/>
        </w:rPr>
      </w:pPr>
    </w:p>
    <w:p w14:paraId="22E9B885" w14:textId="77777777" w:rsidR="00AB6DF6" w:rsidRPr="00176F21" w:rsidRDefault="00AB6DF6" w:rsidP="00AB6DF6">
      <w:pPr>
        <w:pStyle w:val="ListParagraph"/>
        <w:numPr>
          <w:ilvl w:val="0"/>
          <w:numId w:val="1"/>
        </w:numPr>
        <w:snapToGrid w:val="0"/>
        <w:spacing w:after="300" w:line="240" w:lineRule="auto"/>
        <w:ind w:left="360"/>
        <w:outlineLvl w:val="0"/>
        <w:rPr>
          <w:rFonts w:ascii="Rockwell" w:hAnsi="Rockwell" w:cs="Arial"/>
          <w:bCs/>
          <w:color w:val="333333"/>
          <w:kern w:val="36"/>
          <w:sz w:val="24"/>
          <w:szCs w:val="24"/>
        </w:rPr>
      </w:pPr>
      <w:r w:rsidRPr="00176F21">
        <w:rPr>
          <w:rFonts w:ascii="Rockwell" w:hAnsi="Rockwell" w:cs="Arial"/>
          <w:bCs/>
          <w:color w:val="333333"/>
          <w:kern w:val="36"/>
          <w:sz w:val="24"/>
          <w:szCs w:val="24"/>
        </w:rPr>
        <w:t>What were the main findings from the study featuring 4,302 sixth-graders in 26 Los Angeles-area middle schools?</w:t>
      </w:r>
    </w:p>
    <w:p w14:paraId="7B589CC8" w14:textId="77777777" w:rsidR="00AB6DF6" w:rsidRPr="00176F21" w:rsidRDefault="00AB6DF6" w:rsidP="00AB6DF6">
      <w:pPr>
        <w:pStyle w:val="ListParagraph"/>
        <w:snapToGrid w:val="0"/>
        <w:spacing w:after="300" w:line="240" w:lineRule="auto"/>
        <w:ind w:left="360"/>
        <w:outlineLvl w:val="0"/>
        <w:rPr>
          <w:rFonts w:ascii="Rockwell" w:hAnsi="Rockwell" w:cs="Arial"/>
          <w:bCs/>
          <w:color w:val="333333"/>
          <w:kern w:val="36"/>
          <w:sz w:val="24"/>
          <w:szCs w:val="24"/>
        </w:rPr>
      </w:pPr>
      <w:r w:rsidRPr="00176F21">
        <w:rPr>
          <w:rFonts w:ascii="Rockwell" w:hAnsi="Rockwell" w:cs="Arial"/>
          <w:bCs/>
          <w:color w:val="333333"/>
          <w:kern w:val="36"/>
          <w:sz w:val="24"/>
          <w:szCs w:val="24"/>
        </w:rPr>
        <w:t xml:space="preserve"> </w:t>
      </w:r>
    </w:p>
    <w:p w14:paraId="11839607" w14:textId="77777777" w:rsidR="00AB6DF6" w:rsidRPr="00176F21" w:rsidRDefault="00AB6DF6" w:rsidP="00AB6DF6">
      <w:pPr>
        <w:pStyle w:val="ListParagraph"/>
        <w:numPr>
          <w:ilvl w:val="0"/>
          <w:numId w:val="1"/>
        </w:numPr>
        <w:snapToGrid w:val="0"/>
        <w:spacing w:after="300" w:line="240" w:lineRule="auto"/>
        <w:ind w:left="360"/>
        <w:outlineLvl w:val="0"/>
        <w:rPr>
          <w:rFonts w:ascii="Rockwell" w:hAnsi="Rockwell" w:cs="Arial"/>
          <w:bCs/>
          <w:color w:val="333333"/>
          <w:kern w:val="36"/>
          <w:sz w:val="24"/>
          <w:szCs w:val="24"/>
        </w:rPr>
      </w:pPr>
      <w:r w:rsidRPr="00176F21">
        <w:rPr>
          <w:rFonts w:ascii="Rockwell" w:hAnsi="Rockwell" w:cs="Arial"/>
          <w:bCs/>
          <w:color w:val="333333"/>
          <w:kern w:val="36"/>
          <w:sz w:val="24"/>
          <w:szCs w:val="24"/>
        </w:rPr>
        <w:t>Why types of questionnaires did the sixth-graders complete?</w:t>
      </w:r>
    </w:p>
    <w:p w14:paraId="001F3748" w14:textId="77777777" w:rsidR="00AB6DF6" w:rsidRPr="00176F21" w:rsidRDefault="00AB6DF6" w:rsidP="00AB6DF6">
      <w:pPr>
        <w:pStyle w:val="ListParagraph"/>
        <w:snapToGrid w:val="0"/>
        <w:spacing w:after="300" w:line="240" w:lineRule="auto"/>
        <w:ind w:left="360"/>
        <w:outlineLvl w:val="0"/>
        <w:rPr>
          <w:rFonts w:ascii="Rockwell" w:hAnsi="Rockwell" w:cs="Arial"/>
          <w:bCs/>
          <w:color w:val="333333"/>
          <w:kern w:val="36"/>
          <w:sz w:val="24"/>
          <w:szCs w:val="24"/>
        </w:rPr>
      </w:pPr>
    </w:p>
    <w:p w14:paraId="48986321" w14:textId="77777777" w:rsidR="00AB6DF6" w:rsidRPr="00176F21" w:rsidRDefault="00AB6DF6" w:rsidP="00AB6DF6">
      <w:pPr>
        <w:pStyle w:val="ListParagraph"/>
        <w:numPr>
          <w:ilvl w:val="0"/>
          <w:numId w:val="1"/>
        </w:numPr>
        <w:snapToGrid w:val="0"/>
        <w:spacing w:after="300" w:line="240" w:lineRule="auto"/>
        <w:ind w:left="360"/>
        <w:outlineLvl w:val="0"/>
        <w:rPr>
          <w:rFonts w:ascii="Rockwell" w:hAnsi="Rockwell" w:cs="Arial"/>
          <w:bCs/>
          <w:color w:val="333333"/>
          <w:kern w:val="36"/>
          <w:sz w:val="24"/>
          <w:szCs w:val="24"/>
        </w:rPr>
      </w:pPr>
      <w:r w:rsidRPr="00176F21">
        <w:rPr>
          <w:rFonts w:ascii="Rockwell" w:hAnsi="Rockwell" w:cs="Arial"/>
          <w:bCs/>
          <w:color w:val="333333"/>
          <w:kern w:val="36"/>
          <w:sz w:val="24"/>
          <w:szCs w:val="24"/>
        </w:rPr>
        <w:t>According to the study, what makes students feel safe at school?</w:t>
      </w:r>
    </w:p>
    <w:p w14:paraId="191FB5A5" w14:textId="77777777" w:rsidR="00AB6DF6" w:rsidRPr="00176F21" w:rsidRDefault="00AB6DF6" w:rsidP="00AB6DF6">
      <w:pPr>
        <w:pStyle w:val="ListParagraph"/>
        <w:snapToGrid w:val="0"/>
        <w:spacing w:after="300" w:line="240" w:lineRule="auto"/>
        <w:ind w:left="360"/>
        <w:outlineLvl w:val="0"/>
        <w:rPr>
          <w:rFonts w:ascii="Rockwell" w:hAnsi="Rockwell" w:cs="Arial"/>
          <w:bCs/>
          <w:color w:val="333333"/>
          <w:kern w:val="36"/>
          <w:sz w:val="24"/>
          <w:szCs w:val="24"/>
        </w:rPr>
      </w:pPr>
    </w:p>
    <w:p w14:paraId="708835D5" w14:textId="77777777" w:rsidR="00AB6DF6" w:rsidRPr="00176F21" w:rsidRDefault="00AB6DF6" w:rsidP="00AB6DF6">
      <w:pPr>
        <w:pStyle w:val="ListParagraph"/>
        <w:numPr>
          <w:ilvl w:val="0"/>
          <w:numId w:val="1"/>
        </w:numPr>
        <w:snapToGrid w:val="0"/>
        <w:spacing w:after="300" w:line="240" w:lineRule="auto"/>
        <w:ind w:left="360"/>
        <w:outlineLvl w:val="0"/>
        <w:rPr>
          <w:rFonts w:ascii="Rockwell" w:hAnsi="Rockwell" w:cs="Arial"/>
          <w:bCs/>
          <w:color w:val="333333"/>
          <w:kern w:val="36"/>
          <w:sz w:val="24"/>
          <w:szCs w:val="24"/>
        </w:rPr>
      </w:pPr>
      <w:r w:rsidRPr="00176F21">
        <w:rPr>
          <w:rFonts w:ascii="Rockwell" w:hAnsi="Rockwell" w:cs="Arial"/>
          <w:bCs/>
          <w:color w:val="333333"/>
          <w:kern w:val="36"/>
          <w:sz w:val="24"/>
          <w:szCs w:val="24"/>
        </w:rPr>
        <w:t>How does the author feel about the current K-!2 diversity policy?</w:t>
      </w:r>
    </w:p>
    <w:p w14:paraId="348623BE" w14:textId="77777777" w:rsidR="00AB6DF6" w:rsidRDefault="00AB6DF6" w:rsidP="00AB6DF6">
      <w:pPr>
        <w:snapToGrid w:val="0"/>
        <w:spacing w:after="300"/>
        <w:contextualSpacing/>
        <w:jc w:val="center"/>
        <w:outlineLvl w:val="0"/>
        <w:rPr>
          <w:rFonts w:ascii="Rockwell" w:hAnsi="Rockwell" w:cs="Arial"/>
          <w:b/>
          <w:bCs/>
          <w:color w:val="333333"/>
          <w:kern w:val="36"/>
        </w:rPr>
      </w:pPr>
    </w:p>
    <w:p w14:paraId="1915F124" w14:textId="77777777" w:rsidR="00AB6DF6" w:rsidRPr="00176F21" w:rsidRDefault="00AB6DF6" w:rsidP="00AB6DF6">
      <w:pPr>
        <w:snapToGrid w:val="0"/>
        <w:spacing w:after="300"/>
        <w:contextualSpacing/>
        <w:jc w:val="center"/>
        <w:outlineLvl w:val="0"/>
        <w:rPr>
          <w:rFonts w:ascii="Rockwell" w:hAnsi="Rockwell" w:cs="Arial"/>
          <w:b/>
          <w:bCs/>
          <w:color w:val="333333"/>
          <w:kern w:val="36"/>
        </w:rPr>
      </w:pPr>
      <w:r w:rsidRPr="00176F21">
        <w:rPr>
          <w:rFonts w:ascii="Rockwell" w:hAnsi="Rockwell" w:cs="Arial"/>
          <w:b/>
          <w:bCs/>
          <w:color w:val="333333"/>
          <w:kern w:val="36"/>
        </w:rPr>
        <w:t>AUTHOR’S CRAFT</w:t>
      </w:r>
    </w:p>
    <w:p w14:paraId="79D09FA2" w14:textId="77777777" w:rsidR="00AB6DF6" w:rsidRDefault="00AB6DF6" w:rsidP="00AB6DF6">
      <w:pPr>
        <w:spacing w:after="160"/>
        <w:contextualSpacing/>
        <w:rPr>
          <w:rFonts w:ascii="Rockwell" w:hAnsi="Rockwell" w:cs="Arial"/>
          <w:bCs/>
          <w:color w:val="333333"/>
          <w:kern w:val="36"/>
        </w:rPr>
      </w:pPr>
    </w:p>
    <w:p w14:paraId="5388F479" w14:textId="77777777" w:rsidR="00AB6DF6" w:rsidRPr="00176F21" w:rsidRDefault="00AB6DF6" w:rsidP="00AB6DF6">
      <w:pPr>
        <w:spacing w:after="160"/>
        <w:contextualSpacing/>
        <w:rPr>
          <w:rFonts w:ascii="Rockwell" w:eastAsiaTheme="minorHAnsi" w:hAnsi="Rockwell" w:cs="Arial"/>
          <w:vanish/>
        </w:rPr>
      </w:pPr>
    </w:p>
    <w:p w14:paraId="4817B214" w14:textId="77777777" w:rsidR="00AB6DF6" w:rsidRDefault="00AB6DF6" w:rsidP="00AB6DF6">
      <w:pPr>
        <w:pStyle w:val="ListParagraph"/>
        <w:numPr>
          <w:ilvl w:val="0"/>
          <w:numId w:val="2"/>
        </w:numPr>
        <w:ind w:left="360"/>
        <w:rPr>
          <w:rFonts w:ascii="Rockwell" w:hAnsi="Rockwell"/>
          <w:sz w:val="24"/>
          <w:szCs w:val="24"/>
        </w:rPr>
      </w:pPr>
      <w:r w:rsidRPr="004226C8">
        <w:rPr>
          <w:rFonts w:ascii="Rockwell" w:hAnsi="Rockwell"/>
          <w:sz w:val="24"/>
          <w:szCs w:val="24"/>
        </w:rPr>
        <w:t>The author begins his article with a question, then answers it in the following sentence. What effect does this have on the reader?</w:t>
      </w:r>
    </w:p>
    <w:p w14:paraId="5017873A" w14:textId="77777777" w:rsidR="00AB6DF6" w:rsidRPr="004226C8" w:rsidRDefault="00AB6DF6" w:rsidP="00AB6DF6">
      <w:pPr>
        <w:pStyle w:val="ListParagraph"/>
        <w:ind w:left="360"/>
        <w:rPr>
          <w:rFonts w:ascii="Rockwell" w:hAnsi="Rockwell"/>
          <w:sz w:val="24"/>
          <w:szCs w:val="24"/>
        </w:rPr>
      </w:pPr>
    </w:p>
    <w:p w14:paraId="31AB8D5E" w14:textId="77777777" w:rsidR="00AB6DF6" w:rsidRDefault="00AB6DF6" w:rsidP="00AB6DF6">
      <w:pPr>
        <w:pStyle w:val="ListParagraph"/>
        <w:numPr>
          <w:ilvl w:val="0"/>
          <w:numId w:val="2"/>
        </w:numPr>
        <w:ind w:left="360"/>
        <w:rPr>
          <w:rFonts w:ascii="Rockwell" w:hAnsi="Rockwell"/>
          <w:sz w:val="24"/>
          <w:szCs w:val="24"/>
        </w:rPr>
      </w:pPr>
      <w:r w:rsidRPr="004226C8">
        <w:rPr>
          <w:rFonts w:ascii="Rockwell" w:hAnsi="Rockwell"/>
          <w:sz w:val="24"/>
          <w:szCs w:val="24"/>
        </w:rPr>
        <w:t>Is the author’s description of the study clear and engaging?</w:t>
      </w:r>
    </w:p>
    <w:p w14:paraId="1D5B2C10" w14:textId="77777777" w:rsidR="00AB6DF6" w:rsidRPr="004226C8" w:rsidRDefault="00AB6DF6" w:rsidP="00AB6DF6">
      <w:pPr>
        <w:pStyle w:val="ListParagraph"/>
        <w:ind w:left="360"/>
        <w:rPr>
          <w:rFonts w:ascii="Rockwell" w:hAnsi="Rockwell"/>
          <w:sz w:val="24"/>
          <w:szCs w:val="24"/>
        </w:rPr>
      </w:pPr>
    </w:p>
    <w:p w14:paraId="4DB61E47" w14:textId="77777777" w:rsidR="00AB6DF6" w:rsidRPr="004226C8" w:rsidRDefault="00AB6DF6" w:rsidP="00AB6DF6">
      <w:pPr>
        <w:pStyle w:val="ListParagraph"/>
        <w:numPr>
          <w:ilvl w:val="0"/>
          <w:numId w:val="2"/>
        </w:numPr>
        <w:ind w:left="360"/>
        <w:rPr>
          <w:rFonts w:ascii="Rockwell" w:hAnsi="Rockwell"/>
          <w:sz w:val="24"/>
          <w:szCs w:val="24"/>
        </w:rPr>
      </w:pPr>
      <w:r w:rsidRPr="004226C8">
        <w:rPr>
          <w:rFonts w:ascii="Rockwell" w:hAnsi="Rockwell"/>
          <w:sz w:val="24"/>
          <w:szCs w:val="24"/>
        </w:rPr>
        <w:t>The author quotes the study quite often throughout the article (paragraphs 3 – 6, and 8 -11). Underline all the quotes that he uses. Are there some quotes that he could have paraphrased instead? If he had used less quotes, how would that have changed his article?</w:t>
      </w:r>
    </w:p>
    <w:p w14:paraId="33366C21" w14:textId="77777777" w:rsidR="00D83616" w:rsidRDefault="00D83616"/>
    <w:sectPr w:rsidR="00D83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D1F1D"/>
    <w:multiLevelType w:val="hybridMultilevel"/>
    <w:tmpl w:val="969EB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05383"/>
    <w:multiLevelType w:val="hybridMultilevel"/>
    <w:tmpl w:val="3DEE3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F6"/>
    <w:rsid w:val="001B4FFA"/>
    <w:rsid w:val="00A114C4"/>
    <w:rsid w:val="00AB6DF6"/>
    <w:rsid w:val="00D8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59AC"/>
  <w15:chartTrackingRefBased/>
  <w15:docId w15:val="{FD05556C-B674-4BF0-9C7A-9BF3A294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D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DF6"/>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AB6D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smag.com/education/middle-school-ethnic-diversity-benefits-all-stud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Sosa</dc:creator>
  <cp:keywords/>
  <dc:description/>
  <cp:lastModifiedBy>augky</cp:lastModifiedBy>
  <cp:revision>2</cp:revision>
  <dcterms:created xsi:type="dcterms:W3CDTF">2018-06-22T03:41:00Z</dcterms:created>
  <dcterms:modified xsi:type="dcterms:W3CDTF">2018-06-22T03:41:00Z</dcterms:modified>
</cp:coreProperties>
</file>