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207B3" w14:textId="77777777" w:rsidR="00C93513" w:rsidRPr="00B93F60" w:rsidRDefault="009E25D7" w:rsidP="002319F3">
      <w:pPr>
        <w:pStyle w:val="BodyText2"/>
        <w:pBdr>
          <w:top w:val="single" w:sz="4" w:space="1" w:color="auto"/>
          <w:left w:val="single" w:sz="4" w:space="4" w:color="auto"/>
          <w:bottom w:val="single" w:sz="4" w:space="1" w:color="auto"/>
          <w:right w:val="single" w:sz="4" w:space="4" w:color="auto"/>
        </w:pBdr>
        <w:tabs>
          <w:tab w:val="left" w:pos="4065"/>
          <w:tab w:val="center" w:pos="5400"/>
        </w:tabs>
        <w:jc w:val="center"/>
        <w:outlineLvl w:val="0"/>
        <w:rPr>
          <w:rFonts w:ascii="Times New Roman" w:hAnsi="Times New Roman"/>
          <w:b/>
          <w:iCs/>
        </w:rPr>
      </w:pPr>
      <w:bookmarkStart w:id="0" w:name="_GoBack"/>
      <w:bookmarkEnd w:id="0"/>
      <w:r>
        <w:rPr>
          <w:rFonts w:ascii="Times New Roman" w:hAnsi="Times New Roman"/>
          <w:b/>
        </w:rPr>
        <w:t>MSED 655 Supervisory Behavior</w:t>
      </w:r>
    </w:p>
    <w:p w14:paraId="1FCE4A00" w14:textId="77777777" w:rsidR="00C93513" w:rsidRPr="00C275B3" w:rsidRDefault="009E25D7" w:rsidP="002319F3">
      <w:pPr>
        <w:pStyle w:val="BodyText2"/>
        <w:pBdr>
          <w:top w:val="single" w:sz="4" w:space="1" w:color="auto"/>
          <w:left w:val="single" w:sz="4" w:space="4" w:color="auto"/>
          <w:bottom w:val="single" w:sz="4" w:space="1" w:color="auto"/>
          <w:right w:val="single" w:sz="4" w:space="4" w:color="auto"/>
        </w:pBdr>
        <w:spacing w:after="0" w:line="240" w:lineRule="auto"/>
        <w:jc w:val="center"/>
        <w:outlineLvl w:val="0"/>
        <w:rPr>
          <w:rFonts w:ascii="Times New Roman" w:hAnsi="Times New Roman"/>
          <w:b/>
          <w:iCs/>
        </w:rPr>
      </w:pPr>
      <w:r w:rsidRPr="00C275B3">
        <w:rPr>
          <w:rFonts w:ascii="Times New Roman" w:hAnsi="Times New Roman"/>
          <w:b/>
          <w:iCs/>
        </w:rPr>
        <w:t xml:space="preserve">Development of a School Professional Development </w:t>
      </w:r>
      <w:r w:rsidR="00C275B3" w:rsidRPr="00C275B3">
        <w:rPr>
          <w:rFonts w:ascii="Times New Roman" w:hAnsi="Times New Roman"/>
          <w:b/>
          <w:iCs/>
        </w:rPr>
        <w:t>Plan</w:t>
      </w:r>
    </w:p>
    <w:p w14:paraId="47F9B206" w14:textId="77777777" w:rsidR="00F1311E" w:rsidRDefault="00F1311E"/>
    <w:p w14:paraId="512F69B8" w14:textId="77777777" w:rsidR="00C93513" w:rsidRDefault="00C93513" w:rsidP="00C93513">
      <w:pPr>
        <w:pStyle w:val="ListParagraph"/>
        <w:numPr>
          <w:ilvl w:val="0"/>
          <w:numId w:val="3"/>
        </w:numPr>
        <w:rPr>
          <w:rFonts w:ascii="Times New Roman" w:hAnsi="Times New Roman" w:cs="Times New Roman"/>
          <w:b/>
          <w:sz w:val="24"/>
          <w:szCs w:val="24"/>
        </w:rPr>
      </w:pPr>
      <w:r w:rsidRPr="00816BF5">
        <w:rPr>
          <w:rFonts w:ascii="Times New Roman" w:hAnsi="Times New Roman" w:cs="Times New Roman"/>
          <w:b/>
          <w:sz w:val="24"/>
          <w:szCs w:val="24"/>
          <w:highlight w:val="yellow"/>
        </w:rPr>
        <w:t>Introduction</w:t>
      </w:r>
    </w:p>
    <w:p w14:paraId="22F79402" w14:textId="77777777" w:rsidR="00C93513" w:rsidRPr="00C93513" w:rsidRDefault="00C93513" w:rsidP="00C93513">
      <w:pPr>
        <w:pStyle w:val="ListParagraph"/>
        <w:rPr>
          <w:rFonts w:ascii="Times New Roman" w:hAnsi="Times New Roman" w:cs="Times New Roman"/>
          <w:b/>
          <w:sz w:val="24"/>
          <w:szCs w:val="24"/>
        </w:rPr>
      </w:pPr>
    </w:p>
    <w:p w14:paraId="0EF5D43E" w14:textId="77777777" w:rsidR="00C93513" w:rsidRPr="00816BF5" w:rsidRDefault="00C93513" w:rsidP="00C93513">
      <w:pPr>
        <w:pStyle w:val="ListParagraph"/>
        <w:numPr>
          <w:ilvl w:val="0"/>
          <w:numId w:val="2"/>
        </w:numPr>
        <w:ind w:left="1080"/>
        <w:rPr>
          <w:rFonts w:ascii="Times New Roman" w:hAnsi="Times New Roman" w:cs="Times New Roman"/>
          <w:sz w:val="24"/>
          <w:szCs w:val="24"/>
          <w:highlight w:val="yellow"/>
        </w:rPr>
      </w:pPr>
      <w:r w:rsidRPr="00816BF5">
        <w:rPr>
          <w:rFonts w:ascii="Times New Roman" w:hAnsi="Times New Roman" w:cs="Times New Roman"/>
          <w:sz w:val="24"/>
          <w:szCs w:val="24"/>
          <w:highlight w:val="yellow"/>
        </w:rPr>
        <w:t>The Problem (The Focus of Long-Term Improvement):</w:t>
      </w:r>
    </w:p>
    <w:p w14:paraId="07DBF4E4" w14:textId="77777777" w:rsidR="00C93513" w:rsidRPr="002319F3" w:rsidRDefault="00C93513" w:rsidP="00C93513">
      <w:pPr>
        <w:pStyle w:val="ListParagraph"/>
        <w:ind w:left="1080"/>
        <w:rPr>
          <w:rFonts w:ascii="Times New Roman" w:hAnsi="Times New Roman" w:cs="Times New Roman"/>
          <w:sz w:val="24"/>
          <w:szCs w:val="24"/>
        </w:rPr>
      </w:pPr>
    </w:p>
    <w:p w14:paraId="1C4E824E" w14:textId="77777777" w:rsidR="00C93513" w:rsidRPr="00816BF5" w:rsidRDefault="00C93513" w:rsidP="00C93513">
      <w:pPr>
        <w:pStyle w:val="ListParagraph"/>
        <w:numPr>
          <w:ilvl w:val="0"/>
          <w:numId w:val="2"/>
        </w:numPr>
        <w:ind w:left="1080"/>
        <w:rPr>
          <w:rFonts w:ascii="Times New Roman" w:hAnsi="Times New Roman" w:cs="Times New Roman"/>
          <w:sz w:val="24"/>
          <w:szCs w:val="24"/>
          <w:highlight w:val="yellow"/>
        </w:rPr>
      </w:pPr>
      <w:r w:rsidRPr="00816BF5">
        <w:rPr>
          <w:rFonts w:ascii="Times New Roman" w:hAnsi="Times New Roman" w:cs="Times New Roman"/>
          <w:sz w:val="24"/>
          <w:szCs w:val="24"/>
          <w:highlight w:val="yellow"/>
        </w:rPr>
        <w:t>Special Issues to Consider:</w:t>
      </w:r>
    </w:p>
    <w:p w14:paraId="0AE9BC03" w14:textId="77777777" w:rsidR="00C93513" w:rsidRPr="00C93513" w:rsidRDefault="00C93513" w:rsidP="00C93513">
      <w:pPr>
        <w:pStyle w:val="ListParagraph"/>
        <w:rPr>
          <w:rFonts w:ascii="Times New Roman" w:hAnsi="Times New Roman" w:cs="Times New Roman"/>
          <w:b/>
          <w:sz w:val="24"/>
          <w:szCs w:val="24"/>
        </w:rPr>
      </w:pPr>
    </w:p>
    <w:p w14:paraId="43DE721E" w14:textId="77777777" w:rsidR="00C93513" w:rsidRDefault="00C93513" w:rsidP="00C93513">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Goal</w:t>
      </w:r>
      <w:r w:rsidR="00D43A65">
        <w:rPr>
          <w:rFonts w:ascii="Times New Roman" w:hAnsi="Times New Roman" w:cs="Times New Roman"/>
          <w:b/>
          <w:sz w:val="24"/>
          <w:szCs w:val="24"/>
        </w:rPr>
        <w:t xml:space="preserve"> and Sub-Goals</w:t>
      </w:r>
      <w:r>
        <w:rPr>
          <w:rFonts w:ascii="Times New Roman" w:hAnsi="Times New Roman" w:cs="Times New Roman"/>
          <w:b/>
          <w:sz w:val="24"/>
          <w:szCs w:val="24"/>
        </w:rPr>
        <w:t xml:space="preserve"> and Evidence of Compliance</w:t>
      </w:r>
      <w:r w:rsidR="00C275B3">
        <w:rPr>
          <w:rFonts w:ascii="Times New Roman" w:hAnsi="Times New Roman" w:cs="Times New Roman"/>
          <w:b/>
          <w:sz w:val="24"/>
          <w:szCs w:val="24"/>
        </w:rPr>
        <w:t xml:space="preserve"> (3-</w:t>
      </w:r>
      <w:r w:rsidR="00C926A3">
        <w:rPr>
          <w:rFonts w:ascii="Times New Roman" w:hAnsi="Times New Roman" w:cs="Times New Roman"/>
          <w:b/>
          <w:sz w:val="24"/>
          <w:szCs w:val="24"/>
        </w:rPr>
        <w:t>5</w:t>
      </w:r>
      <w:r w:rsidR="00C275B3">
        <w:rPr>
          <w:rFonts w:ascii="Times New Roman" w:hAnsi="Times New Roman" w:cs="Times New Roman"/>
          <w:b/>
          <w:sz w:val="24"/>
          <w:szCs w:val="24"/>
        </w:rPr>
        <w:t xml:space="preserve"> School Improvement Goal(s) needing attention)</w:t>
      </w:r>
    </w:p>
    <w:p w14:paraId="47CCB720" w14:textId="77777777" w:rsidR="00C93513" w:rsidRDefault="00C93513" w:rsidP="00C93513">
      <w:pPr>
        <w:pStyle w:val="ListParagraph"/>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4314"/>
        <w:gridCol w:w="4318"/>
        <w:gridCol w:w="4318"/>
      </w:tblGrid>
      <w:tr w:rsidR="00C93513" w14:paraId="0B96EFCF" w14:textId="77777777" w:rsidTr="0081200F">
        <w:tc>
          <w:tcPr>
            <w:tcW w:w="1666" w:type="pct"/>
          </w:tcPr>
          <w:p w14:paraId="139A1261" w14:textId="77777777" w:rsidR="00C93513" w:rsidRDefault="00D43A65" w:rsidP="00C9351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Goal/Sub-Goals</w:t>
            </w:r>
          </w:p>
        </w:tc>
        <w:tc>
          <w:tcPr>
            <w:tcW w:w="1667" w:type="pct"/>
          </w:tcPr>
          <w:p w14:paraId="18BFDF38" w14:textId="77777777" w:rsidR="00C93513" w:rsidRDefault="00C93513" w:rsidP="00C93513">
            <w:pPr>
              <w:pStyle w:val="ListParagraph"/>
              <w:ind w:left="0"/>
              <w:jc w:val="center"/>
              <w:rPr>
                <w:rFonts w:ascii="Times New Roman" w:hAnsi="Times New Roman" w:cs="Times New Roman"/>
                <w:b/>
                <w:sz w:val="24"/>
                <w:szCs w:val="24"/>
              </w:rPr>
            </w:pPr>
            <w:r w:rsidRPr="00816BF5">
              <w:rPr>
                <w:rFonts w:ascii="Times New Roman" w:hAnsi="Times New Roman" w:cs="Times New Roman"/>
                <w:b/>
                <w:sz w:val="24"/>
                <w:szCs w:val="24"/>
                <w:highlight w:val="yellow"/>
              </w:rPr>
              <w:t>Evidence of Compliance</w:t>
            </w:r>
          </w:p>
        </w:tc>
        <w:tc>
          <w:tcPr>
            <w:tcW w:w="1667" w:type="pct"/>
          </w:tcPr>
          <w:p w14:paraId="13E321DE" w14:textId="77777777" w:rsidR="00C93513" w:rsidRDefault="00C93513" w:rsidP="00C93513">
            <w:pPr>
              <w:pStyle w:val="ListParagraph"/>
              <w:ind w:left="0"/>
              <w:jc w:val="center"/>
              <w:rPr>
                <w:rFonts w:ascii="Times New Roman" w:hAnsi="Times New Roman" w:cs="Times New Roman"/>
                <w:b/>
                <w:sz w:val="24"/>
                <w:szCs w:val="24"/>
              </w:rPr>
            </w:pPr>
            <w:r w:rsidRPr="00816BF5">
              <w:rPr>
                <w:rFonts w:ascii="Times New Roman" w:hAnsi="Times New Roman" w:cs="Times New Roman"/>
                <w:b/>
                <w:sz w:val="24"/>
                <w:szCs w:val="24"/>
                <w:highlight w:val="yellow"/>
              </w:rPr>
              <w:t>Data Utilized to Demonstrate Compliance</w:t>
            </w:r>
          </w:p>
        </w:tc>
      </w:tr>
      <w:tr w:rsidR="00C93513" w14:paraId="1B83D546" w14:textId="77777777" w:rsidTr="0081200F">
        <w:tc>
          <w:tcPr>
            <w:tcW w:w="1666" w:type="pct"/>
          </w:tcPr>
          <w:p w14:paraId="387A877B" w14:textId="77777777" w:rsidR="009C0E4C" w:rsidRPr="00E73EFA" w:rsidRDefault="009C0E4C" w:rsidP="009C0E4C">
            <w:pPr>
              <w:spacing w:line="480" w:lineRule="auto"/>
              <w:rPr>
                <w:rFonts w:asciiTheme="majorBidi" w:hAnsiTheme="majorBidi" w:cstheme="majorBidi"/>
                <w:noProof/>
                <w:sz w:val="24"/>
                <w:szCs w:val="24"/>
                <w:rtl/>
              </w:rPr>
            </w:pPr>
            <w:bookmarkStart w:id="1" w:name="_Hlk505077327"/>
            <w:r w:rsidRPr="00E73EFA">
              <w:rPr>
                <w:rFonts w:asciiTheme="majorBidi" w:hAnsiTheme="majorBidi" w:cstheme="majorBidi"/>
                <w:noProof/>
                <w:sz w:val="24"/>
                <w:szCs w:val="24"/>
              </w:rPr>
              <w:t>Goal 1: Each student will demonstrate academic success, and will be prepared to succeed after high school.</w:t>
            </w:r>
          </w:p>
          <w:bookmarkEnd w:id="1"/>
          <w:p w14:paraId="4FAC44C3" w14:textId="77777777" w:rsidR="00C93513" w:rsidRDefault="00C93513" w:rsidP="00C93513">
            <w:pPr>
              <w:pStyle w:val="ListParagraph"/>
              <w:ind w:left="0"/>
              <w:rPr>
                <w:rFonts w:ascii="Times New Roman" w:hAnsi="Times New Roman" w:cs="Times New Roman"/>
                <w:b/>
                <w:sz w:val="24"/>
                <w:szCs w:val="24"/>
              </w:rPr>
            </w:pPr>
          </w:p>
        </w:tc>
        <w:tc>
          <w:tcPr>
            <w:tcW w:w="1667" w:type="pct"/>
          </w:tcPr>
          <w:p w14:paraId="1ED6C6D5" w14:textId="77777777" w:rsidR="00C93513" w:rsidRDefault="00C93513" w:rsidP="00C93513">
            <w:pPr>
              <w:pStyle w:val="ListParagraph"/>
              <w:ind w:left="0"/>
              <w:rPr>
                <w:rFonts w:ascii="Times New Roman" w:hAnsi="Times New Roman" w:cs="Times New Roman"/>
                <w:b/>
                <w:sz w:val="24"/>
                <w:szCs w:val="24"/>
              </w:rPr>
            </w:pPr>
          </w:p>
        </w:tc>
        <w:tc>
          <w:tcPr>
            <w:tcW w:w="1667" w:type="pct"/>
          </w:tcPr>
          <w:p w14:paraId="309692A0" w14:textId="77777777" w:rsidR="00C93513" w:rsidRDefault="00C93513" w:rsidP="00C93513">
            <w:pPr>
              <w:pStyle w:val="ListParagraph"/>
              <w:ind w:left="0"/>
              <w:rPr>
                <w:rFonts w:ascii="Times New Roman" w:hAnsi="Times New Roman" w:cs="Times New Roman"/>
                <w:b/>
                <w:sz w:val="24"/>
                <w:szCs w:val="24"/>
              </w:rPr>
            </w:pPr>
          </w:p>
        </w:tc>
      </w:tr>
      <w:tr w:rsidR="00C93513" w14:paraId="06C94F8D" w14:textId="77777777" w:rsidTr="0081200F">
        <w:tc>
          <w:tcPr>
            <w:tcW w:w="1666" w:type="pct"/>
          </w:tcPr>
          <w:p w14:paraId="77EC287F" w14:textId="77777777" w:rsidR="009C0E4C" w:rsidRPr="00E73EFA" w:rsidRDefault="009C0E4C" w:rsidP="009C0E4C">
            <w:pPr>
              <w:spacing w:line="480" w:lineRule="auto"/>
              <w:rPr>
                <w:rFonts w:asciiTheme="majorBidi" w:hAnsiTheme="majorBidi" w:cstheme="majorBidi"/>
                <w:noProof/>
                <w:sz w:val="24"/>
                <w:szCs w:val="24"/>
                <w:rtl/>
              </w:rPr>
            </w:pPr>
            <w:r w:rsidRPr="00E73EFA">
              <w:rPr>
                <w:rFonts w:asciiTheme="majorBidi" w:hAnsiTheme="majorBidi" w:cstheme="majorBidi"/>
                <w:noProof/>
                <w:sz w:val="24"/>
                <w:szCs w:val="24"/>
              </w:rPr>
              <w:t>Goal 2: Each student will be supported by teachers and school leaders with a high degree of self-efficacy, readiness, and effectiveness.</w:t>
            </w:r>
          </w:p>
          <w:p w14:paraId="2B99AD68" w14:textId="77777777" w:rsidR="00C93513" w:rsidRDefault="00C93513" w:rsidP="00C93513">
            <w:pPr>
              <w:pStyle w:val="ListParagraph"/>
              <w:ind w:left="0"/>
              <w:rPr>
                <w:rFonts w:ascii="Times New Roman" w:hAnsi="Times New Roman" w:cs="Times New Roman"/>
                <w:b/>
                <w:sz w:val="24"/>
                <w:szCs w:val="24"/>
              </w:rPr>
            </w:pPr>
          </w:p>
        </w:tc>
        <w:tc>
          <w:tcPr>
            <w:tcW w:w="1667" w:type="pct"/>
          </w:tcPr>
          <w:p w14:paraId="419E337E" w14:textId="77777777" w:rsidR="00C93513" w:rsidRDefault="00C93513" w:rsidP="00C93513">
            <w:pPr>
              <w:pStyle w:val="ListParagraph"/>
              <w:ind w:left="0"/>
              <w:rPr>
                <w:rFonts w:ascii="Times New Roman" w:hAnsi="Times New Roman" w:cs="Times New Roman"/>
                <w:b/>
                <w:sz w:val="24"/>
                <w:szCs w:val="24"/>
              </w:rPr>
            </w:pPr>
          </w:p>
        </w:tc>
        <w:tc>
          <w:tcPr>
            <w:tcW w:w="1667" w:type="pct"/>
          </w:tcPr>
          <w:p w14:paraId="6D2A31E7" w14:textId="77777777" w:rsidR="00C93513" w:rsidRDefault="00C93513" w:rsidP="00C93513">
            <w:pPr>
              <w:pStyle w:val="ListParagraph"/>
              <w:ind w:left="0"/>
              <w:rPr>
                <w:rFonts w:ascii="Times New Roman" w:hAnsi="Times New Roman" w:cs="Times New Roman"/>
                <w:b/>
                <w:sz w:val="24"/>
                <w:szCs w:val="24"/>
              </w:rPr>
            </w:pPr>
          </w:p>
        </w:tc>
      </w:tr>
      <w:tr w:rsidR="00C93513" w14:paraId="0C5AB42A" w14:textId="77777777" w:rsidTr="0081200F">
        <w:tc>
          <w:tcPr>
            <w:tcW w:w="1666" w:type="pct"/>
          </w:tcPr>
          <w:p w14:paraId="66FADD27" w14:textId="77777777" w:rsidR="009C0E4C" w:rsidRPr="00E73EFA" w:rsidRDefault="009C0E4C" w:rsidP="009C0E4C">
            <w:pPr>
              <w:pStyle w:val="Default"/>
              <w:spacing w:line="480" w:lineRule="auto"/>
              <w:rPr>
                <w:rFonts w:asciiTheme="majorBidi" w:hAnsiTheme="majorBidi" w:cstheme="majorBidi"/>
                <w:color w:val="auto"/>
              </w:rPr>
            </w:pPr>
            <w:r w:rsidRPr="00E73EFA">
              <w:rPr>
                <w:rFonts w:asciiTheme="majorBidi" w:hAnsiTheme="majorBidi" w:cstheme="majorBidi"/>
                <w:noProof/>
                <w:color w:val="auto"/>
              </w:rPr>
              <w:lastRenderedPageBreak/>
              <w:t>Goal 3: Each school stage provides a safe and healthy learning environment for all students from pre-school to grade 12.</w:t>
            </w:r>
          </w:p>
          <w:p w14:paraId="73FD8599" w14:textId="77777777" w:rsidR="00C93513" w:rsidRDefault="00C93513" w:rsidP="00C93513">
            <w:pPr>
              <w:pStyle w:val="ListParagraph"/>
              <w:ind w:left="0"/>
              <w:rPr>
                <w:rFonts w:ascii="Times New Roman" w:hAnsi="Times New Roman" w:cs="Times New Roman"/>
                <w:b/>
                <w:sz w:val="24"/>
                <w:szCs w:val="24"/>
              </w:rPr>
            </w:pPr>
          </w:p>
        </w:tc>
        <w:tc>
          <w:tcPr>
            <w:tcW w:w="1667" w:type="pct"/>
          </w:tcPr>
          <w:p w14:paraId="5FFB3352" w14:textId="77777777" w:rsidR="00C93513" w:rsidRDefault="00C93513" w:rsidP="00C93513">
            <w:pPr>
              <w:pStyle w:val="ListParagraph"/>
              <w:ind w:left="0"/>
              <w:rPr>
                <w:rFonts w:ascii="Times New Roman" w:hAnsi="Times New Roman" w:cs="Times New Roman"/>
                <w:b/>
                <w:sz w:val="24"/>
                <w:szCs w:val="24"/>
              </w:rPr>
            </w:pPr>
          </w:p>
        </w:tc>
        <w:tc>
          <w:tcPr>
            <w:tcW w:w="1667" w:type="pct"/>
          </w:tcPr>
          <w:p w14:paraId="42ECAAA1" w14:textId="77777777" w:rsidR="00C93513" w:rsidRDefault="00C93513" w:rsidP="00C93513">
            <w:pPr>
              <w:pStyle w:val="ListParagraph"/>
              <w:ind w:left="0"/>
              <w:rPr>
                <w:rFonts w:ascii="Times New Roman" w:hAnsi="Times New Roman" w:cs="Times New Roman"/>
                <w:b/>
                <w:sz w:val="24"/>
                <w:szCs w:val="24"/>
              </w:rPr>
            </w:pPr>
          </w:p>
        </w:tc>
      </w:tr>
      <w:tr w:rsidR="00C93513" w14:paraId="7A32280D" w14:textId="77777777" w:rsidTr="0081200F">
        <w:tc>
          <w:tcPr>
            <w:tcW w:w="1666" w:type="pct"/>
          </w:tcPr>
          <w:p w14:paraId="0EBE624A" w14:textId="77777777" w:rsidR="00C93513" w:rsidRDefault="00C93513" w:rsidP="00C93513">
            <w:pPr>
              <w:pStyle w:val="ListParagraph"/>
              <w:ind w:left="0"/>
              <w:rPr>
                <w:rFonts w:ascii="Times New Roman" w:hAnsi="Times New Roman" w:cs="Times New Roman"/>
                <w:b/>
                <w:sz w:val="24"/>
                <w:szCs w:val="24"/>
              </w:rPr>
            </w:pPr>
          </w:p>
        </w:tc>
        <w:tc>
          <w:tcPr>
            <w:tcW w:w="1667" w:type="pct"/>
          </w:tcPr>
          <w:p w14:paraId="38CD58BF" w14:textId="77777777" w:rsidR="00C93513" w:rsidRDefault="00C93513" w:rsidP="00C93513">
            <w:pPr>
              <w:pStyle w:val="ListParagraph"/>
              <w:ind w:left="0"/>
              <w:rPr>
                <w:rFonts w:ascii="Times New Roman" w:hAnsi="Times New Roman" w:cs="Times New Roman"/>
                <w:b/>
                <w:sz w:val="24"/>
                <w:szCs w:val="24"/>
              </w:rPr>
            </w:pPr>
          </w:p>
        </w:tc>
        <w:tc>
          <w:tcPr>
            <w:tcW w:w="1667" w:type="pct"/>
          </w:tcPr>
          <w:p w14:paraId="38D26324" w14:textId="77777777" w:rsidR="00C93513" w:rsidRDefault="00C93513" w:rsidP="00C93513">
            <w:pPr>
              <w:pStyle w:val="ListParagraph"/>
              <w:ind w:left="0"/>
              <w:rPr>
                <w:rFonts w:ascii="Times New Roman" w:hAnsi="Times New Roman" w:cs="Times New Roman"/>
                <w:b/>
                <w:sz w:val="24"/>
                <w:szCs w:val="24"/>
              </w:rPr>
            </w:pPr>
          </w:p>
        </w:tc>
      </w:tr>
      <w:tr w:rsidR="00C93513" w14:paraId="75F1871F" w14:textId="77777777" w:rsidTr="0081200F">
        <w:tc>
          <w:tcPr>
            <w:tcW w:w="1666" w:type="pct"/>
          </w:tcPr>
          <w:p w14:paraId="713781F7" w14:textId="77777777" w:rsidR="00C93513" w:rsidRDefault="00C93513" w:rsidP="00C93513">
            <w:pPr>
              <w:pStyle w:val="ListParagraph"/>
              <w:ind w:left="0"/>
              <w:rPr>
                <w:rFonts w:ascii="Times New Roman" w:hAnsi="Times New Roman" w:cs="Times New Roman"/>
                <w:b/>
                <w:sz w:val="24"/>
                <w:szCs w:val="24"/>
              </w:rPr>
            </w:pPr>
          </w:p>
        </w:tc>
        <w:tc>
          <w:tcPr>
            <w:tcW w:w="1667" w:type="pct"/>
          </w:tcPr>
          <w:p w14:paraId="7981DBAF" w14:textId="77777777" w:rsidR="00C93513" w:rsidRDefault="00C93513" w:rsidP="00C93513">
            <w:pPr>
              <w:pStyle w:val="ListParagraph"/>
              <w:ind w:left="0"/>
              <w:rPr>
                <w:rFonts w:ascii="Times New Roman" w:hAnsi="Times New Roman" w:cs="Times New Roman"/>
                <w:b/>
                <w:sz w:val="24"/>
                <w:szCs w:val="24"/>
              </w:rPr>
            </w:pPr>
          </w:p>
        </w:tc>
        <w:tc>
          <w:tcPr>
            <w:tcW w:w="1667" w:type="pct"/>
          </w:tcPr>
          <w:p w14:paraId="05D5CBA1" w14:textId="77777777" w:rsidR="00C93513" w:rsidRDefault="00C93513" w:rsidP="00C93513">
            <w:pPr>
              <w:pStyle w:val="ListParagraph"/>
              <w:ind w:left="0"/>
              <w:rPr>
                <w:rFonts w:ascii="Times New Roman" w:hAnsi="Times New Roman" w:cs="Times New Roman"/>
                <w:b/>
                <w:sz w:val="24"/>
                <w:szCs w:val="24"/>
              </w:rPr>
            </w:pPr>
          </w:p>
        </w:tc>
      </w:tr>
      <w:tr w:rsidR="00C93513" w14:paraId="07C9BF0D" w14:textId="77777777" w:rsidTr="0081200F">
        <w:tc>
          <w:tcPr>
            <w:tcW w:w="1666" w:type="pct"/>
          </w:tcPr>
          <w:p w14:paraId="4DD9B3D6" w14:textId="77777777" w:rsidR="00C93513" w:rsidRDefault="00C93513" w:rsidP="00C93513">
            <w:pPr>
              <w:pStyle w:val="ListParagraph"/>
              <w:ind w:left="0"/>
              <w:rPr>
                <w:rFonts w:ascii="Times New Roman" w:hAnsi="Times New Roman" w:cs="Times New Roman"/>
                <w:b/>
                <w:sz w:val="24"/>
                <w:szCs w:val="24"/>
              </w:rPr>
            </w:pPr>
          </w:p>
        </w:tc>
        <w:tc>
          <w:tcPr>
            <w:tcW w:w="1667" w:type="pct"/>
          </w:tcPr>
          <w:p w14:paraId="33D4F115" w14:textId="77777777" w:rsidR="00C93513" w:rsidRDefault="00C93513" w:rsidP="00C93513">
            <w:pPr>
              <w:pStyle w:val="ListParagraph"/>
              <w:ind w:left="0"/>
              <w:rPr>
                <w:rFonts w:ascii="Times New Roman" w:hAnsi="Times New Roman" w:cs="Times New Roman"/>
                <w:b/>
                <w:sz w:val="24"/>
                <w:szCs w:val="24"/>
              </w:rPr>
            </w:pPr>
          </w:p>
        </w:tc>
        <w:tc>
          <w:tcPr>
            <w:tcW w:w="1667" w:type="pct"/>
          </w:tcPr>
          <w:p w14:paraId="0B319264" w14:textId="77777777" w:rsidR="00C93513" w:rsidRDefault="00C93513" w:rsidP="00C93513">
            <w:pPr>
              <w:pStyle w:val="ListParagraph"/>
              <w:ind w:left="0"/>
              <w:rPr>
                <w:rFonts w:ascii="Times New Roman" w:hAnsi="Times New Roman" w:cs="Times New Roman"/>
                <w:b/>
                <w:sz w:val="24"/>
                <w:szCs w:val="24"/>
              </w:rPr>
            </w:pPr>
          </w:p>
        </w:tc>
      </w:tr>
      <w:tr w:rsidR="00C93513" w14:paraId="6681C5B5" w14:textId="77777777" w:rsidTr="0081200F">
        <w:tc>
          <w:tcPr>
            <w:tcW w:w="1666" w:type="pct"/>
          </w:tcPr>
          <w:p w14:paraId="61B31C74" w14:textId="77777777" w:rsidR="00C93513" w:rsidRDefault="00C93513" w:rsidP="00C93513">
            <w:pPr>
              <w:pStyle w:val="ListParagraph"/>
              <w:ind w:left="0"/>
              <w:rPr>
                <w:rFonts w:ascii="Times New Roman" w:hAnsi="Times New Roman" w:cs="Times New Roman"/>
                <w:b/>
                <w:sz w:val="24"/>
                <w:szCs w:val="24"/>
              </w:rPr>
            </w:pPr>
          </w:p>
        </w:tc>
        <w:tc>
          <w:tcPr>
            <w:tcW w:w="1667" w:type="pct"/>
          </w:tcPr>
          <w:p w14:paraId="2F5779F7" w14:textId="77777777" w:rsidR="00C93513" w:rsidRDefault="00C93513" w:rsidP="00C93513">
            <w:pPr>
              <w:pStyle w:val="ListParagraph"/>
              <w:ind w:left="0"/>
              <w:rPr>
                <w:rFonts w:ascii="Times New Roman" w:hAnsi="Times New Roman" w:cs="Times New Roman"/>
                <w:b/>
                <w:sz w:val="24"/>
                <w:szCs w:val="24"/>
              </w:rPr>
            </w:pPr>
          </w:p>
        </w:tc>
        <w:tc>
          <w:tcPr>
            <w:tcW w:w="1667" w:type="pct"/>
          </w:tcPr>
          <w:p w14:paraId="49EEBAD1" w14:textId="77777777" w:rsidR="00C93513" w:rsidRDefault="00C93513" w:rsidP="00C93513">
            <w:pPr>
              <w:pStyle w:val="ListParagraph"/>
              <w:ind w:left="0"/>
              <w:rPr>
                <w:rFonts w:ascii="Times New Roman" w:hAnsi="Times New Roman" w:cs="Times New Roman"/>
                <w:b/>
                <w:sz w:val="24"/>
                <w:szCs w:val="24"/>
              </w:rPr>
            </w:pPr>
          </w:p>
        </w:tc>
      </w:tr>
    </w:tbl>
    <w:p w14:paraId="1B8A8C2B" w14:textId="77777777" w:rsidR="00C93513" w:rsidRDefault="00C93513" w:rsidP="00C93513">
      <w:pPr>
        <w:pStyle w:val="ListParagraph"/>
        <w:ind w:left="1080"/>
        <w:rPr>
          <w:rFonts w:ascii="Times New Roman" w:hAnsi="Times New Roman" w:cs="Times New Roman"/>
          <w:b/>
          <w:sz w:val="24"/>
          <w:szCs w:val="24"/>
        </w:rPr>
      </w:pPr>
    </w:p>
    <w:p w14:paraId="2D30182D" w14:textId="77777777" w:rsidR="00AD102C" w:rsidRDefault="00AD102C">
      <w:pPr>
        <w:rPr>
          <w:rFonts w:ascii="Times New Roman" w:hAnsi="Times New Roman" w:cs="Times New Roman"/>
          <w:b/>
          <w:sz w:val="24"/>
          <w:szCs w:val="24"/>
        </w:rPr>
      </w:pPr>
      <w:r>
        <w:rPr>
          <w:rFonts w:ascii="Times New Roman" w:hAnsi="Times New Roman" w:cs="Times New Roman"/>
          <w:b/>
          <w:sz w:val="24"/>
          <w:szCs w:val="24"/>
        </w:rPr>
        <w:br w:type="page"/>
      </w:r>
    </w:p>
    <w:p w14:paraId="291C45EC" w14:textId="77777777" w:rsidR="009E25D7" w:rsidRPr="009E25D7" w:rsidRDefault="00C93513" w:rsidP="009E25D7">
      <w:pPr>
        <w:pStyle w:val="ListParagraph"/>
        <w:numPr>
          <w:ilvl w:val="0"/>
          <w:numId w:val="3"/>
        </w:numPr>
        <w:spacing w:after="0"/>
      </w:pPr>
      <w:r w:rsidRPr="009E25D7">
        <w:rPr>
          <w:rFonts w:ascii="Times New Roman" w:hAnsi="Times New Roman" w:cs="Times New Roman"/>
          <w:b/>
          <w:sz w:val="24"/>
          <w:szCs w:val="24"/>
        </w:rPr>
        <w:lastRenderedPageBreak/>
        <w:t>Development of the Plan</w:t>
      </w:r>
      <w:r w:rsidR="009E25D7" w:rsidRPr="009E25D7">
        <w:rPr>
          <w:rFonts w:ascii="Times New Roman" w:hAnsi="Times New Roman" w:cs="Times New Roman"/>
          <w:sz w:val="24"/>
          <w:szCs w:val="24"/>
        </w:rPr>
        <w:t xml:space="preserve">: </w:t>
      </w:r>
    </w:p>
    <w:p w14:paraId="3CB344D4" w14:textId="77777777" w:rsidR="009E25D7" w:rsidRDefault="009E25D7" w:rsidP="009E25D7">
      <w:pPr>
        <w:pStyle w:val="ListParagraph"/>
        <w:spacing w:after="0"/>
        <w:rPr>
          <w:rFonts w:ascii="Times New Roman" w:hAnsi="Times New Roman" w:cs="Times New Roman"/>
          <w:b/>
          <w:sz w:val="24"/>
          <w:szCs w:val="24"/>
        </w:rPr>
      </w:pPr>
    </w:p>
    <w:p w14:paraId="4464478A" w14:textId="77777777" w:rsidR="009E25D7" w:rsidRDefault="009E25D7" w:rsidP="009E25D7">
      <w:pPr>
        <w:pStyle w:val="ListParagraph"/>
        <w:spacing w:after="0"/>
      </w:pPr>
      <w:r w:rsidRPr="009E25D7">
        <w:rPr>
          <w:rFonts w:ascii="Times New Roman" w:hAnsi="Times New Roman" w:cs="Times New Roman"/>
          <w:sz w:val="24"/>
          <w:szCs w:val="24"/>
        </w:rPr>
        <w:t>Part 1: Strategies and Activities for Students</w:t>
      </w:r>
    </w:p>
    <w:p w14:paraId="561960C2" w14:textId="77777777" w:rsidR="009E25D7" w:rsidRDefault="009E25D7" w:rsidP="009E25D7">
      <w:pPr>
        <w:pStyle w:val="Heading4"/>
        <w:spacing w:before="0" w:beforeAutospacing="0" w:after="0" w:afterAutospacing="0"/>
        <w:jc w:val="center"/>
      </w:pPr>
    </w:p>
    <w:p w14:paraId="26A1D456" w14:textId="77777777" w:rsidR="009E25D7" w:rsidRPr="00A34F43" w:rsidRDefault="009E25D7" w:rsidP="009E25D7">
      <w:pPr>
        <w:pStyle w:val="NormalWeb"/>
        <w:spacing w:before="0" w:beforeAutospacing="0" w:after="0" w:afterAutospacing="0"/>
        <w:ind w:left="360" w:right="324"/>
        <w:rPr>
          <w:rFonts w:ascii="Times New Roman" w:hAnsi="Times New Roman"/>
          <w:sz w:val="16"/>
          <w:szCs w:val="16"/>
        </w:rPr>
      </w:pPr>
    </w:p>
    <w:tbl>
      <w:tblPr>
        <w:tblW w:w="5482" w:type="pct"/>
        <w:jc w:val="center"/>
        <w:tblCellSpacing w:w="15" w:type="dxa"/>
        <w:tblCellMar>
          <w:top w:w="45" w:type="dxa"/>
          <w:left w:w="45" w:type="dxa"/>
          <w:bottom w:w="45" w:type="dxa"/>
          <w:right w:w="45" w:type="dxa"/>
        </w:tblCellMar>
        <w:tblLook w:val="0000" w:firstRow="0" w:lastRow="0" w:firstColumn="0" w:lastColumn="0" w:noHBand="0" w:noVBand="0"/>
      </w:tblPr>
      <w:tblGrid>
        <w:gridCol w:w="14254"/>
      </w:tblGrid>
      <w:tr w:rsidR="009E25D7" w:rsidRPr="005A606C" w14:paraId="69F2A363" w14:textId="77777777" w:rsidTr="00F205A0">
        <w:trPr>
          <w:trHeight w:val="2705"/>
          <w:tblCellSpacing w:w="15" w:type="dxa"/>
          <w:jc w:val="center"/>
        </w:trPr>
        <w:tc>
          <w:tcPr>
            <w:tcW w:w="4971" w:type="pct"/>
          </w:tcPr>
          <w:tbl>
            <w:tblPr>
              <w:tblW w:w="13599" w:type="dxa"/>
              <w:tblCellSpacing w:w="1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4938"/>
              <w:gridCol w:w="1543"/>
              <w:gridCol w:w="1620"/>
              <w:gridCol w:w="2390"/>
              <w:gridCol w:w="1446"/>
              <w:gridCol w:w="1612"/>
              <w:gridCol w:w="50"/>
            </w:tblGrid>
            <w:tr w:rsidR="009E25D7" w:rsidRPr="005A606C" w14:paraId="537AB84F" w14:textId="77777777" w:rsidTr="009E25D7">
              <w:trPr>
                <w:gridAfter w:val="1"/>
                <w:wAfter w:w="2" w:type="pct"/>
                <w:trHeight w:val="319"/>
                <w:tblCellSpacing w:w="15" w:type="dxa"/>
              </w:trPr>
              <w:tc>
                <w:tcPr>
                  <w:tcW w:w="1812" w:type="pct"/>
                  <w:vAlign w:val="center"/>
                </w:tcPr>
                <w:p w14:paraId="295BA343" w14:textId="77777777" w:rsidR="009E25D7" w:rsidRPr="005A606C" w:rsidRDefault="009E25D7" w:rsidP="00F205A0">
                  <w:pPr>
                    <w:ind w:left="360" w:right="324"/>
                  </w:pPr>
                </w:p>
              </w:tc>
              <w:tc>
                <w:tcPr>
                  <w:tcW w:w="2024" w:type="pct"/>
                  <w:gridSpan w:val="3"/>
                  <w:vAlign w:val="center"/>
                </w:tcPr>
                <w:p w14:paraId="3B9307C6" w14:textId="77777777" w:rsidR="009E25D7" w:rsidRPr="005A606C" w:rsidRDefault="009E25D7" w:rsidP="00F205A0">
                  <w:pPr>
                    <w:ind w:left="360" w:right="324"/>
                    <w:jc w:val="center"/>
                    <w:rPr>
                      <w:b/>
                      <w:bCs/>
                    </w:rPr>
                  </w:pPr>
                  <w:r w:rsidRPr="005A606C">
                    <w:rPr>
                      <w:b/>
                      <w:bCs/>
                    </w:rPr>
                    <w:t>Timeline</w:t>
                  </w:r>
                </w:p>
              </w:tc>
              <w:tc>
                <w:tcPr>
                  <w:tcW w:w="1107" w:type="pct"/>
                  <w:gridSpan w:val="2"/>
                  <w:vAlign w:val="center"/>
                </w:tcPr>
                <w:p w14:paraId="129E06E2" w14:textId="77777777" w:rsidR="009E25D7" w:rsidRPr="005A606C" w:rsidRDefault="009E25D7" w:rsidP="00F205A0">
                  <w:pPr>
                    <w:ind w:left="360" w:right="324"/>
                    <w:jc w:val="center"/>
                    <w:rPr>
                      <w:b/>
                      <w:bCs/>
                    </w:rPr>
                  </w:pPr>
                  <w:r w:rsidRPr="005A606C">
                    <w:rPr>
                      <w:b/>
                      <w:bCs/>
                    </w:rPr>
                    <w:t xml:space="preserve">Budget </w:t>
                  </w:r>
                </w:p>
              </w:tc>
            </w:tr>
            <w:tr w:rsidR="009E25D7" w:rsidRPr="005A606C" w14:paraId="7DBCDEC9" w14:textId="77777777" w:rsidTr="009E25D7">
              <w:trPr>
                <w:trHeight w:val="1010"/>
                <w:tblCellSpacing w:w="15" w:type="dxa"/>
              </w:trPr>
              <w:tc>
                <w:tcPr>
                  <w:tcW w:w="1812" w:type="pct"/>
                  <w:vAlign w:val="center"/>
                </w:tcPr>
                <w:p w14:paraId="25FD8EFC" w14:textId="77777777" w:rsidR="009E25D7" w:rsidRPr="005A606C" w:rsidRDefault="009E25D7" w:rsidP="00C275B3">
                  <w:pPr>
                    <w:ind w:left="360" w:right="324"/>
                    <w:jc w:val="center"/>
                    <w:rPr>
                      <w:b/>
                      <w:bCs/>
                    </w:rPr>
                  </w:pPr>
                  <w:r w:rsidRPr="0020235F">
                    <w:rPr>
                      <w:b/>
                      <w:bCs/>
                      <w:highlight w:val="yellow"/>
                    </w:rPr>
                    <w:t xml:space="preserve">Strategies and Activities </w:t>
                  </w:r>
                  <w:r w:rsidR="00C275B3" w:rsidRPr="0020235F">
                    <w:rPr>
                      <w:b/>
                      <w:bCs/>
                      <w:highlight w:val="yellow"/>
                    </w:rPr>
                    <w:t>with Efficacy Evidence</w:t>
                  </w:r>
                </w:p>
              </w:tc>
              <w:tc>
                <w:tcPr>
                  <w:tcW w:w="561" w:type="pct"/>
                  <w:vAlign w:val="center"/>
                </w:tcPr>
                <w:p w14:paraId="0B631CB0" w14:textId="77777777" w:rsidR="009E25D7" w:rsidRPr="005A606C" w:rsidRDefault="009E25D7" w:rsidP="00F205A0">
                  <w:pPr>
                    <w:ind w:left="360" w:right="324"/>
                    <w:jc w:val="center"/>
                    <w:rPr>
                      <w:b/>
                      <w:bCs/>
                    </w:rPr>
                  </w:pPr>
                  <w:r w:rsidRPr="005A606C">
                    <w:rPr>
                      <w:b/>
                      <w:bCs/>
                    </w:rPr>
                    <w:t xml:space="preserve">Start Date </w:t>
                  </w:r>
                </w:p>
              </w:tc>
              <w:tc>
                <w:tcPr>
                  <w:tcW w:w="589" w:type="pct"/>
                  <w:vAlign w:val="center"/>
                </w:tcPr>
                <w:p w14:paraId="745035D2" w14:textId="77777777" w:rsidR="009E25D7" w:rsidRPr="005A606C" w:rsidRDefault="009E25D7" w:rsidP="00F205A0">
                  <w:pPr>
                    <w:ind w:left="360" w:right="324"/>
                    <w:jc w:val="center"/>
                    <w:rPr>
                      <w:b/>
                      <w:bCs/>
                    </w:rPr>
                  </w:pPr>
                  <w:r w:rsidRPr="005A606C">
                    <w:rPr>
                      <w:b/>
                      <w:bCs/>
                    </w:rPr>
                    <w:t xml:space="preserve">End Date </w:t>
                  </w:r>
                </w:p>
              </w:tc>
              <w:tc>
                <w:tcPr>
                  <w:tcW w:w="852" w:type="pct"/>
                  <w:vAlign w:val="center"/>
                </w:tcPr>
                <w:p w14:paraId="442DA7BC" w14:textId="77777777" w:rsidR="009E25D7" w:rsidRPr="005A606C" w:rsidRDefault="009E25D7" w:rsidP="00F205A0">
                  <w:pPr>
                    <w:ind w:right="324"/>
                    <w:rPr>
                      <w:b/>
                      <w:bCs/>
                      <w:i/>
                      <w:color w:val="FF0000"/>
                      <w:sz w:val="18"/>
                      <w:szCs w:val="18"/>
                    </w:rPr>
                  </w:pPr>
                </w:p>
              </w:tc>
              <w:tc>
                <w:tcPr>
                  <w:tcW w:w="521" w:type="pct"/>
                  <w:vAlign w:val="center"/>
                </w:tcPr>
                <w:p w14:paraId="2688A73F" w14:textId="77777777" w:rsidR="009E25D7" w:rsidRPr="005A606C" w:rsidRDefault="009E25D7" w:rsidP="00F205A0">
                  <w:pPr>
                    <w:ind w:left="360" w:right="324"/>
                    <w:jc w:val="center"/>
                    <w:rPr>
                      <w:b/>
                      <w:bCs/>
                    </w:rPr>
                  </w:pPr>
                  <w:r w:rsidRPr="005A606C">
                    <w:rPr>
                      <w:b/>
                      <w:bCs/>
                    </w:rPr>
                    <w:t>Fund Source</w:t>
                  </w:r>
                </w:p>
              </w:tc>
              <w:tc>
                <w:tcPr>
                  <w:tcW w:w="588" w:type="pct"/>
                  <w:gridSpan w:val="2"/>
                  <w:vAlign w:val="center"/>
                </w:tcPr>
                <w:p w14:paraId="6384EE75" w14:textId="77777777" w:rsidR="009E25D7" w:rsidRPr="005A606C" w:rsidRDefault="009E25D7" w:rsidP="00F205A0">
                  <w:pPr>
                    <w:ind w:left="360" w:right="324"/>
                    <w:jc w:val="center"/>
                    <w:rPr>
                      <w:b/>
                      <w:bCs/>
                    </w:rPr>
                  </w:pPr>
                  <w:r w:rsidRPr="005A606C">
                    <w:rPr>
                      <w:b/>
                      <w:bCs/>
                    </w:rPr>
                    <w:t>Amount</w:t>
                  </w:r>
                </w:p>
              </w:tc>
            </w:tr>
            <w:tr w:rsidR="009E25D7" w:rsidRPr="005A606C" w14:paraId="00345B40" w14:textId="77777777" w:rsidTr="009E25D7">
              <w:trPr>
                <w:trHeight w:val="212"/>
                <w:tblCellSpacing w:w="15" w:type="dxa"/>
              </w:trPr>
              <w:tc>
                <w:tcPr>
                  <w:tcW w:w="1812" w:type="pct"/>
                </w:tcPr>
                <w:p w14:paraId="63996C29" w14:textId="0FD73FFB" w:rsidR="002D436A" w:rsidRDefault="002D436A" w:rsidP="002D436A">
                  <w:pPr>
                    <w:spacing w:line="480" w:lineRule="auto"/>
                    <w:rPr>
                      <w:rFonts w:asciiTheme="majorBidi" w:hAnsiTheme="majorBidi" w:cstheme="majorBidi"/>
                      <w:noProof/>
                      <w:sz w:val="24"/>
                      <w:szCs w:val="24"/>
                    </w:rPr>
                  </w:pPr>
                  <w:r w:rsidRPr="00E73EFA">
                    <w:rPr>
                      <w:rFonts w:asciiTheme="majorBidi" w:hAnsiTheme="majorBidi" w:cstheme="majorBidi"/>
                      <w:noProof/>
                      <w:sz w:val="24"/>
                      <w:szCs w:val="24"/>
                    </w:rPr>
                    <w:t>Goal 1: Each student will demonstrate academic success, and will be prepared to succeed after high school.</w:t>
                  </w:r>
                </w:p>
                <w:p w14:paraId="0A7DB095" w14:textId="1D197939" w:rsidR="002D436A" w:rsidRDefault="00816BF5" w:rsidP="00816BF5">
                  <w:pPr>
                    <w:spacing w:line="480" w:lineRule="auto"/>
                    <w:rPr>
                      <w:rFonts w:asciiTheme="majorBidi" w:hAnsiTheme="majorBidi" w:cstheme="majorBidi"/>
                      <w:noProof/>
                      <w:sz w:val="24"/>
                      <w:szCs w:val="24"/>
                    </w:rPr>
                  </w:pPr>
                  <w:r>
                    <w:rPr>
                      <w:rFonts w:asciiTheme="majorBidi" w:hAnsiTheme="majorBidi" w:cstheme="majorBidi"/>
                      <w:noProof/>
                      <w:sz w:val="24"/>
                      <w:szCs w:val="24"/>
                    </w:rPr>
                    <w:t>Strategy 1</w:t>
                  </w:r>
                </w:p>
                <w:p w14:paraId="754C3CEC" w14:textId="0E5E4E83" w:rsidR="00816BF5" w:rsidRPr="00E73EFA" w:rsidRDefault="00816BF5" w:rsidP="00816BF5">
                  <w:pPr>
                    <w:spacing w:line="480" w:lineRule="auto"/>
                    <w:rPr>
                      <w:rFonts w:asciiTheme="majorBidi" w:hAnsiTheme="majorBidi" w:cstheme="majorBidi"/>
                      <w:noProof/>
                      <w:sz w:val="24"/>
                      <w:szCs w:val="24"/>
                      <w:rtl/>
                    </w:rPr>
                  </w:pPr>
                  <w:r>
                    <w:rPr>
                      <w:rFonts w:asciiTheme="majorBidi" w:hAnsiTheme="majorBidi" w:cstheme="majorBidi"/>
                      <w:noProof/>
                      <w:sz w:val="24"/>
                      <w:szCs w:val="24"/>
                    </w:rPr>
                    <w:t>Strategy 2</w:t>
                  </w:r>
                </w:p>
                <w:p w14:paraId="51BBAE85" w14:textId="77777777" w:rsidR="00BC62CA" w:rsidRPr="005A606C" w:rsidRDefault="00BC62CA" w:rsidP="00BC62CA">
                  <w:pPr>
                    <w:ind w:right="324"/>
                    <w:rPr>
                      <w:sz w:val="18"/>
                      <w:szCs w:val="18"/>
                    </w:rPr>
                  </w:pPr>
                </w:p>
                <w:p w14:paraId="2822F491" w14:textId="77777777" w:rsidR="009E25D7" w:rsidRPr="005A606C" w:rsidRDefault="009E25D7" w:rsidP="00F205A0">
                  <w:pPr>
                    <w:ind w:left="360" w:right="324"/>
                    <w:rPr>
                      <w:sz w:val="18"/>
                      <w:szCs w:val="18"/>
                    </w:rPr>
                  </w:pPr>
                </w:p>
              </w:tc>
              <w:tc>
                <w:tcPr>
                  <w:tcW w:w="561" w:type="pct"/>
                </w:tcPr>
                <w:p w14:paraId="600D26C1" w14:textId="77777777" w:rsidR="009E25D7" w:rsidRPr="005A606C" w:rsidRDefault="009E25D7" w:rsidP="00F205A0">
                  <w:pPr>
                    <w:ind w:left="360" w:right="324"/>
                    <w:rPr>
                      <w:sz w:val="18"/>
                      <w:szCs w:val="18"/>
                    </w:rPr>
                  </w:pPr>
                </w:p>
              </w:tc>
              <w:tc>
                <w:tcPr>
                  <w:tcW w:w="589" w:type="pct"/>
                </w:tcPr>
                <w:p w14:paraId="7394B046" w14:textId="77777777" w:rsidR="009E25D7" w:rsidRPr="005A606C" w:rsidRDefault="009E25D7" w:rsidP="00F205A0">
                  <w:pPr>
                    <w:ind w:left="360" w:right="324"/>
                    <w:rPr>
                      <w:sz w:val="18"/>
                      <w:szCs w:val="18"/>
                    </w:rPr>
                  </w:pPr>
                </w:p>
              </w:tc>
              <w:tc>
                <w:tcPr>
                  <w:tcW w:w="852" w:type="pct"/>
                </w:tcPr>
                <w:p w14:paraId="2A3B586E"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Before School</w:t>
                  </w:r>
                </w:p>
                <w:p w14:paraId="41BC361F"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During School</w:t>
                  </w:r>
                </w:p>
                <w:p w14:paraId="6C752C02"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After School</w:t>
                  </w:r>
                </w:p>
                <w:p w14:paraId="66264661"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Summer School</w:t>
                  </w:r>
                </w:p>
              </w:tc>
              <w:tc>
                <w:tcPr>
                  <w:tcW w:w="521" w:type="pct"/>
                </w:tcPr>
                <w:p w14:paraId="6566E89A" w14:textId="77777777" w:rsidR="009E25D7" w:rsidRPr="005A606C" w:rsidRDefault="009E25D7" w:rsidP="00F205A0">
                  <w:pPr>
                    <w:ind w:left="360" w:right="324"/>
                    <w:rPr>
                      <w:i/>
                      <w:color w:val="FF0000"/>
                      <w:sz w:val="18"/>
                      <w:szCs w:val="18"/>
                    </w:rPr>
                  </w:pPr>
                </w:p>
              </w:tc>
              <w:tc>
                <w:tcPr>
                  <w:tcW w:w="588" w:type="pct"/>
                  <w:gridSpan w:val="2"/>
                </w:tcPr>
                <w:p w14:paraId="37F65554" w14:textId="77777777" w:rsidR="009E25D7" w:rsidRPr="005A606C" w:rsidRDefault="009E25D7" w:rsidP="00F205A0">
                  <w:pPr>
                    <w:ind w:left="360" w:right="324"/>
                    <w:rPr>
                      <w:sz w:val="18"/>
                      <w:szCs w:val="18"/>
                    </w:rPr>
                  </w:pPr>
                </w:p>
              </w:tc>
            </w:tr>
            <w:tr w:rsidR="009E25D7" w:rsidRPr="005A606C" w14:paraId="3EBCED28" w14:textId="77777777" w:rsidTr="009E25D7">
              <w:trPr>
                <w:trHeight w:val="212"/>
                <w:tblCellSpacing w:w="15" w:type="dxa"/>
              </w:trPr>
              <w:tc>
                <w:tcPr>
                  <w:tcW w:w="1812" w:type="pct"/>
                </w:tcPr>
                <w:p w14:paraId="6FD0E80D" w14:textId="77777777" w:rsidR="002D436A" w:rsidRPr="00E73EFA" w:rsidRDefault="002D436A" w:rsidP="002D436A">
                  <w:pPr>
                    <w:spacing w:line="480" w:lineRule="auto"/>
                    <w:rPr>
                      <w:rFonts w:asciiTheme="majorBidi" w:hAnsiTheme="majorBidi" w:cstheme="majorBidi"/>
                      <w:noProof/>
                      <w:sz w:val="24"/>
                      <w:szCs w:val="24"/>
                      <w:rtl/>
                    </w:rPr>
                  </w:pPr>
                  <w:r w:rsidRPr="00E73EFA">
                    <w:rPr>
                      <w:rFonts w:asciiTheme="majorBidi" w:hAnsiTheme="majorBidi" w:cstheme="majorBidi"/>
                      <w:noProof/>
                      <w:sz w:val="24"/>
                      <w:szCs w:val="24"/>
                    </w:rPr>
                    <w:lastRenderedPageBreak/>
                    <w:t>Goal 2: Each student will be supported by teachers and school leaders with a high degree of self-efficacy, readiness, and effectiveness.</w:t>
                  </w:r>
                </w:p>
                <w:p w14:paraId="58F97EF0" w14:textId="77777777" w:rsidR="00816BF5" w:rsidRDefault="00816BF5" w:rsidP="00816BF5">
                  <w:pPr>
                    <w:spacing w:line="480" w:lineRule="auto"/>
                    <w:rPr>
                      <w:rFonts w:asciiTheme="majorBidi" w:hAnsiTheme="majorBidi" w:cstheme="majorBidi"/>
                      <w:noProof/>
                      <w:sz w:val="24"/>
                      <w:szCs w:val="24"/>
                    </w:rPr>
                  </w:pPr>
                  <w:r>
                    <w:rPr>
                      <w:rFonts w:asciiTheme="majorBidi" w:hAnsiTheme="majorBidi" w:cstheme="majorBidi"/>
                      <w:noProof/>
                      <w:sz w:val="24"/>
                      <w:szCs w:val="24"/>
                    </w:rPr>
                    <w:t>Strategy 1</w:t>
                  </w:r>
                </w:p>
                <w:p w14:paraId="76879B25" w14:textId="77777777" w:rsidR="00816BF5" w:rsidRPr="00E73EFA" w:rsidRDefault="00816BF5" w:rsidP="00816BF5">
                  <w:pPr>
                    <w:spacing w:line="480" w:lineRule="auto"/>
                    <w:rPr>
                      <w:rFonts w:asciiTheme="majorBidi" w:hAnsiTheme="majorBidi" w:cstheme="majorBidi"/>
                      <w:noProof/>
                      <w:sz w:val="24"/>
                      <w:szCs w:val="24"/>
                      <w:rtl/>
                    </w:rPr>
                  </w:pPr>
                  <w:r>
                    <w:rPr>
                      <w:rFonts w:asciiTheme="majorBidi" w:hAnsiTheme="majorBidi" w:cstheme="majorBidi"/>
                      <w:noProof/>
                      <w:sz w:val="24"/>
                      <w:szCs w:val="24"/>
                    </w:rPr>
                    <w:t>Strategy 2</w:t>
                  </w:r>
                </w:p>
                <w:p w14:paraId="739D50A8" w14:textId="10C1A76C" w:rsidR="002D436A" w:rsidRPr="005A606C" w:rsidRDefault="002D436A" w:rsidP="00F205A0">
                  <w:pPr>
                    <w:ind w:left="360" w:right="324"/>
                    <w:rPr>
                      <w:sz w:val="18"/>
                      <w:szCs w:val="18"/>
                    </w:rPr>
                  </w:pPr>
                </w:p>
              </w:tc>
              <w:tc>
                <w:tcPr>
                  <w:tcW w:w="561" w:type="pct"/>
                </w:tcPr>
                <w:p w14:paraId="752C35E4" w14:textId="77777777" w:rsidR="009E25D7" w:rsidRPr="005A606C" w:rsidRDefault="009E25D7" w:rsidP="00F205A0">
                  <w:pPr>
                    <w:ind w:left="360" w:right="324"/>
                    <w:rPr>
                      <w:sz w:val="18"/>
                      <w:szCs w:val="18"/>
                    </w:rPr>
                  </w:pPr>
                </w:p>
              </w:tc>
              <w:tc>
                <w:tcPr>
                  <w:tcW w:w="589" w:type="pct"/>
                </w:tcPr>
                <w:p w14:paraId="3C1C539B" w14:textId="77777777" w:rsidR="009E25D7" w:rsidRPr="005A606C" w:rsidRDefault="009E25D7" w:rsidP="00F205A0">
                  <w:pPr>
                    <w:ind w:left="360" w:right="324"/>
                    <w:rPr>
                      <w:sz w:val="18"/>
                      <w:szCs w:val="18"/>
                    </w:rPr>
                  </w:pPr>
                </w:p>
              </w:tc>
              <w:tc>
                <w:tcPr>
                  <w:tcW w:w="852" w:type="pct"/>
                </w:tcPr>
                <w:p w14:paraId="25C02AD1"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Before School</w:t>
                  </w:r>
                </w:p>
                <w:p w14:paraId="58374EAB"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During School</w:t>
                  </w:r>
                </w:p>
                <w:p w14:paraId="5CD1DF8B"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After School</w:t>
                  </w:r>
                </w:p>
                <w:p w14:paraId="7A79C723"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Summer School</w:t>
                  </w:r>
                </w:p>
              </w:tc>
              <w:tc>
                <w:tcPr>
                  <w:tcW w:w="521" w:type="pct"/>
                </w:tcPr>
                <w:p w14:paraId="2CD97C48" w14:textId="77777777" w:rsidR="009E25D7" w:rsidRPr="005A606C" w:rsidRDefault="009E25D7" w:rsidP="00F205A0">
                  <w:pPr>
                    <w:ind w:left="360" w:right="324"/>
                    <w:rPr>
                      <w:i/>
                      <w:color w:val="FF0000"/>
                      <w:sz w:val="18"/>
                      <w:szCs w:val="18"/>
                    </w:rPr>
                  </w:pPr>
                </w:p>
              </w:tc>
              <w:tc>
                <w:tcPr>
                  <w:tcW w:w="588" w:type="pct"/>
                  <w:gridSpan w:val="2"/>
                </w:tcPr>
                <w:p w14:paraId="2E81A5A8" w14:textId="77777777" w:rsidR="009E25D7" w:rsidRPr="005A606C" w:rsidRDefault="009E25D7" w:rsidP="00F205A0">
                  <w:pPr>
                    <w:ind w:left="360" w:right="324"/>
                    <w:rPr>
                      <w:sz w:val="18"/>
                      <w:szCs w:val="18"/>
                    </w:rPr>
                  </w:pPr>
                </w:p>
              </w:tc>
            </w:tr>
            <w:tr w:rsidR="009E25D7" w:rsidRPr="005A606C" w14:paraId="43E71BA3" w14:textId="77777777" w:rsidTr="009E25D7">
              <w:trPr>
                <w:trHeight w:val="212"/>
                <w:tblCellSpacing w:w="15" w:type="dxa"/>
              </w:trPr>
              <w:tc>
                <w:tcPr>
                  <w:tcW w:w="1812" w:type="pct"/>
                </w:tcPr>
                <w:p w14:paraId="2FE3F882" w14:textId="77777777" w:rsidR="002D436A" w:rsidRPr="00E73EFA" w:rsidRDefault="002D436A" w:rsidP="002D436A">
                  <w:pPr>
                    <w:pStyle w:val="Default"/>
                    <w:spacing w:line="480" w:lineRule="auto"/>
                    <w:rPr>
                      <w:rFonts w:asciiTheme="majorBidi" w:hAnsiTheme="majorBidi" w:cstheme="majorBidi"/>
                      <w:color w:val="auto"/>
                    </w:rPr>
                  </w:pPr>
                  <w:r w:rsidRPr="00E73EFA">
                    <w:rPr>
                      <w:rFonts w:asciiTheme="majorBidi" w:hAnsiTheme="majorBidi" w:cstheme="majorBidi"/>
                      <w:noProof/>
                      <w:color w:val="auto"/>
                    </w:rPr>
                    <w:t>Goal 3: Each school stage provides a safe and healthy learning environment for all students from pre-school to grade 12.</w:t>
                  </w:r>
                </w:p>
                <w:p w14:paraId="18FDC1C3" w14:textId="77777777" w:rsidR="00816BF5" w:rsidRDefault="00816BF5" w:rsidP="00816BF5">
                  <w:pPr>
                    <w:spacing w:line="480" w:lineRule="auto"/>
                    <w:rPr>
                      <w:rFonts w:asciiTheme="majorBidi" w:hAnsiTheme="majorBidi" w:cstheme="majorBidi"/>
                      <w:noProof/>
                      <w:sz w:val="24"/>
                      <w:szCs w:val="24"/>
                    </w:rPr>
                  </w:pPr>
                  <w:r>
                    <w:rPr>
                      <w:rFonts w:asciiTheme="majorBidi" w:hAnsiTheme="majorBidi" w:cstheme="majorBidi"/>
                      <w:noProof/>
                      <w:sz w:val="24"/>
                      <w:szCs w:val="24"/>
                    </w:rPr>
                    <w:t>Strategy 1</w:t>
                  </w:r>
                </w:p>
                <w:p w14:paraId="59FF1B99" w14:textId="77777777" w:rsidR="00816BF5" w:rsidRPr="00E73EFA" w:rsidRDefault="00816BF5" w:rsidP="00816BF5">
                  <w:pPr>
                    <w:spacing w:line="480" w:lineRule="auto"/>
                    <w:rPr>
                      <w:rFonts w:asciiTheme="majorBidi" w:hAnsiTheme="majorBidi" w:cstheme="majorBidi"/>
                      <w:noProof/>
                      <w:sz w:val="24"/>
                      <w:szCs w:val="24"/>
                      <w:rtl/>
                    </w:rPr>
                  </w:pPr>
                  <w:r>
                    <w:rPr>
                      <w:rFonts w:asciiTheme="majorBidi" w:hAnsiTheme="majorBidi" w:cstheme="majorBidi"/>
                      <w:noProof/>
                      <w:sz w:val="24"/>
                      <w:szCs w:val="24"/>
                    </w:rPr>
                    <w:t>Strategy 2</w:t>
                  </w:r>
                </w:p>
                <w:p w14:paraId="70E2EA2D" w14:textId="0716CB52" w:rsidR="002D436A" w:rsidRPr="005A606C" w:rsidRDefault="002D436A" w:rsidP="00F205A0">
                  <w:pPr>
                    <w:ind w:left="360" w:right="324"/>
                    <w:rPr>
                      <w:sz w:val="18"/>
                      <w:szCs w:val="18"/>
                    </w:rPr>
                  </w:pPr>
                </w:p>
              </w:tc>
              <w:tc>
                <w:tcPr>
                  <w:tcW w:w="561" w:type="pct"/>
                </w:tcPr>
                <w:p w14:paraId="4C3EA799" w14:textId="77777777" w:rsidR="009E25D7" w:rsidRPr="005A606C" w:rsidRDefault="009E25D7" w:rsidP="00F205A0">
                  <w:pPr>
                    <w:ind w:left="360" w:right="324"/>
                    <w:rPr>
                      <w:sz w:val="18"/>
                      <w:szCs w:val="18"/>
                    </w:rPr>
                  </w:pPr>
                </w:p>
              </w:tc>
              <w:tc>
                <w:tcPr>
                  <w:tcW w:w="589" w:type="pct"/>
                </w:tcPr>
                <w:p w14:paraId="1AB07E1D" w14:textId="77777777" w:rsidR="009E25D7" w:rsidRPr="005A606C" w:rsidRDefault="009E25D7" w:rsidP="00F205A0">
                  <w:pPr>
                    <w:ind w:left="360" w:right="324"/>
                    <w:rPr>
                      <w:sz w:val="18"/>
                      <w:szCs w:val="18"/>
                    </w:rPr>
                  </w:pPr>
                </w:p>
              </w:tc>
              <w:tc>
                <w:tcPr>
                  <w:tcW w:w="852" w:type="pct"/>
                </w:tcPr>
                <w:p w14:paraId="7FE2D6BA"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Before School</w:t>
                  </w:r>
                </w:p>
                <w:p w14:paraId="3C54A69D"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During School</w:t>
                  </w:r>
                </w:p>
                <w:p w14:paraId="1688B76B"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After School</w:t>
                  </w:r>
                </w:p>
                <w:p w14:paraId="15F14A4E"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Summer School</w:t>
                  </w:r>
                </w:p>
              </w:tc>
              <w:tc>
                <w:tcPr>
                  <w:tcW w:w="521" w:type="pct"/>
                </w:tcPr>
                <w:p w14:paraId="64BC6248" w14:textId="77777777" w:rsidR="009E25D7" w:rsidRPr="005A606C" w:rsidRDefault="009E25D7" w:rsidP="00F205A0">
                  <w:pPr>
                    <w:ind w:left="360" w:right="324"/>
                    <w:rPr>
                      <w:i/>
                      <w:color w:val="FF0000"/>
                      <w:sz w:val="18"/>
                      <w:szCs w:val="18"/>
                    </w:rPr>
                  </w:pPr>
                </w:p>
              </w:tc>
              <w:tc>
                <w:tcPr>
                  <w:tcW w:w="588" w:type="pct"/>
                  <w:gridSpan w:val="2"/>
                </w:tcPr>
                <w:p w14:paraId="2A135D18" w14:textId="77777777" w:rsidR="009E25D7" w:rsidRPr="005A606C" w:rsidRDefault="009E25D7" w:rsidP="00F205A0">
                  <w:pPr>
                    <w:ind w:left="360" w:right="324"/>
                    <w:rPr>
                      <w:sz w:val="18"/>
                      <w:szCs w:val="18"/>
                    </w:rPr>
                  </w:pPr>
                </w:p>
              </w:tc>
            </w:tr>
            <w:tr w:rsidR="009E25D7" w:rsidRPr="005A606C" w14:paraId="0E7958E0" w14:textId="77777777" w:rsidTr="009E25D7">
              <w:trPr>
                <w:trHeight w:val="212"/>
                <w:tblCellSpacing w:w="15" w:type="dxa"/>
              </w:trPr>
              <w:tc>
                <w:tcPr>
                  <w:tcW w:w="1812" w:type="pct"/>
                </w:tcPr>
                <w:p w14:paraId="141C25B8" w14:textId="77777777" w:rsidR="009E25D7" w:rsidRPr="005A606C" w:rsidRDefault="009E25D7" w:rsidP="00F205A0">
                  <w:pPr>
                    <w:ind w:left="360" w:right="324"/>
                    <w:rPr>
                      <w:sz w:val="18"/>
                      <w:szCs w:val="18"/>
                    </w:rPr>
                  </w:pPr>
                </w:p>
              </w:tc>
              <w:tc>
                <w:tcPr>
                  <w:tcW w:w="561" w:type="pct"/>
                </w:tcPr>
                <w:p w14:paraId="16DFADBB" w14:textId="77777777" w:rsidR="009E25D7" w:rsidRPr="005A606C" w:rsidRDefault="009E25D7" w:rsidP="00F205A0">
                  <w:pPr>
                    <w:ind w:left="360" w:right="324"/>
                    <w:rPr>
                      <w:sz w:val="18"/>
                      <w:szCs w:val="18"/>
                    </w:rPr>
                  </w:pPr>
                </w:p>
              </w:tc>
              <w:tc>
                <w:tcPr>
                  <w:tcW w:w="589" w:type="pct"/>
                </w:tcPr>
                <w:p w14:paraId="1E18A704" w14:textId="77777777" w:rsidR="009E25D7" w:rsidRPr="005A606C" w:rsidRDefault="009E25D7" w:rsidP="00F205A0">
                  <w:pPr>
                    <w:ind w:left="360" w:right="324"/>
                    <w:rPr>
                      <w:sz w:val="18"/>
                      <w:szCs w:val="18"/>
                    </w:rPr>
                  </w:pPr>
                </w:p>
              </w:tc>
              <w:tc>
                <w:tcPr>
                  <w:tcW w:w="852" w:type="pct"/>
                </w:tcPr>
                <w:p w14:paraId="32CC1441"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Before School</w:t>
                  </w:r>
                </w:p>
                <w:p w14:paraId="5A31C63F"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During School</w:t>
                  </w:r>
                </w:p>
                <w:p w14:paraId="428F4769"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After School</w:t>
                  </w:r>
                </w:p>
                <w:p w14:paraId="0DB36FE6"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Summer School</w:t>
                  </w:r>
                </w:p>
              </w:tc>
              <w:tc>
                <w:tcPr>
                  <w:tcW w:w="521" w:type="pct"/>
                </w:tcPr>
                <w:p w14:paraId="37D87B7C" w14:textId="77777777" w:rsidR="009E25D7" w:rsidRPr="005A606C" w:rsidRDefault="009E25D7" w:rsidP="00F205A0">
                  <w:pPr>
                    <w:ind w:left="360" w:right="324"/>
                    <w:rPr>
                      <w:i/>
                      <w:color w:val="FF0000"/>
                      <w:sz w:val="18"/>
                      <w:szCs w:val="18"/>
                    </w:rPr>
                  </w:pPr>
                </w:p>
              </w:tc>
              <w:tc>
                <w:tcPr>
                  <w:tcW w:w="588" w:type="pct"/>
                  <w:gridSpan w:val="2"/>
                </w:tcPr>
                <w:p w14:paraId="07060EFB" w14:textId="77777777" w:rsidR="009E25D7" w:rsidRPr="005A606C" w:rsidRDefault="009E25D7" w:rsidP="00F205A0">
                  <w:pPr>
                    <w:ind w:left="360" w:right="324"/>
                    <w:rPr>
                      <w:sz w:val="18"/>
                      <w:szCs w:val="18"/>
                    </w:rPr>
                  </w:pPr>
                </w:p>
              </w:tc>
            </w:tr>
            <w:tr w:rsidR="009E25D7" w:rsidRPr="005A606C" w14:paraId="1F53B7E5" w14:textId="77777777" w:rsidTr="009E25D7">
              <w:trPr>
                <w:trHeight w:val="212"/>
                <w:tblCellSpacing w:w="15" w:type="dxa"/>
              </w:trPr>
              <w:tc>
                <w:tcPr>
                  <w:tcW w:w="1812" w:type="pct"/>
                </w:tcPr>
                <w:p w14:paraId="60534ADC" w14:textId="77777777" w:rsidR="009E25D7" w:rsidRPr="005A606C" w:rsidRDefault="009E25D7" w:rsidP="00F205A0">
                  <w:pPr>
                    <w:ind w:left="360" w:right="324"/>
                    <w:rPr>
                      <w:sz w:val="18"/>
                      <w:szCs w:val="18"/>
                    </w:rPr>
                  </w:pPr>
                </w:p>
              </w:tc>
              <w:tc>
                <w:tcPr>
                  <w:tcW w:w="561" w:type="pct"/>
                </w:tcPr>
                <w:p w14:paraId="766BD0AE" w14:textId="77777777" w:rsidR="009E25D7" w:rsidRPr="005A606C" w:rsidRDefault="009E25D7" w:rsidP="00F205A0">
                  <w:pPr>
                    <w:ind w:left="360" w:right="324"/>
                    <w:rPr>
                      <w:sz w:val="18"/>
                      <w:szCs w:val="18"/>
                    </w:rPr>
                  </w:pPr>
                </w:p>
              </w:tc>
              <w:tc>
                <w:tcPr>
                  <w:tcW w:w="589" w:type="pct"/>
                </w:tcPr>
                <w:p w14:paraId="21319F98" w14:textId="77777777" w:rsidR="009E25D7" w:rsidRPr="005A606C" w:rsidRDefault="009E25D7" w:rsidP="00F205A0">
                  <w:pPr>
                    <w:ind w:left="360" w:right="324"/>
                    <w:rPr>
                      <w:sz w:val="18"/>
                      <w:szCs w:val="18"/>
                    </w:rPr>
                  </w:pPr>
                </w:p>
              </w:tc>
              <w:tc>
                <w:tcPr>
                  <w:tcW w:w="852" w:type="pct"/>
                </w:tcPr>
                <w:p w14:paraId="07C451C7"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Before School</w:t>
                  </w:r>
                </w:p>
                <w:p w14:paraId="118204AE"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During School</w:t>
                  </w:r>
                </w:p>
                <w:p w14:paraId="43FA4254"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lastRenderedPageBreak/>
                    <w:t>After School</w:t>
                  </w:r>
                </w:p>
                <w:p w14:paraId="72CF766A" w14:textId="77777777" w:rsidR="009E25D7" w:rsidRPr="005A606C" w:rsidRDefault="009E25D7" w:rsidP="009E25D7">
                  <w:pPr>
                    <w:numPr>
                      <w:ilvl w:val="0"/>
                      <w:numId w:val="6"/>
                    </w:numPr>
                    <w:spacing w:after="0" w:line="240" w:lineRule="auto"/>
                    <w:ind w:left="360" w:right="324"/>
                    <w:rPr>
                      <w:sz w:val="18"/>
                      <w:szCs w:val="18"/>
                    </w:rPr>
                  </w:pPr>
                  <w:r w:rsidRPr="005A606C">
                    <w:rPr>
                      <w:sz w:val="18"/>
                      <w:szCs w:val="18"/>
                    </w:rPr>
                    <w:t>Summer School</w:t>
                  </w:r>
                </w:p>
              </w:tc>
              <w:tc>
                <w:tcPr>
                  <w:tcW w:w="521" w:type="pct"/>
                </w:tcPr>
                <w:p w14:paraId="1BFEC1E9" w14:textId="77777777" w:rsidR="009E25D7" w:rsidRPr="005A606C" w:rsidRDefault="009E25D7" w:rsidP="00F205A0">
                  <w:pPr>
                    <w:ind w:left="360" w:right="324"/>
                    <w:rPr>
                      <w:i/>
                      <w:color w:val="FF0000"/>
                      <w:sz w:val="18"/>
                      <w:szCs w:val="18"/>
                    </w:rPr>
                  </w:pPr>
                </w:p>
              </w:tc>
              <w:tc>
                <w:tcPr>
                  <w:tcW w:w="588" w:type="pct"/>
                  <w:gridSpan w:val="2"/>
                </w:tcPr>
                <w:p w14:paraId="1761D5CC" w14:textId="77777777" w:rsidR="009E25D7" w:rsidRPr="005A606C" w:rsidRDefault="009E25D7" w:rsidP="00F205A0">
                  <w:pPr>
                    <w:ind w:left="360" w:right="324"/>
                    <w:rPr>
                      <w:sz w:val="18"/>
                      <w:szCs w:val="18"/>
                    </w:rPr>
                  </w:pPr>
                </w:p>
              </w:tc>
            </w:tr>
          </w:tbl>
          <w:p w14:paraId="69C29C4A" w14:textId="77777777" w:rsidR="009E25D7" w:rsidRPr="005A606C" w:rsidRDefault="009E25D7" w:rsidP="00F205A0">
            <w:pPr>
              <w:ind w:left="360" w:right="324"/>
            </w:pPr>
          </w:p>
        </w:tc>
      </w:tr>
    </w:tbl>
    <w:p w14:paraId="1C730B5F" w14:textId="77777777" w:rsidR="009E25D7" w:rsidRDefault="009E25D7" w:rsidP="009E25D7">
      <w:pPr>
        <w:rPr>
          <w:rFonts w:ascii="Times New Roman" w:hAnsi="Times New Roman" w:cs="Times New Roman"/>
          <w:b/>
          <w:sz w:val="24"/>
          <w:szCs w:val="24"/>
        </w:rPr>
      </w:pPr>
    </w:p>
    <w:p w14:paraId="0487FF67" w14:textId="77777777" w:rsidR="00C275B3" w:rsidRPr="0020235F" w:rsidRDefault="00C275B3" w:rsidP="00C275B3">
      <w:pPr>
        <w:pStyle w:val="ListParagraph"/>
        <w:numPr>
          <w:ilvl w:val="0"/>
          <w:numId w:val="7"/>
        </w:numPr>
        <w:rPr>
          <w:rFonts w:ascii="Times New Roman" w:hAnsi="Times New Roman" w:cs="Times New Roman"/>
          <w:sz w:val="24"/>
          <w:szCs w:val="24"/>
          <w:highlight w:val="yellow"/>
        </w:rPr>
      </w:pPr>
      <w:r w:rsidRPr="0020235F">
        <w:rPr>
          <w:rFonts w:ascii="Times New Roman" w:hAnsi="Times New Roman" w:cs="Times New Roman"/>
          <w:sz w:val="24"/>
          <w:szCs w:val="24"/>
          <w:highlight w:val="yellow"/>
        </w:rPr>
        <w:t>How School Teams and Departments Will Collaborate:</w:t>
      </w:r>
    </w:p>
    <w:p w14:paraId="705DB542" w14:textId="77777777" w:rsidR="00C275B3" w:rsidRPr="0020235F" w:rsidRDefault="00C275B3" w:rsidP="00C275B3">
      <w:pPr>
        <w:pStyle w:val="ListParagraph"/>
        <w:rPr>
          <w:rFonts w:ascii="Times New Roman" w:hAnsi="Times New Roman" w:cs="Times New Roman"/>
          <w:sz w:val="24"/>
          <w:szCs w:val="24"/>
          <w:highlight w:val="yellow"/>
        </w:rPr>
      </w:pPr>
    </w:p>
    <w:p w14:paraId="55FF9093" w14:textId="77777777" w:rsidR="00C275B3" w:rsidRPr="0020235F" w:rsidRDefault="00C275B3" w:rsidP="00C275B3">
      <w:pPr>
        <w:pStyle w:val="ListParagraph"/>
        <w:numPr>
          <w:ilvl w:val="0"/>
          <w:numId w:val="7"/>
        </w:numPr>
        <w:rPr>
          <w:rFonts w:ascii="Times New Roman" w:hAnsi="Times New Roman" w:cs="Times New Roman"/>
          <w:sz w:val="24"/>
          <w:szCs w:val="24"/>
          <w:highlight w:val="yellow"/>
        </w:rPr>
      </w:pPr>
      <w:r w:rsidRPr="0020235F">
        <w:rPr>
          <w:rFonts w:ascii="Times New Roman" w:hAnsi="Times New Roman" w:cs="Times New Roman"/>
          <w:sz w:val="24"/>
          <w:szCs w:val="24"/>
          <w:highlight w:val="yellow"/>
        </w:rPr>
        <w:t>How Learning will be Personalized for the Diversity of Students:</w:t>
      </w:r>
    </w:p>
    <w:p w14:paraId="485A2AF2" w14:textId="77777777" w:rsidR="00C275B3" w:rsidRPr="0020235F" w:rsidRDefault="00C275B3" w:rsidP="00C275B3">
      <w:pPr>
        <w:pStyle w:val="ListParagraph"/>
        <w:rPr>
          <w:rFonts w:ascii="Times New Roman" w:hAnsi="Times New Roman" w:cs="Times New Roman"/>
          <w:sz w:val="24"/>
          <w:szCs w:val="24"/>
          <w:highlight w:val="yellow"/>
        </w:rPr>
      </w:pPr>
    </w:p>
    <w:p w14:paraId="462E740F" w14:textId="77777777" w:rsidR="00C275B3" w:rsidRPr="0020235F" w:rsidRDefault="00C275B3" w:rsidP="00C275B3">
      <w:pPr>
        <w:pStyle w:val="ListParagraph"/>
        <w:numPr>
          <w:ilvl w:val="0"/>
          <w:numId w:val="7"/>
        </w:numPr>
        <w:rPr>
          <w:rFonts w:ascii="Times New Roman" w:hAnsi="Times New Roman" w:cs="Times New Roman"/>
          <w:sz w:val="24"/>
          <w:szCs w:val="24"/>
          <w:highlight w:val="yellow"/>
        </w:rPr>
      </w:pPr>
      <w:r w:rsidRPr="0020235F">
        <w:rPr>
          <w:rFonts w:ascii="Times New Roman" w:hAnsi="Times New Roman" w:cs="Times New Roman"/>
          <w:sz w:val="24"/>
          <w:szCs w:val="24"/>
          <w:highlight w:val="yellow"/>
        </w:rPr>
        <w:t>How Content-based Learning Materials and Strategies will be Emphasized:</w:t>
      </w:r>
    </w:p>
    <w:p w14:paraId="7F273DBC" w14:textId="77777777" w:rsidR="00C275B3" w:rsidRPr="00C275B3" w:rsidRDefault="00C275B3" w:rsidP="00C275B3">
      <w:pPr>
        <w:rPr>
          <w:rFonts w:ascii="Times New Roman" w:hAnsi="Times New Roman" w:cs="Times New Roman"/>
          <w:sz w:val="24"/>
          <w:szCs w:val="24"/>
        </w:rPr>
      </w:pPr>
    </w:p>
    <w:p w14:paraId="1F7850C8" w14:textId="77777777" w:rsidR="00C275B3" w:rsidRDefault="00C275B3">
      <w:pPr>
        <w:rPr>
          <w:rFonts w:ascii="Times New Roman" w:hAnsi="Times New Roman" w:cs="Times New Roman"/>
          <w:sz w:val="24"/>
          <w:szCs w:val="24"/>
        </w:rPr>
      </w:pPr>
      <w:r>
        <w:rPr>
          <w:rFonts w:ascii="Times New Roman" w:hAnsi="Times New Roman" w:cs="Times New Roman"/>
          <w:sz w:val="24"/>
          <w:szCs w:val="24"/>
        </w:rPr>
        <w:br w:type="page"/>
      </w:r>
    </w:p>
    <w:p w14:paraId="65BFC951" w14:textId="77777777" w:rsidR="009E25D7" w:rsidRDefault="009E25D7" w:rsidP="009E25D7">
      <w:pPr>
        <w:pStyle w:val="ListParagraph"/>
        <w:spacing w:after="0"/>
        <w:rPr>
          <w:rFonts w:ascii="Times New Roman" w:hAnsi="Times New Roman" w:cs="Times New Roman"/>
          <w:sz w:val="24"/>
          <w:szCs w:val="24"/>
        </w:rPr>
      </w:pPr>
      <w:r w:rsidRPr="009E25D7">
        <w:rPr>
          <w:rFonts w:ascii="Times New Roman" w:hAnsi="Times New Roman" w:cs="Times New Roman"/>
          <w:sz w:val="24"/>
          <w:szCs w:val="24"/>
        </w:rPr>
        <w:lastRenderedPageBreak/>
        <w:t xml:space="preserve">Part </w:t>
      </w:r>
      <w:r>
        <w:rPr>
          <w:rFonts w:ascii="Times New Roman" w:hAnsi="Times New Roman" w:cs="Times New Roman"/>
          <w:sz w:val="24"/>
          <w:szCs w:val="24"/>
        </w:rPr>
        <w:t>2</w:t>
      </w:r>
      <w:r w:rsidRPr="009E25D7">
        <w:rPr>
          <w:rFonts w:ascii="Times New Roman" w:hAnsi="Times New Roman" w:cs="Times New Roman"/>
          <w:sz w:val="24"/>
          <w:szCs w:val="24"/>
        </w:rPr>
        <w:t xml:space="preserve">: Strategies and Activities for </w:t>
      </w:r>
      <w:r>
        <w:rPr>
          <w:rFonts w:ascii="Times New Roman" w:hAnsi="Times New Roman" w:cs="Times New Roman"/>
          <w:sz w:val="24"/>
          <w:szCs w:val="24"/>
        </w:rPr>
        <w:t>Professional Development</w:t>
      </w:r>
      <w:r w:rsidR="00C275B3">
        <w:rPr>
          <w:rFonts w:ascii="Times New Roman" w:hAnsi="Times New Roman" w:cs="Times New Roman"/>
          <w:sz w:val="24"/>
          <w:szCs w:val="24"/>
        </w:rPr>
        <w:t xml:space="preserve"> (Please assure that all Part 1 activities have a corresponding professional development element.)</w:t>
      </w:r>
    </w:p>
    <w:p w14:paraId="099B1F44" w14:textId="77777777" w:rsidR="009E25D7" w:rsidRDefault="009E25D7" w:rsidP="009E25D7">
      <w:pPr>
        <w:pStyle w:val="ListParagraph"/>
        <w:spacing w:after="0"/>
      </w:pPr>
    </w:p>
    <w:tbl>
      <w:tblPr>
        <w:tblW w:w="13599" w:type="dxa"/>
        <w:tblCellSpacing w:w="1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4938"/>
        <w:gridCol w:w="1543"/>
        <w:gridCol w:w="1620"/>
        <w:gridCol w:w="2390"/>
        <w:gridCol w:w="1446"/>
        <w:gridCol w:w="1612"/>
        <w:gridCol w:w="50"/>
      </w:tblGrid>
      <w:tr w:rsidR="009E25D7" w:rsidRPr="005A606C" w14:paraId="25701804" w14:textId="77777777" w:rsidTr="00F205A0">
        <w:trPr>
          <w:gridAfter w:val="1"/>
          <w:wAfter w:w="2" w:type="pct"/>
          <w:trHeight w:val="319"/>
          <w:tblCellSpacing w:w="15" w:type="dxa"/>
        </w:trPr>
        <w:tc>
          <w:tcPr>
            <w:tcW w:w="1812" w:type="pct"/>
            <w:vAlign w:val="center"/>
          </w:tcPr>
          <w:p w14:paraId="1F0B2A54" w14:textId="77777777" w:rsidR="009E25D7" w:rsidRPr="005A606C" w:rsidRDefault="009E25D7" w:rsidP="00F205A0">
            <w:pPr>
              <w:ind w:left="360" w:right="324"/>
            </w:pPr>
          </w:p>
        </w:tc>
        <w:tc>
          <w:tcPr>
            <w:tcW w:w="2024" w:type="pct"/>
            <w:gridSpan w:val="3"/>
            <w:vAlign w:val="center"/>
          </w:tcPr>
          <w:p w14:paraId="0A639BF4" w14:textId="77777777" w:rsidR="009E25D7" w:rsidRPr="005A606C" w:rsidRDefault="009E25D7" w:rsidP="00F205A0">
            <w:pPr>
              <w:ind w:left="360" w:right="324"/>
              <w:jc w:val="center"/>
              <w:rPr>
                <w:b/>
                <w:bCs/>
              </w:rPr>
            </w:pPr>
            <w:r w:rsidRPr="005A606C">
              <w:rPr>
                <w:b/>
                <w:bCs/>
              </w:rPr>
              <w:t>Timeline</w:t>
            </w:r>
          </w:p>
        </w:tc>
        <w:tc>
          <w:tcPr>
            <w:tcW w:w="1107" w:type="pct"/>
            <w:gridSpan w:val="2"/>
            <w:vAlign w:val="center"/>
          </w:tcPr>
          <w:p w14:paraId="2A62A567" w14:textId="77777777" w:rsidR="009E25D7" w:rsidRPr="005A606C" w:rsidRDefault="009E25D7" w:rsidP="00F205A0">
            <w:pPr>
              <w:ind w:left="360" w:right="324"/>
              <w:jc w:val="center"/>
              <w:rPr>
                <w:b/>
                <w:bCs/>
              </w:rPr>
            </w:pPr>
            <w:r w:rsidRPr="005A606C">
              <w:rPr>
                <w:b/>
                <w:bCs/>
              </w:rPr>
              <w:t xml:space="preserve">Budget </w:t>
            </w:r>
          </w:p>
        </w:tc>
      </w:tr>
      <w:tr w:rsidR="009E25D7" w:rsidRPr="005A606C" w14:paraId="33B65B0E" w14:textId="77777777" w:rsidTr="00F205A0">
        <w:trPr>
          <w:trHeight w:val="1010"/>
          <w:tblCellSpacing w:w="15" w:type="dxa"/>
        </w:trPr>
        <w:tc>
          <w:tcPr>
            <w:tcW w:w="1812" w:type="pct"/>
            <w:vAlign w:val="center"/>
          </w:tcPr>
          <w:p w14:paraId="585622C0" w14:textId="77777777" w:rsidR="009E25D7" w:rsidRPr="005A606C" w:rsidRDefault="009E25D7" w:rsidP="00F205A0">
            <w:pPr>
              <w:ind w:left="360" w:right="324"/>
              <w:jc w:val="center"/>
              <w:rPr>
                <w:b/>
                <w:bCs/>
              </w:rPr>
            </w:pPr>
            <w:r w:rsidRPr="005A606C">
              <w:rPr>
                <w:b/>
                <w:bCs/>
              </w:rPr>
              <w:t xml:space="preserve">Strategies and Activities  </w:t>
            </w:r>
          </w:p>
        </w:tc>
        <w:tc>
          <w:tcPr>
            <w:tcW w:w="561" w:type="pct"/>
            <w:vAlign w:val="center"/>
          </w:tcPr>
          <w:p w14:paraId="7B7FFCA8" w14:textId="77777777" w:rsidR="009E25D7" w:rsidRPr="005A606C" w:rsidRDefault="009E25D7" w:rsidP="00F205A0">
            <w:pPr>
              <w:ind w:left="360" w:right="324"/>
              <w:jc w:val="center"/>
              <w:rPr>
                <w:b/>
                <w:bCs/>
              </w:rPr>
            </w:pPr>
            <w:r w:rsidRPr="005A606C">
              <w:rPr>
                <w:b/>
                <w:bCs/>
              </w:rPr>
              <w:t xml:space="preserve">Start Date </w:t>
            </w:r>
          </w:p>
        </w:tc>
        <w:tc>
          <w:tcPr>
            <w:tcW w:w="589" w:type="pct"/>
            <w:vAlign w:val="center"/>
          </w:tcPr>
          <w:p w14:paraId="780CC239" w14:textId="77777777" w:rsidR="009E25D7" w:rsidRPr="005A606C" w:rsidRDefault="009E25D7" w:rsidP="00F205A0">
            <w:pPr>
              <w:ind w:left="360" w:right="324"/>
              <w:jc w:val="center"/>
              <w:rPr>
                <w:b/>
                <w:bCs/>
              </w:rPr>
            </w:pPr>
            <w:r w:rsidRPr="005A606C">
              <w:rPr>
                <w:b/>
                <w:bCs/>
              </w:rPr>
              <w:t xml:space="preserve">End Date </w:t>
            </w:r>
          </w:p>
        </w:tc>
        <w:tc>
          <w:tcPr>
            <w:tcW w:w="852" w:type="pct"/>
            <w:vAlign w:val="center"/>
          </w:tcPr>
          <w:p w14:paraId="1C83F507" w14:textId="77777777" w:rsidR="009E25D7" w:rsidRPr="005A606C" w:rsidRDefault="009E25D7" w:rsidP="00F205A0">
            <w:pPr>
              <w:ind w:right="324"/>
              <w:rPr>
                <w:b/>
                <w:bCs/>
                <w:i/>
                <w:color w:val="FF0000"/>
                <w:sz w:val="18"/>
                <w:szCs w:val="18"/>
              </w:rPr>
            </w:pPr>
          </w:p>
        </w:tc>
        <w:tc>
          <w:tcPr>
            <w:tcW w:w="521" w:type="pct"/>
            <w:vAlign w:val="center"/>
          </w:tcPr>
          <w:p w14:paraId="0D5BCBD0" w14:textId="77777777" w:rsidR="009E25D7" w:rsidRPr="005A606C" w:rsidRDefault="009E25D7" w:rsidP="00F205A0">
            <w:pPr>
              <w:ind w:left="360" w:right="324"/>
              <w:jc w:val="center"/>
              <w:rPr>
                <w:b/>
                <w:bCs/>
              </w:rPr>
            </w:pPr>
            <w:r w:rsidRPr="005A606C">
              <w:rPr>
                <w:b/>
                <w:bCs/>
              </w:rPr>
              <w:t>Fund Source</w:t>
            </w:r>
          </w:p>
        </w:tc>
        <w:tc>
          <w:tcPr>
            <w:tcW w:w="588" w:type="pct"/>
            <w:gridSpan w:val="2"/>
            <w:vAlign w:val="center"/>
          </w:tcPr>
          <w:p w14:paraId="15A69BDE" w14:textId="77777777" w:rsidR="009E25D7" w:rsidRPr="005A606C" w:rsidRDefault="009E25D7" w:rsidP="00F205A0">
            <w:pPr>
              <w:ind w:left="360" w:right="324"/>
              <w:jc w:val="center"/>
              <w:rPr>
                <w:b/>
                <w:bCs/>
              </w:rPr>
            </w:pPr>
            <w:r w:rsidRPr="005A606C">
              <w:rPr>
                <w:b/>
                <w:bCs/>
              </w:rPr>
              <w:t>Amount</w:t>
            </w:r>
          </w:p>
        </w:tc>
      </w:tr>
      <w:tr w:rsidR="009E25D7" w:rsidRPr="005A606C" w14:paraId="66813F1C" w14:textId="77777777" w:rsidTr="00F205A0">
        <w:trPr>
          <w:trHeight w:val="212"/>
          <w:tblCellSpacing w:w="15" w:type="dxa"/>
        </w:trPr>
        <w:tc>
          <w:tcPr>
            <w:tcW w:w="1812" w:type="pct"/>
          </w:tcPr>
          <w:p w14:paraId="75D005E5" w14:textId="77777777" w:rsidR="009E25D7" w:rsidRPr="005A606C" w:rsidRDefault="009E25D7" w:rsidP="00F205A0">
            <w:pPr>
              <w:ind w:left="360" w:right="324"/>
              <w:rPr>
                <w:sz w:val="18"/>
                <w:szCs w:val="18"/>
              </w:rPr>
            </w:pPr>
          </w:p>
          <w:p w14:paraId="1AA74645" w14:textId="080BA9B8" w:rsidR="0002235F" w:rsidRDefault="0002235F" w:rsidP="0002235F">
            <w:pPr>
              <w:spacing w:line="480" w:lineRule="auto"/>
              <w:rPr>
                <w:rFonts w:asciiTheme="majorBidi" w:hAnsiTheme="majorBidi" w:cstheme="majorBidi"/>
                <w:noProof/>
                <w:sz w:val="24"/>
                <w:szCs w:val="24"/>
              </w:rPr>
            </w:pPr>
            <w:r w:rsidRPr="00E73EFA">
              <w:rPr>
                <w:rFonts w:asciiTheme="majorBidi" w:hAnsiTheme="majorBidi" w:cstheme="majorBidi"/>
                <w:noProof/>
                <w:sz w:val="24"/>
                <w:szCs w:val="24"/>
              </w:rPr>
              <w:t>Goal 1: Each student will demonstrate academic success, and will be prepared to succeed after high school.</w:t>
            </w:r>
          </w:p>
          <w:p w14:paraId="228B0C3C" w14:textId="77777777" w:rsidR="00846F99" w:rsidRPr="00E73EFA" w:rsidRDefault="00846F99" w:rsidP="00846F99">
            <w:pPr>
              <w:pStyle w:val="ListParagraph"/>
              <w:numPr>
                <w:ilvl w:val="0"/>
                <w:numId w:val="8"/>
              </w:numPr>
              <w:spacing w:line="480" w:lineRule="auto"/>
              <w:rPr>
                <w:rFonts w:asciiTheme="majorBidi" w:hAnsiTheme="majorBidi" w:cstheme="majorBidi"/>
                <w:noProof/>
                <w:sz w:val="28"/>
                <w:szCs w:val="28"/>
              </w:rPr>
            </w:pPr>
            <w:r w:rsidRPr="00E73EFA">
              <w:rPr>
                <w:rFonts w:asciiTheme="majorBidi" w:hAnsiTheme="majorBidi" w:cstheme="majorBidi"/>
                <w:noProof/>
                <w:sz w:val="28"/>
                <w:szCs w:val="28"/>
              </w:rPr>
              <w:t>Create a database of schools for all students</w:t>
            </w:r>
          </w:p>
          <w:p w14:paraId="4B612181" w14:textId="77777777" w:rsidR="00846F99" w:rsidRPr="00E73EFA" w:rsidRDefault="00846F99" w:rsidP="00846F99">
            <w:pPr>
              <w:spacing w:line="480" w:lineRule="auto"/>
              <w:ind w:left="360"/>
              <w:rPr>
                <w:rFonts w:asciiTheme="majorBidi" w:hAnsiTheme="majorBidi" w:cstheme="majorBidi"/>
                <w:noProof/>
                <w:sz w:val="28"/>
                <w:szCs w:val="28"/>
                <w:rtl/>
              </w:rPr>
            </w:pPr>
            <w:r w:rsidRPr="00E73EFA">
              <w:rPr>
                <w:rFonts w:asciiTheme="majorBidi" w:hAnsiTheme="majorBidi" w:cstheme="majorBidi" w:hint="cs"/>
                <w:noProof/>
                <w:sz w:val="24"/>
                <w:szCs w:val="24"/>
                <w:rtl/>
              </w:rPr>
              <w:t xml:space="preserve"> </w:t>
            </w:r>
            <w:r w:rsidRPr="00E73EFA">
              <w:rPr>
                <w:rFonts w:asciiTheme="majorBidi" w:hAnsiTheme="majorBidi" w:cstheme="majorBidi"/>
                <w:noProof/>
                <w:sz w:val="24"/>
                <w:szCs w:val="24"/>
              </w:rPr>
              <w:tab/>
              <w:t>To achieve better student performance must be created</w:t>
            </w:r>
            <w:r w:rsidRPr="00E73EFA">
              <w:t xml:space="preserve"> </w:t>
            </w:r>
            <w:r w:rsidRPr="00E73EFA">
              <w:rPr>
                <w:rFonts w:asciiTheme="majorBidi" w:hAnsiTheme="majorBidi" w:cstheme="majorBidi"/>
                <w:noProof/>
                <w:sz w:val="24"/>
                <w:szCs w:val="24"/>
              </w:rPr>
              <w:t xml:space="preserve">a </w:t>
            </w:r>
            <w:bookmarkStart w:id="2" w:name="_Hlk505684523"/>
            <w:r w:rsidRPr="00E73EFA">
              <w:rPr>
                <w:rFonts w:asciiTheme="majorBidi" w:hAnsiTheme="majorBidi" w:cstheme="majorBidi"/>
                <w:noProof/>
                <w:sz w:val="24"/>
                <w:szCs w:val="24"/>
              </w:rPr>
              <w:t>database</w:t>
            </w:r>
            <w:bookmarkEnd w:id="2"/>
            <w:r w:rsidRPr="00E73EFA">
              <w:rPr>
                <w:rFonts w:asciiTheme="majorBidi" w:hAnsiTheme="majorBidi" w:cstheme="majorBidi"/>
                <w:noProof/>
                <w:sz w:val="24"/>
                <w:szCs w:val="24"/>
              </w:rPr>
              <w:t xml:space="preserve"> for all students from pre-school to grade 1</w:t>
            </w:r>
            <w:r w:rsidRPr="00E73EFA">
              <w:rPr>
                <w:rFonts w:asciiTheme="majorBidi" w:hAnsiTheme="majorBidi" w:cstheme="majorBidi" w:hint="cs"/>
                <w:noProof/>
                <w:sz w:val="24"/>
                <w:szCs w:val="24"/>
                <w:rtl/>
              </w:rPr>
              <w:t>2</w:t>
            </w:r>
            <w:r w:rsidRPr="00E73EFA">
              <w:rPr>
                <w:rFonts w:asciiTheme="majorBidi" w:hAnsiTheme="majorBidi" w:cstheme="majorBidi"/>
                <w:noProof/>
                <w:sz w:val="24"/>
                <w:szCs w:val="24"/>
              </w:rPr>
              <w:t xml:space="preserve">. The database combines the student's data and grades from kindergarten until after the grade 12. The </w:t>
            </w:r>
            <w:r w:rsidRPr="00E73EFA">
              <w:rPr>
                <w:rFonts w:asciiTheme="majorBidi" w:hAnsiTheme="majorBidi" w:cstheme="majorBidi"/>
                <w:noProof/>
                <w:sz w:val="24"/>
                <w:szCs w:val="24"/>
              </w:rPr>
              <w:lastRenderedPageBreak/>
              <w:t xml:space="preserve">department of higher education in universities can get students' information from the database.Therefore, they will know the achievement level of the student. The system also helps to identify the weaknesses of the student.Also, it allows preparing students for after the years of study. It also allows easy communication with students wishing to fill professional jobs. </w:t>
            </w:r>
            <w:bookmarkStart w:id="3" w:name="_Hlk505685251"/>
            <w:r w:rsidRPr="00E73EFA">
              <w:rPr>
                <w:rFonts w:asciiTheme="majorBidi" w:hAnsiTheme="majorBidi" w:cstheme="majorBidi"/>
                <w:noProof/>
                <w:sz w:val="24"/>
                <w:szCs w:val="24"/>
              </w:rPr>
              <w:t>The staff supervising this system will follow up the student's data continuously and adjust accordingly.</w:t>
            </w:r>
            <w:bookmarkEnd w:id="3"/>
          </w:p>
          <w:p w14:paraId="684F252E" w14:textId="77777777" w:rsidR="00846F99" w:rsidRPr="00E73EFA" w:rsidRDefault="00846F99" w:rsidP="00846F99">
            <w:pPr>
              <w:spacing w:line="480" w:lineRule="auto"/>
              <w:ind w:firstLine="360"/>
              <w:rPr>
                <w:rFonts w:asciiTheme="majorBidi" w:hAnsiTheme="majorBidi" w:cstheme="majorBidi"/>
                <w:noProof/>
                <w:sz w:val="24"/>
                <w:szCs w:val="24"/>
                <w:rtl/>
              </w:rPr>
            </w:pPr>
            <w:r w:rsidRPr="00E73EFA">
              <w:rPr>
                <w:rFonts w:asciiTheme="majorBidi" w:hAnsiTheme="majorBidi" w:cstheme="majorBidi"/>
                <w:noProof/>
                <w:sz w:val="24"/>
                <w:szCs w:val="24"/>
              </w:rPr>
              <w:t>The system will link students' test scores to teachers, elementary, middle and higher school principals each year and follow up high school graduates with the higher education and career management.</w:t>
            </w:r>
          </w:p>
          <w:p w14:paraId="3F525550" w14:textId="77777777" w:rsidR="00846F99" w:rsidRPr="00E73EFA" w:rsidRDefault="00846F99" w:rsidP="00846F99">
            <w:pPr>
              <w:spacing w:line="480" w:lineRule="auto"/>
              <w:ind w:firstLine="360"/>
              <w:rPr>
                <w:rFonts w:asciiTheme="majorBidi" w:hAnsiTheme="majorBidi" w:cstheme="majorBidi"/>
                <w:sz w:val="24"/>
                <w:szCs w:val="24"/>
              </w:rPr>
            </w:pPr>
            <w:r w:rsidRPr="00E73EFA">
              <w:rPr>
                <w:rFonts w:asciiTheme="majorBidi" w:hAnsiTheme="majorBidi" w:cstheme="majorBidi"/>
                <w:noProof/>
                <w:sz w:val="24"/>
                <w:szCs w:val="24"/>
              </w:rPr>
              <w:lastRenderedPageBreak/>
              <w:t>The</w:t>
            </w:r>
            <w:r w:rsidRPr="00E73EFA">
              <w:rPr>
                <w:rFonts w:asciiTheme="majorBidi" w:hAnsiTheme="majorBidi" w:cstheme="majorBidi"/>
                <w:sz w:val="24"/>
                <w:szCs w:val="24"/>
              </w:rPr>
              <w:t xml:space="preserve"> Data Advisory Committee (DAC), a broad-based group of stakeholders, has been established and is advising school leader, and its education partners on data use and management. This group </w:t>
            </w:r>
            <w:r w:rsidRPr="00E73EFA">
              <w:rPr>
                <w:rFonts w:asciiTheme="majorBidi" w:hAnsiTheme="majorBidi" w:cstheme="majorBidi"/>
                <w:noProof/>
                <w:sz w:val="24"/>
                <w:szCs w:val="24"/>
              </w:rPr>
              <w:t>is comprised</w:t>
            </w:r>
            <w:r w:rsidRPr="00E73EFA">
              <w:rPr>
                <w:rFonts w:asciiTheme="majorBidi" w:hAnsiTheme="majorBidi" w:cstheme="majorBidi"/>
                <w:sz w:val="24"/>
                <w:szCs w:val="24"/>
              </w:rPr>
              <w:t xml:space="preserve"> of members from education partners representing early learning, teachers, principals and administrators, postsecondary, research and workforce and employment organizations. </w:t>
            </w:r>
          </w:p>
          <w:p w14:paraId="549FC4B7" w14:textId="77777777" w:rsidR="00846F99" w:rsidRPr="00E73EFA" w:rsidRDefault="00846F99" w:rsidP="00846F99">
            <w:pPr>
              <w:spacing w:line="480" w:lineRule="auto"/>
              <w:ind w:firstLine="360"/>
              <w:rPr>
                <w:rFonts w:asciiTheme="majorBidi" w:hAnsiTheme="majorBidi" w:cstheme="majorBidi"/>
                <w:sz w:val="24"/>
                <w:szCs w:val="24"/>
              </w:rPr>
            </w:pPr>
            <w:r w:rsidRPr="00E73EFA">
              <w:rPr>
                <w:rFonts w:asciiTheme="majorBidi" w:hAnsiTheme="majorBidi" w:cstheme="majorBidi"/>
                <w:sz w:val="24"/>
                <w:szCs w:val="24"/>
              </w:rPr>
              <w:t xml:space="preserve">  School leader has established a network of data stewards with responsibility for data quality and management. </w:t>
            </w:r>
            <w:r w:rsidRPr="00E73EFA">
              <w:rPr>
                <w:rFonts w:asciiTheme="majorBidi" w:hAnsiTheme="majorBidi" w:cstheme="majorBidi"/>
                <w:noProof/>
                <w:sz w:val="24"/>
                <w:szCs w:val="24"/>
              </w:rPr>
              <w:t xml:space="preserve">Data administrators and supervisors identify and document the work systems of the centers, write and execute plans to improve the accuracy of the data provided, perform statistical checks to provide data and </w:t>
            </w:r>
            <w:r w:rsidRPr="00E73EFA">
              <w:rPr>
                <w:rFonts w:asciiTheme="majorBidi" w:hAnsiTheme="majorBidi" w:cstheme="majorBidi"/>
                <w:noProof/>
                <w:sz w:val="24"/>
                <w:szCs w:val="24"/>
              </w:rPr>
              <w:lastRenderedPageBreak/>
              <w:t>provide technical support to improve data quality.</w:t>
            </w:r>
            <w:r w:rsidRPr="00E73EFA">
              <w:rPr>
                <w:rFonts w:asciiTheme="majorBidi" w:hAnsiTheme="majorBidi" w:cstheme="majorBidi"/>
                <w:noProof/>
              </w:rPr>
              <w:t xml:space="preserve"> </w:t>
            </w:r>
            <w:r w:rsidRPr="00E73EFA">
              <w:rPr>
                <w:rFonts w:asciiTheme="majorBidi" w:hAnsiTheme="majorBidi" w:cstheme="majorBidi"/>
                <w:noProof/>
                <w:sz w:val="24"/>
                <w:szCs w:val="24"/>
              </w:rPr>
              <w:t>These resources represent the school board's commitment to collect and use higher quality education data and to support users who will benefit from the data in the performance of their activities.</w:t>
            </w:r>
            <w:r w:rsidRPr="00E73EFA">
              <w:rPr>
                <w:rFonts w:asciiTheme="majorBidi" w:hAnsiTheme="majorBidi" w:cstheme="majorBidi"/>
                <w:noProof/>
              </w:rPr>
              <w:t xml:space="preserve"> </w:t>
            </w:r>
            <w:r w:rsidRPr="00E73EFA">
              <w:rPr>
                <w:rFonts w:asciiTheme="majorBidi" w:hAnsiTheme="majorBidi" w:cstheme="majorBidi"/>
                <w:noProof/>
                <w:sz w:val="24"/>
                <w:szCs w:val="24"/>
              </w:rPr>
              <w:t>As part of the project,</w:t>
            </w:r>
            <w:r w:rsidRPr="00E73EFA">
              <w:rPr>
                <w:rFonts w:asciiTheme="majorBidi" w:hAnsiTheme="majorBidi" w:cstheme="majorBidi"/>
                <w:sz w:val="24"/>
                <w:szCs w:val="24"/>
              </w:rPr>
              <w:t xml:space="preserve"> school leader and its education partners are building on existing efforts to enable the use of the school leader </w:t>
            </w:r>
            <w:r w:rsidRPr="00E73EFA">
              <w:rPr>
                <w:rFonts w:asciiTheme="majorBidi" w:hAnsiTheme="majorBidi" w:cstheme="majorBidi"/>
                <w:noProof/>
                <w:sz w:val="24"/>
                <w:szCs w:val="24"/>
              </w:rPr>
              <w:t xml:space="preserve">Unique student ID for links with post-secondary data and employment. Significant data exchange agreements have been developed between </w:t>
            </w:r>
            <w:r w:rsidRPr="00E73EFA">
              <w:rPr>
                <w:rFonts w:asciiTheme="majorBidi" w:hAnsiTheme="majorBidi" w:cstheme="majorBidi"/>
                <w:sz w:val="24"/>
                <w:szCs w:val="24"/>
              </w:rPr>
              <w:t xml:space="preserve">elementary school leader, middle school leader, high school leader and the Graduation office and </w:t>
            </w:r>
            <w:r w:rsidRPr="00E73EFA">
              <w:rPr>
                <w:rFonts w:asciiTheme="majorBidi" w:hAnsiTheme="majorBidi" w:cstheme="majorBidi"/>
                <w:noProof/>
                <w:sz w:val="24"/>
                <w:szCs w:val="24"/>
              </w:rPr>
              <w:t xml:space="preserve">that enable the sharing and linking of data. The agreements specify the mechanisms and approaches for sharing these educational data </w:t>
            </w:r>
            <w:r w:rsidRPr="00E73EFA">
              <w:rPr>
                <w:rFonts w:asciiTheme="majorBidi" w:hAnsiTheme="majorBidi" w:cstheme="majorBidi"/>
                <w:noProof/>
                <w:sz w:val="24"/>
                <w:szCs w:val="24"/>
              </w:rPr>
              <w:lastRenderedPageBreak/>
              <w:t>while meeting the requirements and requirements of the Family  Education Rights and Privacy Act</w:t>
            </w:r>
            <w:r w:rsidRPr="00E73EFA">
              <w:rPr>
                <w:rFonts w:asciiTheme="majorBidi" w:hAnsiTheme="majorBidi" w:cstheme="majorBidi" w:hint="cs"/>
                <w:noProof/>
                <w:sz w:val="24"/>
                <w:szCs w:val="24"/>
                <w:rtl/>
              </w:rPr>
              <w:t xml:space="preserve"> </w:t>
            </w:r>
            <w:r w:rsidRPr="00E73EFA">
              <w:rPr>
                <w:rFonts w:asciiTheme="majorBidi" w:hAnsiTheme="majorBidi" w:cstheme="majorBidi"/>
                <w:noProof/>
                <w:sz w:val="24"/>
                <w:szCs w:val="24"/>
              </w:rPr>
              <w:t>(FERPA)</w:t>
            </w:r>
            <w:r w:rsidRPr="00E73EFA">
              <w:rPr>
                <w:rFonts w:asciiTheme="majorBidi" w:hAnsiTheme="majorBidi" w:cstheme="majorBidi" w:hint="cs"/>
                <w:noProof/>
                <w:sz w:val="24"/>
                <w:szCs w:val="24"/>
                <w:rtl/>
              </w:rPr>
              <w:t>.</w:t>
            </w:r>
          </w:p>
          <w:p w14:paraId="104A747A" w14:textId="77777777" w:rsidR="00846F99" w:rsidRPr="00E73EFA" w:rsidRDefault="00846F99" w:rsidP="00846F99">
            <w:pPr>
              <w:spacing w:line="480" w:lineRule="auto"/>
              <w:ind w:firstLine="360"/>
              <w:rPr>
                <w:rFonts w:asciiTheme="majorBidi" w:hAnsiTheme="majorBidi" w:cstheme="majorBidi"/>
                <w:sz w:val="24"/>
                <w:szCs w:val="24"/>
                <w:rtl/>
              </w:rPr>
            </w:pPr>
            <w:r w:rsidRPr="00E73EFA">
              <w:rPr>
                <w:rFonts w:asciiTheme="majorBidi" w:hAnsiTheme="majorBidi" w:cstheme="majorBidi"/>
                <w:sz w:val="24"/>
                <w:szCs w:val="24"/>
              </w:rPr>
              <w:t xml:space="preserve">The school leader is also participating </w:t>
            </w:r>
            <w:proofErr w:type="gramStart"/>
            <w:r w:rsidRPr="00E73EFA">
              <w:rPr>
                <w:rFonts w:asciiTheme="majorBidi" w:hAnsiTheme="majorBidi" w:cstheme="majorBidi"/>
                <w:sz w:val="24"/>
                <w:szCs w:val="24"/>
              </w:rPr>
              <w:t>students</w:t>
            </w:r>
            <w:proofErr w:type="gramEnd"/>
            <w:r w:rsidRPr="00E73EFA">
              <w:rPr>
                <w:rFonts w:asciiTheme="majorBidi" w:hAnsiTheme="majorBidi" w:cstheme="majorBidi"/>
                <w:sz w:val="24"/>
                <w:szCs w:val="24"/>
              </w:rPr>
              <w:t xml:space="preserve"> data with high education leader. </w:t>
            </w:r>
            <w:r w:rsidRPr="00E73EFA">
              <w:rPr>
                <w:rFonts w:asciiTheme="majorBidi" w:hAnsiTheme="majorBidi" w:cstheme="majorBidi"/>
                <w:noProof/>
                <w:sz w:val="24"/>
                <w:szCs w:val="24"/>
              </w:rPr>
              <w:t>This effort will facilitate data binding to post-secondary institutions by seeking to share these data in the central data repository of higher education data. Grant funding allocated to the student</w:t>
            </w:r>
            <w:r w:rsidRPr="00E73EFA">
              <w:rPr>
                <w:rFonts w:asciiTheme="majorBidi" w:hAnsiTheme="majorBidi" w:cstheme="majorBidi"/>
                <w:sz w:val="24"/>
                <w:szCs w:val="24"/>
              </w:rPr>
              <w:t xml:space="preserve"> assistance commission will provide </w:t>
            </w:r>
            <w:r w:rsidRPr="00E73EFA">
              <w:rPr>
                <w:rFonts w:asciiTheme="majorBidi" w:hAnsiTheme="majorBidi" w:cstheme="majorBidi"/>
                <w:noProof/>
                <w:sz w:val="24"/>
                <w:szCs w:val="24"/>
              </w:rPr>
              <w:t>public secondary schools access to tools that support the provision of the secondary transcript to post-secondary schools, and</w:t>
            </w:r>
            <w:r w:rsidRPr="00E73EFA">
              <w:rPr>
                <w:rFonts w:asciiTheme="majorBidi" w:hAnsiTheme="majorBidi" w:cstheme="majorBidi"/>
                <w:sz w:val="24"/>
                <w:szCs w:val="24"/>
              </w:rPr>
              <w:t xml:space="preserve"> to out-of-state members of the mid-West higher education compact. With the addition of the student ID to the transcript data, the linking of P-12 with </w:t>
            </w:r>
            <w:r w:rsidRPr="00E73EFA">
              <w:rPr>
                <w:rFonts w:asciiTheme="majorBidi" w:hAnsiTheme="majorBidi" w:cstheme="majorBidi"/>
                <w:sz w:val="24"/>
                <w:szCs w:val="24"/>
              </w:rPr>
              <w:lastRenderedPageBreak/>
              <w:t xml:space="preserve">postsecondary data </w:t>
            </w:r>
            <w:r w:rsidRPr="00E73EFA">
              <w:rPr>
                <w:rFonts w:asciiTheme="majorBidi" w:hAnsiTheme="majorBidi" w:cstheme="majorBidi"/>
                <w:noProof/>
                <w:sz w:val="24"/>
                <w:szCs w:val="24"/>
              </w:rPr>
              <w:t>is greatly facilitated</w:t>
            </w:r>
            <w:r w:rsidRPr="00E73EFA">
              <w:rPr>
                <w:rFonts w:asciiTheme="majorBidi" w:hAnsiTheme="majorBidi" w:cstheme="majorBidi"/>
                <w:sz w:val="24"/>
                <w:szCs w:val="24"/>
              </w:rPr>
              <w:t xml:space="preserve"> through this initiative. Student information system’s data collection capabilities have </w:t>
            </w:r>
            <w:r w:rsidRPr="00E73EFA">
              <w:rPr>
                <w:rFonts w:asciiTheme="majorBidi" w:hAnsiTheme="majorBidi" w:cstheme="majorBidi"/>
                <w:noProof/>
                <w:sz w:val="24"/>
                <w:szCs w:val="24"/>
              </w:rPr>
              <w:t>been expanded</w:t>
            </w:r>
            <w:r w:rsidRPr="00E73EFA">
              <w:rPr>
                <w:rFonts w:asciiTheme="majorBidi" w:hAnsiTheme="majorBidi" w:cstheme="majorBidi"/>
                <w:sz w:val="24"/>
                <w:szCs w:val="24"/>
              </w:rPr>
              <w:t xml:space="preserve"> with the implementation of the course </w:t>
            </w:r>
            <w:r w:rsidRPr="00E73EFA">
              <w:rPr>
                <w:rFonts w:asciiTheme="majorBidi" w:hAnsiTheme="majorBidi" w:cstheme="majorBidi"/>
                <w:noProof/>
                <w:sz w:val="24"/>
                <w:szCs w:val="24"/>
              </w:rPr>
              <w:t>classification</w:t>
            </w:r>
            <w:r w:rsidRPr="00E73EFA">
              <w:rPr>
                <w:rFonts w:asciiTheme="majorBidi" w:hAnsiTheme="majorBidi" w:cstheme="majorBidi"/>
                <w:sz w:val="24"/>
                <w:szCs w:val="24"/>
              </w:rPr>
              <w:t xml:space="preserve"> system. The school leader and partnership </w:t>
            </w:r>
            <w:r w:rsidRPr="00E73EFA">
              <w:rPr>
                <w:rFonts w:asciiTheme="majorBidi" w:hAnsiTheme="majorBidi" w:cstheme="majorBidi"/>
                <w:noProof/>
                <w:sz w:val="24"/>
                <w:szCs w:val="24"/>
              </w:rPr>
              <w:t>are</w:t>
            </w:r>
            <w:r w:rsidRPr="00E73EFA">
              <w:rPr>
                <w:rFonts w:asciiTheme="majorBidi" w:hAnsiTheme="majorBidi" w:cstheme="majorBidi"/>
                <w:sz w:val="24"/>
                <w:szCs w:val="24"/>
              </w:rPr>
              <w:t xml:space="preserve"> now collecting student information at the school level.</w:t>
            </w:r>
            <w:r w:rsidRPr="00E73EFA">
              <w:rPr>
                <w:rFonts w:asciiTheme="majorBidi" w:hAnsiTheme="majorBidi" w:cstheme="majorBidi"/>
              </w:rPr>
              <w:t xml:space="preserve"> </w:t>
            </w:r>
            <w:r w:rsidRPr="00E73EFA">
              <w:rPr>
                <w:rFonts w:asciiTheme="majorBidi" w:hAnsiTheme="majorBidi" w:cstheme="majorBidi"/>
                <w:sz w:val="24"/>
                <w:szCs w:val="24"/>
              </w:rPr>
              <w:t xml:space="preserve">Also, teacher ability to collect assignments student, enabling the establishment of the student to teacher link. </w:t>
            </w:r>
            <w:r w:rsidRPr="00E73EFA">
              <w:rPr>
                <w:rFonts w:asciiTheme="majorBidi" w:hAnsiTheme="majorBidi" w:cstheme="majorBidi"/>
                <w:noProof/>
                <w:sz w:val="24"/>
                <w:szCs w:val="24"/>
              </w:rPr>
              <w:t xml:space="preserve">Coincide with the initiative to come back to rewrite </w:t>
            </w:r>
            <w:r w:rsidRPr="00E73EFA">
              <w:rPr>
                <w:rFonts w:asciiTheme="majorBidi" w:hAnsiTheme="majorBidi" w:cstheme="majorBidi"/>
                <w:sz w:val="24"/>
                <w:szCs w:val="24"/>
              </w:rPr>
              <w:t>school leader teacher and administrator</w:t>
            </w:r>
            <w:r w:rsidRPr="00E73EFA">
              <w:rPr>
                <w:rFonts w:asciiTheme="majorBidi" w:hAnsiTheme="majorBidi" w:cstheme="majorBidi"/>
                <w:noProof/>
                <w:sz w:val="24"/>
                <w:szCs w:val="24"/>
              </w:rPr>
              <w:t>; data</w:t>
            </w:r>
            <w:r w:rsidRPr="00E73EFA">
              <w:rPr>
                <w:rFonts w:asciiTheme="majorBidi" w:hAnsiTheme="majorBidi" w:cstheme="majorBidi"/>
                <w:sz w:val="24"/>
                <w:szCs w:val="24"/>
              </w:rPr>
              <w:t xml:space="preserve"> collection systems will house information to support the evaluation of teacher preparation programs, along with teacher and administrator evaluation data. Further enhancement of collection capabilities will include an expansion of the early childhood data </w:t>
            </w:r>
            <w:r w:rsidRPr="00E73EFA">
              <w:rPr>
                <w:rFonts w:asciiTheme="majorBidi" w:hAnsiTheme="majorBidi" w:cstheme="majorBidi"/>
                <w:sz w:val="24"/>
                <w:szCs w:val="24"/>
              </w:rPr>
              <w:lastRenderedPageBreak/>
              <w:t>collection to include infants and toddlers, covering the age range from birth to five for children in programs funded by the early childhood block grant.</w:t>
            </w:r>
            <w:r w:rsidRPr="00E73EFA">
              <w:rPr>
                <w:rFonts w:asciiTheme="majorBidi" w:hAnsiTheme="majorBidi" w:cstheme="majorBidi"/>
              </w:rPr>
              <w:t xml:space="preserve"> </w:t>
            </w:r>
            <w:r w:rsidRPr="00E73EFA">
              <w:rPr>
                <w:rFonts w:asciiTheme="majorBidi" w:hAnsiTheme="majorBidi" w:cstheme="majorBidi"/>
                <w:sz w:val="24"/>
                <w:szCs w:val="24"/>
              </w:rPr>
              <w:t>The development of the program is a critical step in building a data-based decision-making environment to keep us informed about our educational practices</w:t>
            </w:r>
            <w:r w:rsidRPr="00E73EFA">
              <w:rPr>
                <w:rFonts w:asciiTheme="majorBidi" w:hAnsiTheme="majorBidi" w:cstheme="majorBidi"/>
                <w:sz w:val="24"/>
                <w:szCs w:val="24"/>
                <w:rtl/>
              </w:rPr>
              <w:t>.</w:t>
            </w:r>
          </w:p>
          <w:p w14:paraId="1363378D" w14:textId="77777777" w:rsidR="00846F99" w:rsidRPr="00E73EFA" w:rsidRDefault="00846F99" w:rsidP="00846F99">
            <w:pPr>
              <w:pStyle w:val="ListParagraph"/>
              <w:numPr>
                <w:ilvl w:val="0"/>
                <w:numId w:val="8"/>
              </w:numPr>
              <w:spacing w:line="480" w:lineRule="auto"/>
              <w:rPr>
                <w:rFonts w:asciiTheme="majorBidi" w:hAnsiTheme="majorBidi" w:cstheme="majorBidi"/>
                <w:noProof/>
                <w:sz w:val="28"/>
                <w:szCs w:val="28"/>
              </w:rPr>
            </w:pPr>
            <w:r w:rsidRPr="00E73EFA">
              <w:rPr>
                <w:rFonts w:asciiTheme="majorBidi" w:hAnsiTheme="majorBidi" w:cstheme="majorBidi"/>
                <w:noProof/>
                <w:sz w:val="28"/>
                <w:szCs w:val="28"/>
              </w:rPr>
              <w:t>Revise the standards for learning</w:t>
            </w:r>
          </w:p>
          <w:p w14:paraId="6056DDC9" w14:textId="77777777" w:rsidR="00846F99" w:rsidRPr="00E73EFA" w:rsidRDefault="00846F99" w:rsidP="00846F99">
            <w:pPr>
              <w:spacing w:line="480" w:lineRule="auto"/>
              <w:ind w:firstLine="360"/>
              <w:rPr>
                <w:rFonts w:asciiTheme="majorBidi" w:hAnsiTheme="majorBidi" w:cstheme="majorBidi"/>
                <w:sz w:val="24"/>
                <w:szCs w:val="24"/>
                <w:rtl/>
              </w:rPr>
            </w:pPr>
            <w:r w:rsidRPr="00E73EFA">
              <w:rPr>
                <w:rFonts w:asciiTheme="majorBidi" w:hAnsiTheme="majorBidi" w:cstheme="majorBidi"/>
                <w:noProof/>
                <w:sz w:val="24"/>
                <w:szCs w:val="24"/>
              </w:rPr>
              <w:t xml:space="preserve">At the end year 2010, the state council for education adopted a revised set of learning standards for education from kindergarten to 12th grade in mathematics and English language arts. New learning standards based on common state standards are more stringent and improve our students' preparation for college success and </w:t>
            </w:r>
            <w:r w:rsidRPr="00E73EFA">
              <w:rPr>
                <w:rFonts w:asciiTheme="majorBidi" w:hAnsiTheme="majorBidi" w:cstheme="majorBidi"/>
                <w:noProof/>
                <w:sz w:val="24"/>
                <w:szCs w:val="24"/>
              </w:rPr>
              <w:lastRenderedPageBreak/>
              <w:t xml:space="preserve">functionality, replacing existing standards that have been developed. </w:t>
            </w:r>
          </w:p>
          <w:p w14:paraId="7F873F62" w14:textId="77777777" w:rsidR="00846F99" w:rsidRPr="00E73EFA" w:rsidRDefault="00846F99" w:rsidP="00846F99">
            <w:pPr>
              <w:spacing w:line="480" w:lineRule="auto"/>
              <w:rPr>
                <w:rFonts w:asciiTheme="majorBidi" w:hAnsiTheme="majorBidi" w:cstheme="majorBidi"/>
                <w:noProof/>
                <w:sz w:val="24"/>
                <w:szCs w:val="24"/>
                <w:rtl/>
              </w:rPr>
            </w:pPr>
            <w:r w:rsidRPr="00E73EFA">
              <w:rPr>
                <w:rFonts w:asciiTheme="majorBidi" w:hAnsiTheme="majorBidi" w:cstheme="majorBidi"/>
                <w:sz w:val="24"/>
                <w:szCs w:val="24"/>
              </w:rPr>
              <w:t xml:space="preserve">An implementation team representing various divisions within the agency </w:t>
            </w:r>
            <w:r w:rsidRPr="00E73EFA">
              <w:rPr>
                <w:rFonts w:asciiTheme="majorBidi" w:hAnsiTheme="majorBidi" w:cstheme="majorBidi"/>
                <w:noProof/>
                <w:sz w:val="24"/>
                <w:szCs w:val="24"/>
              </w:rPr>
              <w:t>was established</w:t>
            </w:r>
            <w:r w:rsidRPr="00E73EFA">
              <w:rPr>
                <w:rFonts w:asciiTheme="majorBidi" w:hAnsiTheme="majorBidi" w:cstheme="majorBidi"/>
                <w:sz w:val="24"/>
                <w:szCs w:val="24"/>
              </w:rPr>
              <w:t xml:space="preserve"> and guidance and leadership provided to the implementation team. Analysis of previous </w:t>
            </w:r>
            <w:r w:rsidRPr="00E73EFA">
              <w:rPr>
                <w:rFonts w:asciiTheme="majorBidi" w:hAnsiTheme="majorBidi" w:cstheme="majorBidi"/>
                <w:noProof/>
                <w:sz w:val="24"/>
                <w:szCs w:val="24"/>
              </w:rPr>
              <w:t>English</w:t>
            </w:r>
            <w:r w:rsidRPr="00E73EFA">
              <w:rPr>
                <w:rFonts w:asciiTheme="majorBidi" w:hAnsiTheme="majorBidi" w:cstheme="majorBidi"/>
                <w:sz w:val="24"/>
                <w:szCs w:val="24"/>
              </w:rPr>
              <w:t xml:space="preserve"> mathematics and comparison with new standards is to guide the professional development of educators. Set up new learning standards on the agency's website, produce several information materials and hold regional meetings to launch </w:t>
            </w:r>
            <w:r w:rsidRPr="00E73EFA">
              <w:rPr>
                <w:rFonts w:asciiTheme="majorBidi" w:hAnsiTheme="majorBidi" w:cstheme="majorBidi"/>
                <w:noProof/>
                <w:sz w:val="24"/>
                <w:szCs w:val="24"/>
              </w:rPr>
              <w:t>new standards.</w:t>
            </w:r>
          </w:p>
          <w:p w14:paraId="02978ADE" w14:textId="77777777" w:rsidR="00846F99" w:rsidRPr="00E73EFA" w:rsidRDefault="00846F99" w:rsidP="00846F99">
            <w:pPr>
              <w:spacing w:line="480" w:lineRule="auto"/>
              <w:rPr>
                <w:rFonts w:asciiTheme="majorBidi" w:hAnsiTheme="majorBidi" w:cstheme="majorBidi"/>
                <w:sz w:val="24"/>
                <w:szCs w:val="24"/>
              </w:rPr>
            </w:pPr>
            <w:r w:rsidRPr="00E73EFA">
              <w:rPr>
                <w:rFonts w:asciiTheme="majorBidi" w:hAnsiTheme="majorBidi" w:cstheme="majorBidi"/>
                <w:noProof/>
                <w:sz w:val="24"/>
                <w:szCs w:val="24"/>
              </w:rPr>
              <w:t xml:space="preserve">The standards that were prepared later help achieve the goal of preparation setting </w:t>
            </w:r>
            <w:r w:rsidRPr="00E73EFA">
              <w:rPr>
                <w:rFonts w:asciiTheme="majorBidi" w:hAnsiTheme="majorBidi" w:cstheme="majorBidi"/>
                <w:sz w:val="24"/>
                <w:szCs w:val="24"/>
              </w:rPr>
              <w:t xml:space="preserve">each child for success in the career post-secondary education. Under the new standards, teachers and </w:t>
            </w:r>
            <w:r w:rsidRPr="00E73EFA">
              <w:rPr>
                <w:rFonts w:asciiTheme="majorBidi" w:hAnsiTheme="majorBidi" w:cstheme="majorBidi"/>
                <w:sz w:val="24"/>
                <w:szCs w:val="24"/>
              </w:rPr>
              <w:lastRenderedPageBreak/>
              <w:t>local school officials can develop their education</w:t>
            </w:r>
            <w:r w:rsidRPr="00E73EFA">
              <w:rPr>
                <w:rFonts w:asciiTheme="majorBidi" w:hAnsiTheme="majorBidi" w:cstheme="majorBidi"/>
                <w:sz w:val="24"/>
                <w:szCs w:val="24"/>
                <w:rtl/>
              </w:rPr>
              <w:t xml:space="preserve"> </w:t>
            </w:r>
            <w:r w:rsidRPr="00E73EFA">
              <w:rPr>
                <w:rFonts w:asciiTheme="majorBidi" w:hAnsiTheme="majorBidi" w:cstheme="majorBidi"/>
                <w:sz w:val="24"/>
                <w:szCs w:val="24"/>
              </w:rPr>
              <w:t xml:space="preserve">plans to help students achieve these new standards. As are prepare students better for success in college and careers by combining what students need to learn and how knowledge </w:t>
            </w:r>
            <w:r w:rsidRPr="00E73EFA">
              <w:rPr>
                <w:rFonts w:asciiTheme="majorBidi" w:hAnsiTheme="majorBidi" w:cstheme="majorBidi"/>
                <w:noProof/>
                <w:sz w:val="24"/>
                <w:szCs w:val="24"/>
              </w:rPr>
              <w:t>is applied</w:t>
            </w:r>
            <w:r w:rsidRPr="00E73EFA">
              <w:rPr>
                <w:rFonts w:asciiTheme="majorBidi" w:hAnsiTheme="majorBidi" w:cstheme="majorBidi"/>
                <w:sz w:val="24"/>
                <w:szCs w:val="24"/>
              </w:rPr>
              <w:t xml:space="preserve"> to real-world situations. Standards are measured internationally for high-performing countries to help children compete globally.</w:t>
            </w:r>
            <w:r w:rsidRPr="00E73EFA">
              <w:rPr>
                <w:rFonts w:asciiTheme="majorBidi" w:hAnsiTheme="majorBidi" w:cstheme="majorBidi"/>
              </w:rPr>
              <w:t xml:space="preserve"> </w:t>
            </w:r>
            <w:r w:rsidRPr="00E73EFA">
              <w:rPr>
                <w:rFonts w:asciiTheme="majorBidi" w:hAnsiTheme="majorBidi" w:cstheme="majorBidi"/>
                <w:sz w:val="24"/>
                <w:szCs w:val="24"/>
              </w:rPr>
              <w:t>Whether students choose to enter the workforce immediately or go to college, they need skills of consistent standards. Independence skills include independence, strong content knowledge</w:t>
            </w:r>
            <w:r w:rsidRPr="00E73EFA">
              <w:rPr>
                <w:rFonts w:asciiTheme="majorBidi" w:hAnsiTheme="majorBidi" w:cstheme="majorBidi"/>
                <w:noProof/>
                <w:sz w:val="24"/>
                <w:szCs w:val="24"/>
              </w:rPr>
              <w:t>, understanding</w:t>
            </w:r>
            <w:r w:rsidRPr="00E73EFA">
              <w:rPr>
                <w:rFonts w:asciiTheme="majorBidi" w:hAnsiTheme="majorBidi" w:cstheme="majorBidi"/>
                <w:sz w:val="24"/>
                <w:szCs w:val="24"/>
              </w:rPr>
              <w:t xml:space="preserve"> and criticism, the use of technology, and understanding of other perspectives cultures. Mathematics and English language standards have been developed for the </w:t>
            </w:r>
            <w:r w:rsidRPr="00E73EFA">
              <w:rPr>
                <w:rFonts w:asciiTheme="majorBidi" w:hAnsiTheme="majorBidi" w:cstheme="majorBidi"/>
                <w:sz w:val="24"/>
                <w:szCs w:val="24"/>
              </w:rPr>
              <w:lastRenderedPageBreak/>
              <w:t>first time as they teach the foundation upon which students build skills building in other areas of learning.</w:t>
            </w:r>
            <w:r w:rsidRPr="00E73EFA">
              <w:rPr>
                <w:rFonts w:asciiTheme="majorBidi" w:hAnsiTheme="majorBidi" w:cstheme="majorBidi"/>
              </w:rPr>
              <w:t xml:space="preserve"> </w:t>
            </w:r>
            <w:r w:rsidRPr="00E73EFA">
              <w:rPr>
                <w:rFonts w:asciiTheme="majorBidi" w:hAnsiTheme="majorBidi" w:cstheme="majorBidi"/>
                <w:sz w:val="24"/>
                <w:szCs w:val="24"/>
              </w:rPr>
              <w:t xml:space="preserve">In English </w:t>
            </w:r>
            <w:r w:rsidRPr="00E73EFA">
              <w:rPr>
                <w:rFonts w:asciiTheme="majorBidi" w:hAnsiTheme="majorBidi" w:cstheme="majorBidi"/>
                <w:noProof/>
                <w:sz w:val="24"/>
                <w:szCs w:val="24"/>
              </w:rPr>
              <w:t>the K-8 standards are listed by grade level</w:t>
            </w:r>
            <w:r w:rsidRPr="00E73EFA">
              <w:rPr>
                <w:rFonts w:asciiTheme="majorBidi" w:hAnsiTheme="majorBidi" w:cstheme="majorBidi"/>
                <w:sz w:val="24"/>
                <w:szCs w:val="24"/>
              </w:rPr>
              <w:t>, 9-12 are listed in the two-year ranges to allow</w:t>
            </w:r>
            <w:r w:rsidRPr="00E73EFA">
              <w:rPr>
                <w:rFonts w:asciiTheme="majorBidi" w:hAnsiTheme="majorBidi" w:cstheme="majorBidi"/>
                <w:noProof/>
                <w:sz w:val="24"/>
                <w:szCs w:val="24"/>
              </w:rPr>
              <w:t xml:space="preserve"> flexibility</w:t>
            </w:r>
            <w:r w:rsidRPr="00E73EFA">
              <w:rPr>
                <w:rFonts w:asciiTheme="majorBidi" w:hAnsiTheme="majorBidi" w:cstheme="majorBidi"/>
                <w:sz w:val="24"/>
                <w:szCs w:val="24"/>
              </w:rPr>
              <w:t xml:space="preserve"> in course design. English language standards </w:t>
            </w:r>
            <w:r w:rsidRPr="00E73EFA">
              <w:rPr>
                <w:rFonts w:asciiTheme="majorBidi" w:hAnsiTheme="majorBidi" w:cstheme="majorBidi"/>
                <w:noProof/>
                <w:sz w:val="24"/>
                <w:szCs w:val="24"/>
              </w:rPr>
              <w:t>are separated</w:t>
            </w:r>
            <w:r w:rsidRPr="00E73EFA">
              <w:rPr>
                <w:rFonts w:asciiTheme="majorBidi" w:hAnsiTheme="majorBidi" w:cstheme="majorBidi"/>
                <w:sz w:val="24"/>
                <w:szCs w:val="24"/>
              </w:rPr>
              <w:t xml:space="preserve"> into four branches:</w:t>
            </w:r>
          </w:p>
          <w:p w14:paraId="0AB7084B" w14:textId="77777777" w:rsidR="00846F99" w:rsidRPr="00E73EFA" w:rsidRDefault="00846F99" w:rsidP="00846F99">
            <w:pPr>
              <w:spacing w:line="480" w:lineRule="auto"/>
              <w:rPr>
                <w:rFonts w:asciiTheme="majorBidi" w:hAnsiTheme="majorBidi" w:cstheme="majorBidi"/>
                <w:sz w:val="24"/>
                <w:szCs w:val="24"/>
              </w:rPr>
            </w:pPr>
            <w:r w:rsidRPr="00E73EFA">
              <w:rPr>
                <w:rFonts w:asciiTheme="majorBidi" w:hAnsiTheme="majorBidi" w:cstheme="majorBidi"/>
                <w:noProof/>
                <w:sz w:val="24"/>
                <w:szCs w:val="24"/>
              </w:rPr>
              <w:t>Reading</w:t>
            </w:r>
            <w:r w:rsidRPr="00E73EFA">
              <w:rPr>
                <w:rFonts w:asciiTheme="majorBidi" w:hAnsiTheme="majorBidi" w:cstheme="majorBidi"/>
                <w:sz w:val="24"/>
                <w:szCs w:val="24"/>
              </w:rPr>
              <w:t xml:space="preserve">, writing, speaking, </w:t>
            </w:r>
            <w:r w:rsidRPr="00E73EFA">
              <w:rPr>
                <w:rFonts w:asciiTheme="majorBidi" w:hAnsiTheme="majorBidi" w:cstheme="majorBidi"/>
                <w:noProof/>
                <w:sz w:val="24"/>
                <w:szCs w:val="24"/>
              </w:rPr>
              <w:t>and</w:t>
            </w:r>
            <w:r w:rsidRPr="00E73EFA">
              <w:rPr>
                <w:rFonts w:asciiTheme="majorBidi" w:hAnsiTheme="majorBidi" w:cstheme="majorBidi"/>
                <w:sz w:val="24"/>
                <w:szCs w:val="24"/>
              </w:rPr>
              <w:t xml:space="preserve"> listening </w:t>
            </w:r>
            <w:r w:rsidRPr="00E73EFA">
              <w:rPr>
                <w:rFonts w:asciiTheme="majorBidi" w:hAnsiTheme="majorBidi" w:cstheme="majorBidi"/>
                <w:noProof/>
                <w:sz w:val="24"/>
                <w:szCs w:val="24"/>
              </w:rPr>
              <w:t>are aimed</w:t>
            </w:r>
            <w:r w:rsidRPr="00E73EFA">
              <w:rPr>
                <w:rFonts w:asciiTheme="majorBidi" w:hAnsiTheme="majorBidi" w:cstheme="majorBidi"/>
                <w:sz w:val="24"/>
                <w:szCs w:val="24"/>
              </w:rPr>
              <w:t xml:space="preserve"> at balance and literature media </w:t>
            </w:r>
            <w:r w:rsidRPr="00E73EFA">
              <w:rPr>
                <w:rFonts w:asciiTheme="majorBidi" w:hAnsiTheme="majorBidi" w:cstheme="majorBidi"/>
                <w:noProof/>
                <w:sz w:val="24"/>
                <w:szCs w:val="24"/>
              </w:rPr>
              <w:t>texts</w:t>
            </w:r>
            <w:r w:rsidRPr="00E73EFA">
              <w:rPr>
                <w:rFonts w:asciiTheme="majorBidi" w:hAnsiTheme="majorBidi" w:cstheme="majorBidi"/>
                <w:sz w:val="24"/>
                <w:szCs w:val="24"/>
              </w:rPr>
              <w:t xml:space="preserve"> and threads inserted a variety of topics. Mathematics standards emphasis on </w:t>
            </w:r>
            <w:r w:rsidRPr="00E73EFA">
              <w:rPr>
                <w:rFonts w:asciiTheme="majorBidi" w:hAnsiTheme="majorBidi" w:cstheme="majorBidi"/>
                <w:noProof/>
                <w:sz w:val="24"/>
                <w:szCs w:val="24"/>
              </w:rPr>
              <w:t>problem-solving</w:t>
            </w:r>
            <w:r w:rsidRPr="00E73EFA">
              <w:rPr>
                <w:rFonts w:asciiTheme="majorBidi" w:hAnsiTheme="majorBidi" w:cstheme="majorBidi"/>
                <w:sz w:val="24"/>
                <w:szCs w:val="24"/>
              </w:rPr>
              <w:t xml:space="preserve"> and communication, with high school </w:t>
            </w:r>
            <w:r w:rsidRPr="00E73EFA">
              <w:rPr>
                <w:rFonts w:asciiTheme="majorBidi" w:hAnsiTheme="majorBidi" w:cstheme="majorBidi"/>
                <w:noProof/>
                <w:sz w:val="24"/>
                <w:szCs w:val="24"/>
              </w:rPr>
              <w:t>standards,</w:t>
            </w:r>
            <w:r w:rsidRPr="00E73EFA">
              <w:rPr>
                <w:rFonts w:asciiTheme="majorBidi" w:hAnsiTheme="majorBidi" w:cstheme="majorBidi"/>
                <w:sz w:val="24"/>
                <w:szCs w:val="24"/>
              </w:rPr>
              <w:t xml:space="preserve"> highlight the use of mathematics in the real world and advanced engineering concepts in middle grades. </w:t>
            </w:r>
            <w:r w:rsidRPr="00E73EFA">
              <w:rPr>
                <w:rFonts w:asciiTheme="majorBidi" w:hAnsiTheme="majorBidi" w:cstheme="majorBidi"/>
                <w:noProof/>
                <w:sz w:val="24"/>
                <w:szCs w:val="24"/>
              </w:rPr>
              <w:t>The students</w:t>
            </w:r>
            <w:r w:rsidRPr="00E73EFA">
              <w:rPr>
                <w:rFonts w:asciiTheme="majorBidi" w:hAnsiTheme="majorBidi" w:cstheme="majorBidi"/>
                <w:sz w:val="24"/>
                <w:szCs w:val="24"/>
              </w:rPr>
              <w:t xml:space="preserve"> expected to reach </w:t>
            </w:r>
            <w:r w:rsidRPr="00E73EFA">
              <w:rPr>
                <w:rFonts w:asciiTheme="majorBidi" w:hAnsiTheme="majorBidi" w:cstheme="majorBidi"/>
                <w:noProof/>
                <w:sz w:val="24"/>
                <w:szCs w:val="24"/>
              </w:rPr>
              <w:t>basic</w:t>
            </w:r>
            <w:r w:rsidRPr="00E73EFA">
              <w:rPr>
                <w:rFonts w:asciiTheme="majorBidi" w:hAnsiTheme="majorBidi" w:cstheme="majorBidi"/>
                <w:sz w:val="24"/>
                <w:szCs w:val="24"/>
              </w:rPr>
              <w:t xml:space="preserve"> forced readiness in grade 8.</w:t>
            </w:r>
          </w:p>
          <w:p w14:paraId="2AC5EE15" w14:textId="77777777" w:rsidR="00846F99" w:rsidRPr="00E73EFA" w:rsidRDefault="00846F99" w:rsidP="00846F99">
            <w:pPr>
              <w:pStyle w:val="ListParagraph"/>
              <w:numPr>
                <w:ilvl w:val="0"/>
                <w:numId w:val="8"/>
              </w:numPr>
              <w:spacing w:line="480" w:lineRule="auto"/>
              <w:rPr>
                <w:rFonts w:asciiTheme="majorBidi" w:hAnsiTheme="majorBidi" w:cstheme="majorBidi"/>
                <w:sz w:val="28"/>
                <w:szCs w:val="28"/>
              </w:rPr>
            </w:pPr>
            <w:r w:rsidRPr="00E73EFA">
              <w:rPr>
                <w:rFonts w:asciiTheme="majorBidi" w:hAnsiTheme="majorBidi" w:cstheme="majorBidi"/>
                <w:noProof/>
                <w:sz w:val="28"/>
                <w:szCs w:val="28"/>
              </w:rPr>
              <w:lastRenderedPageBreak/>
              <w:t>partnership</w:t>
            </w:r>
            <w:r w:rsidRPr="00E73EFA">
              <w:rPr>
                <w:rFonts w:asciiTheme="majorBidi" w:hAnsiTheme="majorBidi" w:cstheme="majorBidi"/>
                <w:sz w:val="28"/>
                <w:szCs w:val="28"/>
              </w:rPr>
              <w:t xml:space="preserve"> to assess faculty readiness </w:t>
            </w:r>
          </w:p>
          <w:p w14:paraId="064B5505" w14:textId="77777777" w:rsidR="00846F99" w:rsidRPr="00E73EFA" w:rsidRDefault="00846F99" w:rsidP="00846F99">
            <w:pPr>
              <w:spacing w:line="480" w:lineRule="auto"/>
              <w:ind w:firstLine="360"/>
              <w:rPr>
                <w:rFonts w:asciiTheme="majorBidi" w:hAnsiTheme="majorBidi" w:cstheme="majorBidi"/>
                <w:sz w:val="24"/>
                <w:szCs w:val="24"/>
                <w:rtl/>
              </w:rPr>
            </w:pPr>
            <w:r w:rsidRPr="00E73EFA">
              <w:rPr>
                <w:rFonts w:asciiTheme="majorBidi" w:hAnsiTheme="majorBidi" w:cstheme="majorBidi"/>
                <w:sz w:val="24"/>
                <w:szCs w:val="24"/>
              </w:rPr>
              <w:t xml:space="preserve">New assessments are </w:t>
            </w:r>
            <w:r w:rsidRPr="00E73EFA">
              <w:rPr>
                <w:rFonts w:asciiTheme="majorBidi" w:hAnsiTheme="majorBidi" w:cstheme="majorBidi"/>
                <w:noProof/>
                <w:sz w:val="24"/>
                <w:szCs w:val="24"/>
              </w:rPr>
              <w:t>underway</w:t>
            </w:r>
            <w:r w:rsidRPr="00E73EFA">
              <w:rPr>
                <w:rFonts w:asciiTheme="majorBidi" w:hAnsiTheme="majorBidi" w:cstheme="majorBidi"/>
                <w:sz w:val="24"/>
                <w:szCs w:val="24"/>
              </w:rPr>
              <w:t xml:space="preserve"> as we continue to implement new learning standards. </w:t>
            </w:r>
            <w:proofErr w:type="spellStart"/>
            <w:r w:rsidRPr="00E73EFA">
              <w:rPr>
                <w:rFonts w:asciiTheme="majorBidi" w:hAnsiTheme="majorBidi" w:cstheme="majorBidi"/>
                <w:sz w:val="24"/>
                <w:szCs w:val="24"/>
              </w:rPr>
              <w:t>Alkhobar</w:t>
            </w:r>
            <w:proofErr w:type="spellEnd"/>
            <w:r w:rsidRPr="00E73EFA">
              <w:rPr>
                <w:rFonts w:asciiTheme="majorBidi" w:hAnsiTheme="majorBidi" w:cstheme="majorBidi"/>
                <w:sz w:val="24"/>
                <w:szCs w:val="24"/>
              </w:rPr>
              <w:t xml:space="preserve"> city is one of the 13 states working in partnership to assess faculty readiness and board career, which provides leadership and supervision of developing new assessments for use by states that have adopted </w:t>
            </w:r>
            <w:r w:rsidRPr="00E73EFA">
              <w:rPr>
                <w:rFonts w:asciiTheme="majorBidi" w:hAnsiTheme="majorBidi" w:cstheme="majorBidi"/>
                <w:noProof/>
                <w:sz w:val="24"/>
                <w:szCs w:val="24"/>
              </w:rPr>
              <w:t>common</w:t>
            </w:r>
            <w:r w:rsidRPr="00E73EFA">
              <w:rPr>
                <w:rFonts w:asciiTheme="majorBidi" w:hAnsiTheme="majorBidi" w:cstheme="majorBidi"/>
                <w:sz w:val="24"/>
                <w:szCs w:val="24"/>
              </w:rPr>
              <w:t xml:space="preserve"> state standards.</w:t>
            </w:r>
            <w:r w:rsidRPr="00E73EFA">
              <w:rPr>
                <w:rFonts w:asciiTheme="majorBidi" w:hAnsiTheme="majorBidi" w:cstheme="majorBidi"/>
              </w:rPr>
              <w:t xml:space="preserve"> </w:t>
            </w:r>
            <w:r w:rsidRPr="00E73EFA">
              <w:rPr>
                <w:rFonts w:asciiTheme="majorBidi" w:hAnsiTheme="majorBidi" w:cstheme="majorBidi"/>
                <w:sz w:val="24"/>
                <w:szCs w:val="24"/>
              </w:rPr>
              <w:t>These evaluations are expected to go beyond the traditional paper-pen tests using innovative new computer-based elements and more comprehensive response elements.</w:t>
            </w:r>
            <w:r w:rsidRPr="00E73EFA">
              <w:rPr>
                <w:rFonts w:asciiTheme="majorBidi" w:hAnsiTheme="majorBidi" w:cstheme="majorBidi"/>
              </w:rPr>
              <w:t xml:space="preserve"> </w:t>
            </w:r>
            <w:r w:rsidRPr="00E73EFA">
              <w:rPr>
                <w:rFonts w:asciiTheme="majorBidi" w:hAnsiTheme="majorBidi" w:cstheme="majorBidi"/>
                <w:sz w:val="24"/>
                <w:szCs w:val="24"/>
              </w:rPr>
              <w:t xml:space="preserve">Coordination between curricula, education, </w:t>
            </w:r>
            <w:r w:rsidRPr="00E73EFA">
              <w:rPr>
                <w:rFonts w:asciiTheme="majorBidi" w:hAnsiTheme="majorBidi" w:cstheme="majorBidi"/>
                <w:noProof/>
                <w:sz w:val="24"/>
                <w:szCs w:val="24"/>
              </w:rPr>
              <w:t>and</w:t>
            </w:r>
            <w:r w:rsidRPr="00E73EFA">
              <w:rPr>
                <w:rFonts w:asciiTheme="majorBidi" w:hAnsiTheme="majorBidi" w:cstheme="majorBidi"/>
                <w:sz w:val="24"/>
                <w:szCs w:val="24"/>
              </w:rPr>
              <w:t xml:space="preserve"> evaluation will be stronger. The implementation of the new evaluation system will contribute to </w:t>
            </w:r>
            <w:r w:rsidRPr="00E73EFA">
              <w:rPr>
                <w:rFonts w:asciiTheme="majorBidi" w:hAnsiTheme="majorBidi" w:cstheme="majorBidi"/>
                <w:sz w:val="24"/>
                <w:szCs w:val="24"/>
              </w:rPr>
              <w:lastRenderedPageBreak/>
              <w:t>increasing the number of graduate students willing to succeed in college and the workforce.</w:t>
            </w:r>
          </w:p>
          <w:p w14:paraId="13094A4B" w14:textId="77777777" w:rsidR="00846F99" w:rsidRPr="00E73EFA" w:rsidRDefault="00846F99" w:rsidP="00846F99">
            <w:pPr>
              <w:spacing w:line="480" w:lineRule="auto"/>
              <w:rPr>
                <w:rFonts w:asciiTheme="majorBidi" w:hAnsiTheme="majorBidi" w:cstheme="majorBidi"/>
                <w:sz w:val="32"/>
                <w:szCs w:val="32"/>
                <w:rtl/>
              </w:rPr>
            </w:pPr>
            <w:r w:rsidRPr="00E73EFA">
              <w:rPr>
                <w:rFonts w:asciiTheme="majorBidi" w:hAnsiTheme="majorBidi" w:cstheme="majorBidi"/>
                <w:sz w:val="32"/>
                <w:szCs w:val="32"/>
              </w:rPr>
              <w:t>4/Evaluate access for all students</w:t>
            </w:r>
          </w:p>
          <w:p w14:paraId="6673D42E" w14:textId="77777777" w:rsidR="00846F99" w:rsidRPr="00E73EFA" w:rsidRDefault="00846F99" w:rsidP="00846F99">
            <w:pPr>
              <w:spacing w:line="480" w:lineRule="auto"/>
              <w:ind w:firstLine="720"/>
              <w:rPr>
                <w:rFonts w:asciiTheme="majorBidi" w:hAnsiTheme="majorBidi" w:cstheme="majorBidi"/>
                <w:sz w:val="24"/>
                <w:szCs w:val="24"/>
              </w:rPr>
            </w:pPr>
            <w:r w:rsidRPr="00E73EFA">
              <w:rPr>
                <w:rFonts w:asciiTheme="majorBidi" w:hAnsiTheme="majorBidi" w:cstheme="majorBidi"/>
                <w:sz w:val="24"/>
                <w:szCs w:val="24"/>
              </w:rPr>
              <w:t xml:space="preserve">The Education Management has been adopted to serve students with proficiency in the </w:t>
            </w:r>
            <w:r w:rsidRPr="00E73EFA">
              <w:rPr>
                <w:rFonts w:asciiTheme="majorBidi" w:hAnsiTheme="majorBidi" w:cstheme="majorBidi"/>
                <w:noProof/>
                <w:sz w:val="24"/>
                <w:szCs w:val="24"/>
              </w:rPr>
              <w:t>English</w:t>
            </w:r>
            <w:r w:rsidRPr="00E73EFA">
              <w:rPr>
                <w:rFonts w:asciiTheme="majorBidi" w:hAnsiTheme="majorBidi" w:cstheme="majorBidi"/>
                <w:sz w:val="24"/>
                <w:szCs w:val="24"/>
              </w:rPr>
              <w:t xml:space="preserve"> language. More than 100,000 texts have </w:t>
            </w:r>
            <w:r w:rsidRPr="00E73EFA">
              <w:rPr>
                <w:rFonts w:asciiTheme="majorBidi" w:hAnsiTheme="majorBidi" w:cstheme="majorBidi"/>
                <w:noProof/>
                <w:sz w:val="24"/>
                <w:szCs w:val="24"/>
              </w:rPr>
              <w:t>been distributed</w:t>
            </w:r>
            <w:r w:rsidRPr="00E73EFA">
              <w:rPr>
                <w:rFonts w:asciiTheme="majorBidi" w:hAnsiTheme="majorBidi" w:cstheme="majorBidi"/>
                <w:sz w:val="24"/>
                <w:szCs w:val="24"/>
              </w:rPr>
              <w:t xml:space="preserve"> to the reader. These booklets </w:t>
            </w:r>
            <w:r w:rsidRPr="00E73EFA">
              <w:rPr>
                <w:rFonts w:asciiTheme="majorBidi" w:hAnsiTheme="majorBidi" w:cstheme="majorBidi"/>
                <w:noProof/>
                <w:sz w:val="24"/>
                <w:szCs w:val="24"/>
              </w:rPr>
              <w:t>are explicitly designed</w:t>
            </w:r>
            <w:r w:rsidRPr="00E73EFA">
              <w:rPr>
                <w:rFonts w:asciiTheme="majorBidi" w:hAnsiTheme="majorBidi" w:cstheme="majorBidi"/>
                <w:sz w:val="24"/>
                <w:szCs w:val="24"/>
              </w:rPr>
              <w:t xml:space="preserve"> for reading aloud to students who need them. </w:t>
            </w:r>
            <w:r w:rsidRPr="00E73EFA">
              <w:rPr>
                <w:rFonts w:asciiTheme="majorBidi" w:hAnsiTheme="majorBidi" w:cstheme="majorBidi"/>
                <w:noProof/>
                <w:sz w:val="24"/>
                <w:szCs w:val="24"/>
              </w:rPr>
              <w:t>Also</w:t>
            </w:r>
            <w:r w:rsidRPr="00E73EFA">
              <w:rPr>
                <w:rFonts w:asciiTheme="majorBidi" w:hAnsiTheme="majorBidi" w:cstheme="majorBidi"/>
                <w:sz w:val="24"/>
                <w:szCs w:val="24"/>
              </w:rPr>
              <w:t xml:space="preserve">, more than 5,000 audio CDs or audio CDs </w:t>
            </w:r>
            <w:r w:rsidRPr="00E73EFA">
              <w:rPr>
                <w:rFonts w:asciiTheme="majorBidi" w:hAnsiTheme="majorBidi" w:cstheme="majorBidi"/>
                <w:noProof/>
                <w:sz w:val="24"/>
                <w:szCs w:val="24"/>
              </w:rPr>
              <w:t>were distributed</w:t>
            </w:r>
            <w:r w:rsidRPr="00E73EFA">
              <w:rPr>
                <w:rFonts w:asciiTheme="majorBidi" w:hAnsiTheme="majorBidi" w:cstheme="majorBidi"/>
                <w:sz w:val="24"/>
                <w:szCs w:val="24"/>
              </w:rPr>
              <w:t>, as well as 1,000 large print tests and 100 Braille tests.</w:t>
            </w:r>
          </w:p>
          <w:p w14:paraId="049FE25C" w14:textId="77777777" w:rsidR="00846F99" w:rsidRPr="00E73EFA" w:rsidRDefault="00846F99" w:rsidP="00846F99">
            <w:pPr>
              <w:spacing w:line="480" w:lineRule="auto"/>
              <w:rPr>
                <w:rFonts w:asciiTheme="majorBidi" w:hAnsiTheme="majorBidi" w:cstheme="majorBidi"/>
                <w:sz w:val="24"/>
                <w:szCs w:val="24"/>
              </w:rPr>
            </w:pPr>
            <w:r w:rsidRPr="00E73EFA">
              <w:rPr>
                <w:rFonts w:asciiTheme="majorBidi" w:hAnsiTheme="majorBidi" w:cstheme="majorBidi"/>
                <w:sz w:val="24"/>
                <w:szCs w:val="24"/>
              </w:rPr>
              <w:t xml:space="preserve">The accommodation </w:t>
            </w:r>
            <w:r w:rsidRPr="00E73EFA">
              <w:rPr>
                <w:rFonts w:asciiTheme="majorBidi" w:hAnsiTheme="majorBidi" w:cstheme="majorBidi"/>
                <w:noProof/>
                <w:sz w:val="24"/>
                <w:szCs w:val="24"/>
              </w:rPr>
              <w:t>was also provided</w:t>
            </w:r>
            <w:r w:rsidRPr="00E73EFA">
              <w:rPr>
                <w:rFonts w:asciiTheme="majorBidi" w:hAnsiTheme="majorBidi" w:cstheme="majorBidi"/>
                <w:sz w:val="24"/>
                <w:szCs w:val="24"/>
              </w:rPr>
              <w:t xml:space="preserve"> to students with limited English proficiency. Linguistic modified models </w:t>
            </w:r>
            <w:r w:rsidRPr="00E73EFA">
              <w:rPr>
                <w:rFonts w:asciiTheme="majorBidi" w:hAnsiTheme="majorBidi" w:cstheme="majorBidi"/>
                <w:noProof/>
                <w:sz w:val="24"/>
                <w:szCs w:val="24"/>
              </w:rPr>
              <w:t>were developed</w:t>
            </w:r>
            <w:r w:rsidRPr="00E73EFA">
              <w:rPr>
                <w:rFonts w:asciiTheme="majorBidi" w:hAnsiTheme="majorBidi" w:cstheme="majorBidi"/>
                <w:sz w:val="24"/>
                <w:szCs w:val="24"/>
              </w:rPr>
              <w:t xml:space="preserve"> for the Mathematics and Science Assessment Parts </w:t>
            </w:r>
            <w:r w:rsidRPr="00E73EFA">
              <w:rPr>
                <w:rFonts w:asciiTheme="majorBidi" w:hAnsiTheme="majorBidi" w:cstheme="majorBidi"/>
                <w:sz w:val="24"/>
                <w:szCs w:val="24"/>
              </w:rPr>
              <w:lastRenderedPageBreak/>
              <w:t xml:space="preserve">of the Standard Achievement test. About 58,000 tests </w:t>
            </w:r>
            <w:r w:rsidRPr="00E73EFA">
              <w:rPr>
                <w:rFonts w:asciiTheme="majorBidi" w:hAnsiTheme="majorBidi" w:cstheme="majorBidi"/>
                <w:noProof/>
                <w:sz w:val="24"/>
                <w:szCs w:val="24"/>
              </w:rPr>
              <w:t>were distributed</w:t>
            </w:r>
            <w:r w:rsidRPr="00E73EFA">
              <w:rPr>
                <w:rFonts w:asciiTheme="majorBidi" w:hAnsiTheme="majorBidi" w:cstheme="majorBidi"/>
                <w:sz w:val="24"/>
                <w:szCs w:val="24"/>
              </w:rPr>
              <w:t xml:space="preserve"> for students' use. Language-modified items are not easier than their counterparts. It reduces or eliminates unnecessary complex language that interferes with students' abilities to demonstrate knowledge content. </w:t>
            </w:r>
            <w:r w:rsidRPr="00E73EFA">
              <w:rPr>
                <w:rFonts w:asciiTheme="majorBidi" w:hAnsiTheme="majorBidi" w:cstheme="majorBidi"/>
                <w:noProof/>
                <w:sz w:val="24"/>
                <w:szCs w:val="24"/>
              </w:rPr>
              <w:t>Also</w:t>
            </w:r>
            <w:r w:rsidRPr="00E73EFA">
              <w:rPr>
                <w:rFonts w:asciiTheme="majorBidi" w:hAnsiTheme="majorBidi" w:cstheme="majorBidi"/>
                <w:sz w:val="24"/>
                <w:szCs w:val="24"/>
              </w:rPr>
              <w:t xml:space="preserve">, the short answer to mathematics and the expanded response elements </w:t>
            </w:r>
            <w:r w:rsidRPr="00E73EFA">
              <w:rPr>
                <w:rFonts w:asciiTheme="majorBidi" w:hAnsiTheme="majorBidi" w:cstheme="majorBidi"/>
                <w:noProof/>
                <w:sz w:val="24"/>
                <w:szCs w:val="24"/>
              </w:rPr>
              <w:t>were translated</w:t>
            </w:r>
            <w:r w:rsidRPr="00E73EFA">
              <w:rPr>
                <w:rFonts w:asciiTheme="majorBidi" w:hAnsiTheme="majorBidi" w:cstheme="majorBidi"/>
                <w:sz w:val="24"/>
                <w:szCs w:val="24"/>
              </w:rPr>
              <w:t xml:space="preserve"> into Arabic</w:t>
            </w:r>
            <w:r w:rsidRPr="00E73EFA">
              <w:rPr>
                <w:rFonts w:asciiTheme="majorBidi" w:hAnsiTheme="majorBidi" w:cstheme="majorBidi"/>
                <w:noProof/>
                <w:sz w:val="24"/>
                <w:szCs w:val="24"/>
              </w:rPr>
              <w:t>; students</w:t>
            </w:r>
            <w:r w:rsidRPr="00E73EFA">
              <w:rPr>
                <w:rFonts w:asciiTheme="majorBidi" w:hAnsiTheme="majorBidi" w:cstheme="majorBidi"/>
                <w:sz w:val="24"/>
                <w:szCs w:val="24"/>
              </w:rPr>
              <w:t xml:space="preserve"> were allowed to respond to mathematics, read the short answer and expanded response elements in Arabic. </w:t>
            </w:r>
            <w:r w:rsidRPr="00E73EFA">
              <w:rPr>
                <w:rFonts w:asciiTheme="majorBidi" w:hAnsiTheme="majorBidi" w:cstheme="majorBidi"/>
                <w:noProof/>
                <w:sz w:val="24"/>
                <w:szCs w:val="24"/>
              </w:rPr>
              <w:t>For</w:t>
            </w:r>
            <w:r w:rsidRPr="00E73EFA">
              <w:rPr>
                <w:rFonts w:asciiTheme="majorBidi" w:hAnsiTheme="majorBidi" w:cstheme="majorBidi"/>
                <w:sz w:val="24"/>
                <w:szCs w:val="24"/>
              </w:rPr>
              <w:t xml:space="preserve"> the prairie state achievement exam, DVD audio </w:t>
            </w:r>
            <w:r w:rsidRPr="00E73EFA">
              <w:rPr>
                <w:rFonts w:asciiTheme="majorBidi" w:hAnsiTheme="majorBidi" w:cstheme="majorBidi"/>
                <w:noProof/>
                <w:sz w:val="24"/>
                <w:szCs w:val="24"/>
              </w:rPr>
              <w:t>was provided</w:t>
            </w:r>
            <w:r w:rsidRPr="00E73EFA">
              <w:rPr>
                <w:rFonts w:asciiTheme="majorBidi" w:hAnsiTheme="majorBidi" w:cstheme="majorBidi"/>
                <w:sz w:val="24"/>
                <w:szCs w:val="24"/>
              </w:rPr>
              <w:t xml:space="preserve"> in </w:t>
            </w:r>
            <w:r w:rsidRPr="00E73EFA">
              <w:rPr>
                <w:rFonts w:asciiTheme="majorBidi" w:hAnsiTheme="majorBidi" w:cstheme="majorBidi"/>
                <w:noProof/>
                <w:sz w:val="24"/>
                <w:szCs w:val="24"/>
              </w:rPr>
              <w:t>the</w:t>
            </w:r>
            <w:r w:rsidRPr="00E73EFA">
              <w:rPr>
                <w:rFonts w:asciiTheme="majorBidi" w:hAnsiTheme="majorBidi" w:cstheme="majorBidi"/>
                <w:sz w:val="24"/>
                <w:szCs w:val="24"/>
              </w:rPr>
              <w:t xml:space="preserve"> Mathematics and Science Parts section. </w:t>
            </w:r>
          </w:p>
          <w:p w14:paraId="04BBA5F6" w14:textId="77777777" w:rsidR="00846F99" w:rsidRPr="00E73EFA" w:rsidRDefault="00846F99" w:rsidP="00846F99">
            <w:pPr>
              <w:pStyle w:val="ListParagraph"/>
              <w:numPr>
                <w:ilvl w:val="0"/>
                <w:numId w:val="8"/>
              </w:numPr>
              <w:spacing w:line="480" w:lineRule="auto"/>
              <w:rPr>
                <w:rFonts w:asciiTheme="majorBidi" w:hAnsiTheme="majorBidi" w:cstheme="majorBidi"/>
                <w:sz w:val="32"/>
                <w:szCs w:val="32"/>
              </w:rPr>
            </w:pPr>
            <w:bookmarkStart w:id="4" w:name="_Hlk505692433"/>
            <w:r w:rsidRPr="00E73EFA">
              <w:rPr>
                <w:rFonts w:asciiTheme="majorBidi" w:hAnsiTheme="majorBidi" w:cstheme="majorBidi"/>
                <w:sz w:val="32"/>
                <w:szCs w:val="32"/>
              </w:rPr>
              <w:t>CTE Curriculum Revitalization</w:t>
            </w:r>
          </w:p>
          <w:bookmarkEnd w:id="4"/>
          <w:p w14:paraId="2DDA8D3C" w14:textId="77777777" w:rsidR="00846F99" w:rsidRPr="00E73EFA" w:rsidRDefault="00846F99" w:rsidP="00846F99">
            <w:pPr>
              <w:spacing w:line="480" w:lineRule="auto"/>
              <w:ind w:firstLine="360"/>
              <w:rPr>
                <w:rFonts w:asciiTheme="majorBidi" w:hAnsiTheme="majorBidi" w:cstheme="majorBidi"/>
                <w:sz w:val="24"/>
                <w:szCs w:val="24"/>
              </w:rPr>
            </w:pPr>
            <w:r w:rsidRPr="00E73EFA">
              <w:rPr>
                <w:rFonts w:asciiTheme="majorBidi" w:hAnsiTheme="majorBidi" w:cstheme="majorBidi"/>
                <w:sz w:val="24"/>
                <w:szCs w:val="24"/>
              </w:rPr>
              <w:lastRenderedPageBreak/>
              <w:t xml:space="preserve">Education </w:t>
            </w:r>
            <w:r w:rsidRPr="00E73EFA">
              <w:rPr>
                <w:rFonts w:asciiTheme="majorBidi" w:hAnsiTheme="majorBidi" w:cstheme="majorBidi"/>
                <w:noProof/>
                <w:sz w:val="24"/>
                <w:szCs w:val="24"/>
              </w:rPr>
              <w:t>leade rboard</w:t>
            </w:r>
            <w:r w:rsidRPr="00E73EFA">
              <w:rPr>
                <w:rFonts w:asciiTheme="majorBidi" w:hAnsiTheme="majorBidi" w:cstheme="majorBidi"/>
                <w:sz w:val="24"/>
                <w:szCs w:val="24"/>
              </w:rPr>
              <w:t xml:space="preserve"> is working with career/technical education (CTE) stakeholders to revitalize CTE curriculum to infuse courses with 21st-century literacy skills and meet core academic requirements, including the </w:t>
            </w:r>
            <w:proofErr w:type="gramStart"/>
            <w:r w:rsidRPr="00E73EFA">
              <w:rPr>
                <w:rFonts w:asciiTheme="majorBidi" w:hAnsiTheme="majorBidi" w:cstheme="majorBidi"/>
                <w:sz w:val="24"/>
                <w:szCs w:val="24"/>
              </w:rPr>
              <w:t>new  Learning</w:t>
            </w:r>
            <w:proofErr w:type="gramEnd"/>
            <w:r w:rsidRPr="00E73EFA">
              <w:rPr>
                <w:rFonts w:asciiTheme="majorBidi" w:hAnsiTheme="majorBidi" w:cstheme="majorBidi"/>
                <w:sz w:val="24"/>
                <w:szCs w:val="24"/>
              </w:rPr>
              <w:t xml:space="preserve"> Standards. </w:t>
            </w:r>
            <w:r w:rsidRPr="00E73EFA">
              <w:rPr>
                <w:rFonts w:asciiTheme="majorBidi" w:hAnsiTheme="majorBidi" w:cstheme="majorBidi"/>
                <w:noProof/>
                <w:sz w:val="24"/>
                <w:szCs w:val="24"/>
              </w:rPr>
              <w:t xml:space="preserve">This initiative, which is a partnership between Education leader board, the facilitating council for Agricultural Education.It is led by the Career and Technical  The project develops online tools that allow teachers to plan standards-based instruction. Document the standards addressed in their curriculum, deliver it via an attractive contemporary online format and assess student performance. </w:t>
            </w:r>
            <w:r w:rsidRPr="00E73EFA">
              <w:rPr>
                <w:rFonts w:asciiTheme="majorBidi" w:hAnsiTheme="majorBidi" w:cstheme="majorBidi"/>
                <w:sz w:val="24"/>
                <w:szCs w:val="24"/>
              </w:rPr>
              <w:t xml:space="preserve">The assessment data generated enables teachers to individualize instruction to the needs of students. Any teacher </w:t>
            </w:r>
            <w:r w:rsidRPr="00E73EFA">
              <w:rPr>
                <w:rFonts w:asciiTheme="majorBidi" w:hAnsiTheme="majorBidi" w:cstheme="majorBidi"/>
                <w:sz w:val="24"/>
                <w:szCs w:val="24"/>
              </w:rPr>
              <w:lastRenderedPageBreak/>
              <w:t>can access and use the online tools free of cost.</w:t>
            </w:r>
            <w:r w:rsidRPr="00E73EFA">
              <w:rPr>
                <w:rFonts w:asciiTheme="majorBidi" w:hAnsiTheme="majorBidi" w:cstheme="majorBidi"/>
                <w:sz w:val="24"/>
                <w:szCs w:val="24"/>
                <w:rtl/>
              </w:rPr>
              <w:t xml:space="preserve"> </w:t>
            </w:r>
            <w:r w:rsidRPr="00E73EFA">
              <w:rPr>
                <w:rFonts w:asciiTheme="majorBidi" w:hAnsiTheme="majorBidi" w:cstheme="majorBidi"/>
                <w:sz w:val="24"/>
                <w:szCs w:val="24"/>
              </w:rPr>
              <w:t xml:space="preserve">The project currently hosts 870 lesson plans with accompanying PowerPoints, test items and student electronic units in 5 content libraries. </w:t>
            </w:r>
            <w:r w:rsidRPr="00E73EFA">
              <w:rPr>
                <w:rFonts w:asciiTheme="majorBidi" w:hAnsiTheme="majorBidi" w:cstheme="majorBidi"/>
                <w:noProof/>
                <w:sz w:val="24"/>
                <w:szCs w:val="24"/>
              </w:rPr>
              <w:t>It is expected that a minimum of 70</w:t>
            </w:r>
            <w:r w:rsidRPr="00E73EFA">
              <w:rPr>
                <w:rFonts w:asciiTheme="majorBidi" w:hAnsiTheme="majorBidi" w:cstheme="majorBidi"/>
                <w:sz w:val="24"/>
                <w:szCs w:val="24"/>
              </w:rPr>
              <w:t xml:space="preserve"> additional sets of curriculum materials will </w:t>
            </w:r>
            <w:r w:rsidRPr="00E73EFA">
              <w:rPr>
                <w:rFonts w:asciiTheme="majorBidi" w:hAnsiTheme="majorBidi" w:cstheme="majorBidi"/>
                <w:noProof/>
                <w:sz w:val="24"/>
                <w:szCs w:val="24"/>
              </w:rPr>
              <w:t>be posted</w:t>
            </w:r>
            <w:r w:rsidRPr="00E73EFA">
              <w:rPr>
                <w:rFonts w:asciiTheme="majorBidi" w:hAnsiTheme="majorBidi" w:cstheme="majorBidi"/>
                <w:sz w:val="24"/>
                <w:szCs w:val="24"/>
              </w:rPr>
              <w:t xml:space="preserve"> to the website in FY 12. </w:t>
            </w:r>
            <w:r w:rsidRPr="00E73EFA">
              <w:rPr>
                <w:rFonts w:asciiTheme="majorBidi" w:hAnsiTheme="majorBidi" w:cstheme="majorBidi"/>
                <w:noProof/>
                <w:sz w:val="24"/>
                <w:szCs w:val="24"/>
              </w:rPr>
              <w:t>This</w:t>
            </w:r>
            <w:r w:rsidRPr="00E73EFA">
              <w:rPr>
                <w:rFonts w:asciiTheme="majorBidi" w:hAnsiTheme="majorBidi" w:cstheme="majorBidi"/>
                <w:sz w:val="24"/>
                <w:szCs w:val="24"/>
              </w:rPr>
              <w:t xml:space="preserve"> will increase the total inventory to 100 sets for the start of the next school year.</w:t>
            </w:r>
            <w:r w:rsidRPr="00E73EFA">
              <w:rPr>
                <w:rFonts w:asciiTheme="majorBidi" w:hAnsiTheme="majorBidi" w:cstheme="majorBidi"/>
                <w:sz w:val="24"/>
                <w:szCs w:val="24"/>
                <w:rtl/>
              </w:rPr>
              <w:t xml:space="preserve"> </w:t>
            </w:r>
            <w:r w:rsidRPr="00E73EFA">
              <w:rPr>
                <w:rFonts w:asciiTheme="majorBidi" w:hAnsiTheme="majorBidi" w:cstheme="majorBidi"/>
                <w:sz w:val="24"/>
                <w:szCs w:val="24"/>
              </w:rPr>
              <w:t>The CTE curriculum project provides continuous consultation with educators, business and industry leaders from across the city and includes professional development activities for both teachers and guidance counselors.</w:t>
            </w:r>
          </w:p>
          <w:p w14:paraId="3468F97C" w14:textId="77777777" w:rsidR="00846F99" w:rsidRPr="00E73EFA" w:rsidRDefault="00846F99" w:rsidP="00846F99">
            <w:pPr>
              <w:pStyle w:val="ListParagraph"/>
              <w:numPr>
                <w:ilvl w:val="0"/>
                <w:numId w:val="8"/>
              </w:numPr>
              <w:spacing w:line="480" w:lineRule="auto"/>
              <w:rPr>
                <w:rFonts w:asciiTheme="majorBidi" w:hAnsiTheme="majorBidi" w:cstheme="majorBidi"/>
                <w:sz w:val="28"/>
                <w:szCs w:val="28"/>
                <w:rtl/>
              </w:rPr>
            </w:pPr>
            <w:bookmarkStart w:id="5" w:name="_Hlk505692459"/>
            <w:r w:rsidRPr="00E73EFA">
              <w:rPr>
                <w:rFonts w:asciiTheme="majorBidi" w:hAnsiTheme="majorBidi" w:cstheme="majorBidi"/>
                <w:sz w:val="28"/>
                <w:szCs w:val="28"/>
              </w:rPr>
              <w:t xml:space="preserve">Early Childhood Education </w:t>
            </w:r>
          </w:p>
          <w:bookmarkEnd w:id="5"/>
          <w:p w14:paraId="3A37D6D9" w14:textId="77777777" w:rsidR="00846F99" w:rsidRPr="00E73EFA" w:rsidRDefault="00846F99" w:rsidP="00846F99">
            <w:pPr>
              <w:spacing w:line="480" w:lineRule="auto"/>
              <w:ind w:firstLine="720"/>
              <w:rPr>
                <w:rFonts w:asciiTheme="majorBidi" w:hAnsiTheme="majorBidi" w:cstheme="majorBidi"/>
                <w:sz w:val="24"/>
                <w:szCs w:val="24"/>
              </w:rPr>
            </w:pPr>
            <w:r w:rsidRPr="00E73EFA">
              <w:rPr>
                <w:rFonts w:asciiTheme="majorBidi" w:hAnsiTheme="majorBidi" w:cstheme="majorBidi"/>
                <w:sz w:val="24"/>
                <w:szCs w:val="24"/>
              </w:rPr>
              <w:lastRenderedPageBreak/>
              <w:t xml:space="preserve">A study conducted by the Education Department showed that the children who were in the pre-school grad were prepared by the </w:t>
            </w:r>
            <w:r w:rsidRPr="00E73EFA">
              <w:rPr>
                <w:rFonts w:asciiTheme="majorBidi" w:hAnsiTheme="majorBidi" w:cstheme="majorBidi"/>
                <w:noProof/>
                <w:sz w:val="24"/>
                <w:szCs w:val="24"/>
              </w:rPr>
              <w:t>social and</w:t>
            </w:r>
            <w:r w:rsidRPr="00E73EFA">
              <w:rPr>
                <w:rFonts w:asciiTheme="majorBidi" w:hAnsiTheme="majorBidi" w:cstheme="majorBidi"/>
                <w:sz w:val="24"/>
                <w:szCs w:val="24"/>
              </w:rPr>
              <w:t xml:space="preserve"> scientific skills that qualify them to enter the first grade of elementary school.</w:t>
            </w:r>
            <w:r w:rsidRPr="00E73EFA">
              <w:rPr>
                <w:rFonts w:asciiTheme="majorBidi" w:hAnsiTheme="majorBidi" w:cstheme="majorBidi"/>
              </w:rPr>
              <w:t xml:space="preserve"> </w:t>
            </w:r>
            <w:r w:rsidRPr="00E73EFA">
              <w:rPr>
                <w:rFonts w:asciiTheme="majorBidi" w:hAnsiTheme="majorBidi" w:cstheme="majorBidi"/>
                <w:sz w:val="24"/>
                <w:szCs w:val="24"/>
              </w:rPr>
              <w:t xml:space="preserve">These improvements have </w:t>
            </w:r>
            <w:r w:rsidRPr="00E73EFA">
              <w:rPr>
                <w:rFonts w:asciiTheme="majorBidi" w:hAnsiTheme="majorBidi" w:cstheme="majorBidi"/>
                <w:noProof/>
                <w:sz w:val="24"/>
                <w:szCs w:val="24"/>
              </w:rPr>
              <w:t>been observed</w:t>
            </w:r>
            <w:r w:rsidRPr="00E73EFA">
              <w:rPr>
                <w:rFonts w:asciiTheme="majorBidi" w:hAnsiTheme="majorBidi" w:cstheme="majorBidi"/>
                <w:sz w:val="24"/>
                <w:szCs w:val="24"/>
              </w:rPr>
              <w:t xml:space="preserve"> in all income groups with children from low-income and at-risk families showing the </w:t>
            </w:r>
            <w:r w:rsidRPr="00E73EFA">
              <w:rPr>
                <w:rFonts w:asciiTheme="majorBidi" w:hAnsiTheme="majorBidi" w:cstheme="majorBidi"/>
                <w:noProof/>
                <w:sz w:val="24"/>
                <w:szCs w:val="24"/>
              </w:rPr>
              <w:t>greatest</w:t>
            </w:r>
            <w:r w:rsidRPr="00E73EFA">
              <w:rPr>
                <w:rFonts w:asciiTheme="majorBidi" w:hAnsiTheme="majorBidi" w:cstheme="majorBidi"/>
                <w:sz w:val="24"/>
                <w:szCs w:val="24"/>
              </w:rPr>
              <w:t xml:space="preserve"> gains in interest and ability to accomplish tasks.</w:t>
            </w:r>
            <w:r w:rsidRPr="00E73EFA">
              <w:rPr>
                <w:rFonts w:asciiTheme="majorBidi" w:hAnsiTheme="majorBidi" w:cstheme="majorBidi"/>
              </w:rPr>
              <w:t xml:space="preserve"> </w:t>
            </w:r>
            <w:r w:rsidRPr="00E73EFA">
              <w:rPr>
                <w:rFonts w:asciiTheme="majorBidi" w:hAnsiTheme="majorBidi" w:cstheme="majorBidi"/>
                <w:sz w:val="24"/>
                <w:szCs w:val="24"/>
              </w:rPr>
              <w:t xml:space="preserve">The evaluation of the skills gained for the student before and after their admission to the kindergartens. </w:t>
            </w:r>
            <w:r w:rsidRPr="00E73EFA">
              <w:rPr>
                <w:rFonts w:asciiTheme="majorBidi" w:hAnsiTheme="majorBidi" w:cstheme="majorBidi"/>
                <w:noProof/>
                <w:sz w:val="24"/>
                <w:szCs w:val="24"/>
              </w:rPr>
              <w:t>The results showed a significant difference between the</w:t>
            </w:r>
            <w:r w:rsidRPr="00E73EFA">
              <w:rPr>
                <w:rFonts w:asciiTheme="majorBidi" w:hAnsiTheme="majorBidi" w:cstheme="majorBidi"/>
                <w:sz w:val="24"/>
                <w:szCs w:val="24"/>
              </w:rPr>
              <w:t xml:space="preserve"> skills gained before and after the entry of kindergarten children.</w:t>
            </w:r>
            <w:r w:rsidRPr="00E73EFA">
              <w:rPr>
                <w:rFonts w:asciiTheme="majorBidi" w:hAnsiTheme="majorBidi" w:cstheme="majorBidi"/>
              </w:rPr>
              <w:t xml:space="preserve"> </w:t>
            </w:r>
            <w:r w:rsidRPr="00E73EFA">
              <w:rPr>
                <w:rFonts w:asciiTheme="majorBidi" w:hAnsiTheme="majorBidi" w:cstheme="majorBidi"/>
                <w:sz w:val="24"/>
                <w:szCs w:val="24"/>
              </w:rPr>
              <w:t xml:space="preserve">The results support other research, </w:t>
            </w:r>
            <w:r w:rsidRPr="00E73EFA">
              <w:rPr>
                <w:rFonts w:asciiTheme="majorBidi" w:hAnsiTheme="majorBidi" w:cstheme="majorBidi"/>
                <w:noProof/>
                <w:sz w:val="24"/>
                <w:szCs w:val="24"/>
              </w:rPr>
              <w:t>and</w:t>
            </w:r>
            <w:r w:rsidRPr="00E73EFA">
              <w:rPr>
                <w:rFonts w:asciiTheme="majorBidi" w:hAnsiTheme="majorBidi" w:cstheme="majorBidi"/>
                <w:sz w:val="24"/>
                <w:szCs w:val="24"/>
              </w:rPr>
              <w:t xml:space="preserve"> we have long believed that reaching children sooner prepares </w:t>
            </w:r>
            <w:r w:rsidRPr="00E73EFA">
              <w:rPr>
                <w:rFonts w:asciiTheme="majorBidi" w:hAnsiTheme="majorBidi" w:cstheme="majorBidi"/>
                <w:sz w:val="24"/>
                <w:szCs w:val="24"/>
              </w:rPr>
              <w:lastRenderedPageBreak/>
              <w:t xml:space="preserve">them for </w:t>
            </w:r>
            <w:r w:rsidRPr="00E73EFA">
              <w:rPr>
                <w:rFonts w:asciiTheme="majorBidi" w:hAnsiTheme="majorBidi" w:cstheme="majorBidi"/>
                <w:noProof/>
                <w:sz w:val="24"/>
                <w:szCs w:val="24"/>
              </w:rPr>
              <w:t>greater</w:t>
            </w:r>
            <w:r w:rsidRPr="00E73EFA">
              <w:rPr>
                <w:rFonts w:asciiTheme="majorBidi" w:hAnsiTheme="majorBidi" w:cstheme="majorBidi"/>
                <w:sz w:val="24"/>
                <w:szCs w:val="24"/>
              </w:rPr>
              <w:t xml:space="preserve"> success in the future. Recent budget cuts have reduced funding for early childhood education by 10 </w:t>
            </w:r>
            <w:r w:rsidRPr="00E73EFA">
              <w:rPr>
                <w:rFonts w:asciiTheme="majorBidi" w:hAnsiTheme="majorBidi" w:cstheme="majorBidi"/>
                <w:noProof/>
                <w:sz w:val="24"/>
                <w:szCs w:val="24"/>
              </w:rPr>
              <w:t>percent</w:t>
            </w:r>
            <w:r w:rsidRPr="00E73EFA">
              <w:rPr>
                <w:rFonts w:asciiTheme="majorBidi" w:hAnsiTheme="majorBidi" w:cstheme="majorBidi"/>
                <w:sz w:val="24"/>
                <w:szCs w:val="24"/>
              </w:rPr>
              <w:t xml:space="preserve"> in the </w:t>
            </w:r>
            <w:r w:rsidRPr="00E73EFA">
              <w:rPr>
                <w:rFonts w:asciiTheme="majorBidi" w:hAnsiTheme="majorBidi" w:cstheme="majorBidi"/>
                <w:noProof/>
                <w:sz w:val="24"/>
                <w:szCs w:val="24"/>
              </w:rPr>
              <w:t>FY</w:t>
            </w:r>
            <w:r w:rsidRPr="00E73EFA">
              <w:rPr>
                <w:rFonts w:asciiTheme="majorBidi" w:hAnsiTheme="majorBidi" w:cstheme="majorBidi"/>
                <w:sz w:val="24"/>
                <w:szCs w:val="24"/>
              </w:rPr>
              <w:t xml:space="preserve"> year 2010, although it remained stable in fiscal year 12 and remained at the level </w:t>
            </w:r>
            <w:r w:rsidRPr="00E73EFA">
              <w:rPr>
                <w:rFonts w:asciiTheme="majorBidi" w:hAnsiTheme="majorBidi" w:cstheme="majorBidi"/>
                <w:noProof/>
                <w:sz w:val="24"/>
                <w:szCs w:val="24"/>
              </w:rPr>
              <w:t>or</w:t>
            </w:r>
            <w:r w:rsidRPr="00E73EFA">
              <w:rPr>
                <w:rFonts w:asciiTheme="majorBidi" w:hAnsiTheme="majorBidi" w:cstheme="majorBidi"/>
                <w:sz w:val="24"/>
                <w:szCs w:val="24"/>
              </w:rPr>
              <w:t xml:space="preserve"> increase of the previous 25 years.</w:t>
            </w:r>
            <w:r w:rsidRPr="00E73EFA">
              <w:rPr>
                <w:rFonts w:asciiTheme="majorBidi" w:hAnsiTheme="majorBidi" w:cstheme="majorBidi"/>
              </w:rPr>
              <w:t xml:space="preserve"> </w:t>
            </w:r>
            <w:r w:rsidRPr="00E73EFA">
              <w:rPr>
                <w:rFonts w:asciiTheme="majorBidi" w:hAnsiTheme="majorBidi" w:cstheme="majorBidi"/>
                <w:sz w:val="24"/>
                <w:szCs w:val="24"/>
              </w:rPr>
              <w:t xml:space="preserve">As for the children who </w:t>
            </w:r>
            <w:r w:rsidRPr="00E73EFA">
              <w:rPr>
                <w:rFonts w:asciiTheme="majorBidi" w:hAnsiTheme="majorBidi" w:cstheme="majorBidi"/>
                <w:noProof/>
                <w:sz w:val="24"/>
                <w:szCs w:val="24"/>
              </w:rPr>
              <w:t>are exposed</w:t>
            </w:r>
            <w:r w:rsidRPr="00E73EFA">
              <w:rPr>
                <w:rFonts w:asciiTheme="majorBidi" w:hAnsiTheme="majorBidi" w:cstheme="majorBidi"/>
                <w:sz w:val="24"/>
                <w:szCs w:val="24"/>
              </w:rPr>
              <w:t xml:space="preserve"> to academic failure from the age of three, a plan will </w:t>
            </w:r>
            <w:r w:rsidRPr="00E73EFA">
              <w:rPr>
                <w:rFonts w:asciiTheme="majorBidi" w:hAnsiTheme="majorBidi" w:cstheme="majorBidi"/>
                <w:noProof/>
                <w:sz w:val="24"/>
                <w:szCs w:val="24"/>
              </w:rPr>
              <w:t>be developed</w:t>
            </w:r>
            <w:r w:rsidRPr="00E73EFA">
              <w:rPr>
                <w:rFonts w:asciiTheme="majorBidi" w:hAnsiTheme="majorBidi" w:cstheme="majorBidi"/>
                <w:sz w:val="24"/>
                <w:szCs w:val="24"/>
              </w:rPr>
              <w:t xml:space="preserve"> for them to raise their academic level. The education management will adopt this program, </w:t>
            </w:r>
            <w:r w:rsidRPr="00E73EFA">
              <w:rPr>
                <w:rFonts w:asciiTheme="majorBidi" w:hAnsiTheme="majorBidi" w:cstheme="majorBidi"/>
                <w:noProof/>
                <w:sz w:val="24"/>
                <w:szCs w:val="24"/>
              </w:rPr>
              <w:t>and</w:t>
            </w:r>
            <w:r w:rsidRPr="00E73EFA">
              <w:rPr>
                <w:rFonts w:asciiTheme="majorBidi" w:hAnsiTheme="majorBidi" w:cstheme="majorBidi"/>
                <w:sz w:val="24"/>
                <w:szCs w:val="24"/>
              </w:rPr>
              <w:t xml:space="preserve"> it will be free of charge.</w:t>
            </w:r>
            <w:r w:rsidRPr="00E73EFA">
              <w:rPr>
                <w:rFonts w:asciiTheme="majorBidi" w:hAnsiTheme="majorBidi" w:cstheme="majorBidi"/>
              </w:rPr>
              <w:t xml:space="preserve"> </w:t>
            </w:r>
            <w:r w:rsidRPr="00E73EFA">
              <w:rPr>
                <w:rFonts w:asciiTheme="majorBidi" w:hAnsiTheme="majorBidi" w:cstheme="majorBidi"/>
                <w:sz w:val="24"/>
                <w:szCs w:val="24"/>
              </w:rPr>
              <w:t xml:space="preserve">All academic and behavioral needs of children should be continuously monitored and monitored by academics, teachers, </w:t>
            </w:r>
            <w:r w:rsidRPr="00E73EFA">
              <w:rPr>
                <w:rFonts w:asciiTheme="majorBidi" w:hAnsiTheme="majorBidi" w:cstheme="majorBidi"/>
                <w:noProof/>
                <w:sz w:val="24"/>
                <w:szCs w:val="24"/>
              </w:rPr>
              <w:t>and</w:t>
            </w:r>
            <w:r w:rsidRPr="00E73EFA">
              <w:rPr>
                <w:rFonts w:asciiTheme="majorBidi" w:hAnsiTheme="majorBidi" w:cstheme="majorBidi"/>
                <w:sz w:val="24"/>
                <w:szCs w:val="24"/>
              </w:rPr>
              <w:t xml:space="preserve"> staff, including children's data in the web and observing the progress of these children.</w:t>
            </w:r>
            <w:r w:rsidRPr="00E73EFA">
              <w:rPr>
                <w:rFonts w:asciiTheme="majorBidi" w:hAnsiTheme="majorBidi" w:cstheme="majorBidi"/>
              </w:rPr>
              <w:t xml:space="preserve"> </w:t>
            </w:r>
            <w:r w:rsidRPr="00E73EFA">
              <w:rPr>
                <w:rFonts w:asciiTheme="majorBidi" w:hAnsiTheme="majorBidi" w:cstheme="majorBidi"/>
                <w:noProof/>
                <w:sz w:val="24"/>
                <w:szCs w:val="24"/>
              </w:rPr>
              <w:t xml:space="preserve">The process of identifying learning needs and </w:t>
            </w:r>
            <w:r w:rsidRPr="00E73EFA">
              <w:rPr>
                <w:rFonts w:asciiTheme="majorBidi" w:hAnsiTheme="majorBidi" w:cstheme="majorBidi"/>
                <w:noProof/>
                <w:sz w:val="24"/>
                <w:szCs w:val="24"/>
              </w:rPr>
              <w:lastRenderedPageBreak/>
              <w:t>providing appropriate and timely</w:t>
            </w:r>
            <w:r w:rsidRPr="00E73EFA">
              <w:rPr>
                <w:rFonts w:asciiTheme="majorBidi" w:hAnsiTheme="majorBidi" w:cstheme="majorBidi"/>
                <w:sz w:val="24"/>
                <w:szCs w:val="24"/>
              </w:rPr>
              <w:t xml:space="preserve"> education is the basis for a successful education system. The data derived from this monitoring should, therefore, be guided by measured educational strategies to promote success. It is important to note that through continuous use of progress monitoring and analysis of the </w:t>
            </w:r>
            <w:r w:rsidRPr="00E73EFA">
              <w:rPr>
                <w:rFonts w:asciiTheme="majorBidi" w:hAnsiTheme="majorBidi" w:cstheme="majorBidi"/>
                <w:noProof/>
                <w:sz w:val="24"/>
                <w:szCs w:val="24"/>
              </w:rPr>
              <w:t>academic</w:t>
            </w:r>
            <w:r w:rsidRPr="00E73EFA">
              <w:rPr>
                <w:rFonts w:asciiTheme="majorBidi" w:hAnsiTheme="majorBidi" w:cstheme="majorBidi"/>
                <w:sz w:val="24"/>
                <w:szCs w:val="24"/>
              </w:rPr>
              <w:t xml:space="preserve"> and behavioral growth of students can be appropriate curriculum responses and curriculum.</w:t>
            </w:r>
            <w:r w:rsidRPr="00E73EFA">
              <w:rPr>
                <w:rFonts w:asciiTheme="majorBidi" w:hAnsiTheme="majorBidi" w:cstheme="majorBidi"/>
              </w:rPr>
              <w:t xml:space="preserve"> </w:t>
            </w:r>
            <w:r w:rsidRPr="00E73EFA">
              <w:rPr>
                <w:rFonts w:asciiTheme="majorBidi" w:hAnsiTheme="majorBidi" w:cstheme="majorBidi"/>
                <w:noProof/>
                <w:sz w:val="24"/>
                <w:szCs w:val="24"/>
              </w:rPr>
              <w:t>An improvement plan for pre-school education will be developed by the ministry of education</w:t>
            </w:r>
            <w:r w:rsidRPr="00E73EFA">
              <w:rPr>
                <w:rFonts w:asciiTheme="majorBidi" w:hAnsiTheme="majorBidi" w:cstheme="majorBidi"/>
                <w:sz w:val="24"/>
                <w:szCs w:val="24"/>
              </w:rPr>
              <w:t>. This plan will develop the skills of teachers and staff for five years with the aim of developing an understanding of the behavioral and academic skills of children, including those with disabilities.</w:t>
            </w:r>
            <w:r w:rsidRPr="00E73EFA">
              <w:rPr>
                <w:rFonts w:asciiTheme="majorBidi" w:hAnsiTheme="majorBidi" w:cstheme="majorBidi"/>
              </w:rPr>
              <w:t xml:space="preserve"> </w:t>
            </w:r>
            <w:r w:rsidRPr="00E73EFA">
              <w:rPr>
                <w:rFonts w:asciiTheme="majorBidi" w:hAnsiTheme="majorBidi" w:cstheme="majorBidi"/>
                <w:sz w:val="24"/>
                <w:szCs w:val="24"/>
              </w:rPr>
              <w:t xml:space="preserve">Through this grant, the agency has established the I-RTI </w:t>
            </w:r>
            <w:r w:rsidRPr="00E73EFA">
              <w:rPr>
                <w:rFonts w:asciiTheme="majorBidi" w:hAnsiTheme="majorBidi" w:cstheme="majorBidi"/>
                <w:sz w:val="24"/>
                <w:szCs w:val="24"/>
              </w:rPr>
              <w:lastRenderedPageBreak/>
              <w:t xml:space="preserve">network and will provide unified professional development, technical assistance, </w:t>
            </w:r>
            <w:r w:rsidRPr="00E73EFA">
              <w:rPr>
                <w:rFonts w:asciiTheme="majorBidi" w:hAnsiTheme="majorBidi" w:cstheme="majorBidi"/>
                <w:noProof/>
                <w:sz w:val="24"/>
                <w:szCs w:val="24"/>
              </w:rPr>
              <w:t>and</w:t>
            </w:r>
            <w:r w:rsidRPr="00E73EFA">
              <w:rPr>
                <w:rFonts w:asciiTheme="majorBidi" w:hAnsiTheme="majorBidi" w:cstheme="majorBidi"/>
                <w:sz w:val="24"/>
                <w:szCs w:val="24"/>
              </w:rPr>
              <w:t xml:space="preserve"> training for teachers and </w:t>
            </w:r>
            <w:proofErr w:type="spellStart"/>
            <w:r w:rsidRPr="00E73EFA">
              <w:rPr>
                <w:rFonts w:asciiTheme="majorBidi" w:hAnsiTheme="majorBidi" w:cstheme="majorBidi"/>
                <w:noProof/>
                <w:sz w:val="24"/>
                <w:szCs w:val="24"/>
              </w:rPr>
              <w:t>parents.</w:t>
            </w:r>
            <w:bookmarkStart w:id="6" w:name="_Hlk505687046"/>
            <w:r w:rsidRPr="00E73EFA">
              <w:rPr>
                <w:rFonts w:asciiTheme="majorBidi" w:hAnsiTheme="majorBidi" w:cstheme="majorBidi"/>
                <w:sz w:val="24"/>
                <w:szCs w:val="24"/>
              </w:rPr>
              <w:t>These</w:t>
            </w:r>
            <w:proofErr w:type="spellEnd"/>
            <w:r w:rsidRPr="00E73EFA">
              <w:rPr>
                <w:rFonts w:asciiTheme="majorBidi" w:hAnsiTheme="majorBidi" w:cstheme="majorBidi"/>
                <w:sz w:val="24"/>
                <w:szCs w:val="24"/>
              </w:rPr>
              <w:t xml:space="preserve"> services will focus on improving the performance of students in grades K-12 through the implementation of a multi-level system of education, intervention, </w:t>
            </w:r>
            <w:r w:rsidRPr="00E73EFA">
              <w:rPr>
                <w:rFonts w:asciiTheme="majorBidi" w:hAnsiTheme="majorBidi" w:cstheme="majorBidi"/>
                <w:noProof/>
                <w:sz w:val="24"/>
                <w:szCs w:val="24"/>
              </w:rPr>
              <w:t>and</w:t>
            </w:r>
            <w:r w:rsidRPr="00E73EFA">
              <w:rPr>
                <w:rFonts w:asciiTheme="majorBidi" w:hAnsiTheme="majorBidi" w:cstheme="majorBidi"/>
                <w:sz w:val="24"/>
                <w:szCs w:val="24"/>
              </w:rPr>
              <w:t xml:space="preserve"> evaluation, including RTI, focusing on administrative leadership; science, research-based research, Grade 12; data-based decisions; comprehensive examination and monitoring of progress; and parental participation.</w:t>
            </w:r>
            <w:r w:rsidRPr="00E73EFA">
              <w:rPr>
                <w:rFonts w:asciiTheme="majorBidi" w:hAnsiTheme="majorBidi" w:cstheme="majorBidi"/>
              </w:rPr>
              <w:t xml:space="preserve"> </w:t>
            </w:r>
            <w:bookmarkEnd w:id="6"/>
            <w:r w:rsidRPr="00E73EFA">
              <w:rPr>
                <w:rFonts w:asciiTheme="majorBidi" w:hAnsiTheme="majorBidi" w:cstheme="majorBidi"/>
                <w:noProof/>
                <w:sz w:val="24"/>
                <w:szCs w:val="24"/>
              </w:rPr>
              <w:t>Using a common approach, systematic professional development, technical assistance, and training structure</w:t>
            </w:r>
            <w:r w:rsidRPr="00E73EFA">
              <w:rPr>
                <w:rFonts w:asciiTheme="majorBidi" w:hAnsiTheme="majorBidi" w:cstheme="majorBidi"/>
                <w:sz w:val="24"/>
                <w:szCs w:val="24"/>
              </w:rPr>
              <w:t xml:space="preserve">, the coherence of project services will be improved, as well as the systematic implementation of the knowledge and skills </w:t>
            </w:r>
            <w:r w:rsidRPr="00E73EFA">
              <w:rPr>
                <w:rFonts w:asciiTheme="majorBidi" w:hAnsiTheme="majorBidi" w:cstheme="majorBidi"/>
                <w:sz w:val="24"/>
                <w:szCs w:val="24"/>
              </w:rPr>
              <w:lastRenderedPageBreak/>
              <w:t xml:space="preserve">acquired by participants. </w:t>
            </w:r>
            <w:r w:rsidRPr="00E73EFA">
              <w:rPr>
                <w:rFonts w:asciiTheme="majorBidi" w:hAnsiTheme="majorBidi" w:cstheme="majorBidi"/>
                <w:noProof/>
                <w:sz w:val="24"/>
                <w:szCs w:val="24"/>
              </w:rPr>
              <w:t>Also</w:t>
            </w:r>
            <w:r w:rsidRPr="00E73EFA">
              <w:rPr>
                <w:rFonts w:asciiTheme="majorBidi" w:hAnsiTheme="majorBidi" w:cstheme="majorBidi"/>
                <w:sz w:val="24"/>
                <w:szCs w:val="24"/>
              </w:rPr>
              <w:t>, training courses for local staff and school staff will begin in the summer of 2013</w:t>
            </w:r>
            <w:r w:rsidRPr="00E73EFA">
              <w:rPr>
                <w:rFonts w:asciiTheme="majorBidi" w:hAnsiTheme="majorBidi" w:cstheme="majorBidi"/>
                <w:sz w:val="24"/>
                <w:szCs w:val="24"/>
                <w:rtl/>
              </w:rPr>
              <w:t>.</w:t>
            </w:r>
          </w:p>
          <w:p w14:paraId="427AAB78" w14:textId="77777777" w:rsidR="00865C60" w:rsidRDefault="00865C60" w:rsidP="0002235F">
            <w:pPr>
              <w:spacing w:line="480" w:lineRule="auto"/>
              <w:rPr>
                <w:rFonts w:asciiTheme="majorBidi" w:hAnsiTheme="majorBidi" w:cstheme="majorBidi"/>
                <w:noProof/>
                <w:sz w:val="24"/>
                <w:szCs w:val="24"/>
              </w:rPr>
            </w:pPr>
          </w:p>
          <w:p w14:paraId="487F0BEA" w14:textId="77777777" w:rsidR="009E25D7" w:rsidRPr="005A606C" w:rsidRDefault="009E25D7" w:rsidP="00F205A0">
            <w:pPr>
              <w:ind w:left="360" w:right="324"/>
              <w:rPr>
                <w:sz w:val="18"/>
                <w:szCs w:val="18"/>
              </w:rPr>
            </w:pPr>
          </w:p>
        </w:tc>
        <w:tc>
          <w:tcPr>
            <w:tcW w:w="561" w:type="pct"/>
          </w:tcPr>
          <w:p w14:paraId="4CF8F53C" w14:textId="77777777" w:rsidR="009E25D7" w:rsidRPr="005A606C" w:rsidRDefault="009E25D7" w:rsidP="00F205A0">
            <w:pPr>
              <w:ind w:left="360" w:right="324"/>
              <w:rPr>
                <w:sz w:val="18"/>
                <w:szCs w:val="18"/>
              </w:rPr>
            </w:pPr>
          </w:p>
        </w:tc>
        <w:tc>
          <w:tcPr>
            <w:tcW w:w="589" w:type="pct"/>
          </w:tcPr>
          <w:p w14:paraId="05E4E7DA" w14:textId="77777777" w:rsidR="009E25D7" w:rsidRPr="005A606C" w:rsidRDefault="009E25D7" w:rsidP="00F205A0">
            <w:pPr>
              <w:ind w:left="360" w:right="324"/>
              <w:rPr>
                <w:sz w:val="18"/>
                <w:szCs w:val="18"/>
              </w:rPr>
            </w:pPr>
          </w:p>
        </w:tc>
        <w:tc>
          <w:tcPr>
            <w:tcW w:w="852" w:type="pct"/>
          </w:tcPr>
          <w:p w14:paraId="399F3CA2" w14:textId="77777777" w:rsidR="009E25D7" w:rsidRPr="0020235F" w:rsidRDefault="009E25D7" w:rsidP="00F205A0">
            <w:pPr>
              <w:numPr>
                <w:ilvl w:val="0"/>
                <w:numId w:val="6"/>
              </w:numPr>
              <w:spacing w:after="0" w:line="240" w:lineRule="auto"/>
              <w:ind w:left="360" w:right="324"/>
              <w:rPr>
                <w:sz w:val="18"/>
                <w:szCs w:val="18"/>
              </w:rPr>
            </w:pPr>
            <w:r w:rsidRPr="0020235F">
              <w:rPr>
                <w:sz w:val="18"/>
                <w:szCs w:val="18"/>
              </w:rPr>
              <w:t>Before School</w:t>
            </w:r>
          </w:p>
          <w:p w14:paraId="2CE5F3A9" w14:textId="77777777" w:rsidR="009E25D7" w:rsidRPr="0020235F" w:rsidRDefault="009E25D7" w:rsidP="00F205A0">
            <w:pPr>
              <w:numPr>
                <w:ilvl w:val="0"/>
                <w:numId w:val="6"/>
              </w:numPr>
              <w:spacing w:after="0" w:line="240" w:lineRule="auto"/>
              <w:ind w:left="360" w:right="324"/>
              <w:rPr>
                <w:sz w:val="18"/>
                <w:szCs w:val="18"/>
              </w:rPr>
            </w:pPr>
            <w:r w:rsidRPr="0020235F">
              <w:rPr>
                <w:sz w:val="18"/>
                <w:szCs w:val="18"/>
              </w:rPr>
              <w:t>During School</w:t>
            </w:r>
          </w:p>
          <w:p w14:paraId="0CC167F3" w14:textId="77777777" w:rsidR="009E25D7" w:rsidRPr="0020235F" w:rsidRDefault="009E25D7" w:rsidP="00F205A0">
            <w:pPr>
              <w:numPr>
                <w:ilvl w:val="0"/>
                <w:numId w:val="6"/>
              </w:numPr>
              <w:spacing w:after="0" w:line="240" w:lineRule="auto"/>
              <w:ind w:left="360" w:right="324"/>
              <w:rPr>
                <w:sz w:val="18"/>
                <w:szCs w:val="18"/>
              </w:rPr>
            </w:pPr>
            <w:r w:rsidRPr="0020235F">
              <w:rPr>
                <w:sz w:val="18"/>
                <w:szCs w:val="18"/>
              </w:rPr>
              <w:t>After School</w:t>
            </w:r>
          </w:p>
          <w:p w14:paraId="72BD88AD" w14:textId="77777777" w:rsidR="009E25D7" w:rsidRPr="005A606C" w:rsidRDefault="009E25D7" w:rsidP="00F205A0">
            <w:pPr>
              <w:numPr>
                <w:ilvl w:val="0"/>
                <w:numId w:val="6"/>
              </w:numPr>
              <w:spacing w:after="0" w:line="240" w:lineRule="auto"/>
              <w:ind w:left="360" w:right="324"/>
              <w:rPr>
                <w:sz w:val="18"/>
                <w:szCs w:val="18"/>
              </w:rPr>
            </w:pPr>
            <w:r w:rsidRPr="0020235F">
              <w:rPr>
                <w:sz w:val="18"/>
                <w:szCs w:val="18"/>
              </w:rPr>
              <w:t>Summer School</w:t>
            </w:r>
          </w:p>
        </w:tc>
        <w:tc>
          <w:tcPr>
            <w:tcW w:w="521" w:type="pct"/>
          </w:tcPr>
          <w:p w14:paraId="6C3145E9" w14:textId="77777777" w:rsidR="009E25D7" w:rsidRPr="005A606C" w:rsidRDefault="009E25D7" w:rsidP="00F205A0">
            <w:pPr>
              <w:ind w:left="360" w:right="324"/>
              <w:rPr>
                <w:i/>
                <w:color w:val="FF0000"/>
                <w:sz w:val="18"/>
                <w:szCs w:val="18"/>
              </w:rPr>
            </w:pPr>
          </w:p>
        </w:tc>
        <w:tc>
          <w:tcPr>
            <w:tcW w:w="588" w:type="pct"/>
            <w:gridSpan w:val="2"/>
          </w:tcPr>
          <w:p w14:paraId="3953FF98" w14:textId="77777777" w:rsidR="009E25D7" w:rsidRPr="005A606C" w:rsidRDefault="009E25D7" w:rsidP="00F205A0">
            <w:pPr>
              <w:ind w:left="360" w:right="324"/>
              <w:rPr>
                <w:sz w:val="18"/>
                <w:szCs w:val="18"/>
              </w:rPr>
            </w:pPr>
          </w:p>
        </w:tc>
      </w:tr>
      <w:tr w:rsidR="009E25D7" w:rsidRPr="005A606C" w14:paraId="21ED7F96" w14:textId="77777777" w:rsidTr="00F205A0">
        <w:trPr>
          <w:trHeight w:val="212"/>
          <w:tblCellSpacing w:w="15" w:type="dxa"/>
        </w:trPr>
        <w:tc>
          <w:tcPr>
            <w:tcW w:w="1812" w:type="pct"/>
          </w:tcPr>
          <w:p w14:paraId="272C9AF4" w14:textId="07FED828" w:rsidR="008A252D" w:rsidRDefault="008A252D" w:rsidP="008A252D">
            <w:pPr>
              <w:spacing w:line="480" w:lineRule="auto"/>
              <w:rPr>
                <w:rFonts w:asciiTheme="majorBidi" w:hAnsiTheme="majorBidi" w:cstheme="majorBidi"/>
                <w:noProof/>
                <w:sz w:val="24"/>
                <w:szCs w:val="24"/>
              </w:rPr>
            </w:pPr>
            <w:r w:rsidRPr="00E73EFA">
              <w:rPr>
                <w:rFonts w:asciiTheme="majorBidi" w:hAnsiTheme="majorBidi" w:cstheme="majorBidi"/>
                <w:noProof/>
                <w:sz w:val="24"/>
                <w:szCs w:val="24"/>
              </w:rPr>
              <w:lastRenderedPageBreak/>
              <w:t>Goal 2: Each student will be supported by teachers and school leaders with a high degree of self-efficacy, readiness, and effectiveness.</w:t>
            </w:r>
          </w:p>
          <w:p w14:paraId="2D588B01" w14:textId="77777777" w:rsidR="00846F99" w:rsidRPr="00E73EFA" w:rsidRDefault="00846F99" w:rsidP="00846F99">
            <w:pPr>
              <w:spacing w:line="480" w:lineRule="auto"/>
              <w:rPr>
                <w:rFonts w:asciiTheme="majorBidi" w:hAnsiTheme="majorBidi" w:cstheme="majorBidi"/>
                <w:sz w:val="24"/>
                <w:szCs w:val="24"/>
                <w:rtl/>
              </w:rPr>
            </w:pPr>
            <w:r w:rsidRPr="00E73EFA">
              <w:rPr>
                <w:rFonts w:asciiTheme="majorBidi" w:hAnsiTheme="majorBidi" w:cstheme="majorBidi"/>
                <w:noProof/>
                <w:sz w:val="24"/>
                <w:szCs w:val="24"/>
              </w:rPr>
              <w:t>Each student will be supported by highly qualified teachers and school leaders.</w:t>
            </w:r>
            <w:r w:rsidRPr="00E73EFA">
              <w:rPr>
                <w:rFonts w:asciiTheme="majorBidi" w:hAnsiTheme="majorBidi" w:cstheme="majorBidi"/>
              </w:rPr>
              <w:t xml:space="preserve"> </w:t>
            </w:r>
            <w:r w:rsidRPr="00E73EFA">
              <w:rPr>
                <w:rFonts w:asciiTheme="majorBidi" w:hAnsiTheme="majorBidi" w:cstheme="majorBidi"/>
                <w:sz w:val="24"/>
                <w:szCs w:val="24"/>
              </w:rPr>
              <w:t xml:space="preserve">Advisory groups of stakeholders are currently meeting to recommend: (a) requirements for elementary certificate; (b) support requirements at the elementary level; and (c) requirements for intermediate level certification and support. The </w:t>
            </w:r>
            <w:r w:rsidRPr="00E73EFA">
              <w:rPr>
                <w:rFonts w:asciiTheme="majorBidi" w:hAnsiTheme="majorBidi" w:cstheme="majorBidi"/>
                <w:sz w:val="24"/>
                <w:szCs w:val="24"/>
              </w:rPr>
              <w:lastRenderedPageBreak/>
              <w:t>proposed revisions would provide opportunities for higher education to develop programs specifically designed for teachers to teach at the intermediate level with the content and education necessary to meet the needs of middle school students. These groups align accreditation requirements with the new common core standards and what teachers need to know for teaching so that students can meet these criteria. The recommendations focus on what is best for students rather than the province's composition of schools.</w:t>
            </w:r>
          </w:p>
          <w:p w14:paraId="38D9789C" w14:textId="77777777" w:rsidR="00846F99" w:rsidRPr="00E73EFA" w:rsidRDefault="00846F99" w:rsidP="00846F99">
            <w:pPr>
              <w:spacing w:line="480" w:lineRule="auto"/>
              <w:ind w:left="360"/>
              <w:rPr>
                <w:rFonts w:asciiTheme="majorBidi" w:hAnsiTheme="majorBidi" w:cstheme="majorBidi"/>
                <w:sz w:val="28"/>
                <w:szCs w:val="28"/>
              </w:rPr>
            </w:pPr>
            <w:bookmarkStart w:id="7" w:name="_Hlk505692561"/>
            <w:r w:rsidRPr="00E73EFA">
              <w:rPr>
                <w:rFonts w:asciiTheme="majorBidi" w:hAnsiTheme="majorBidi" w:cstheme="majorBidi"/>
                <w:sz w:val="28"/>
                <w:szCs w:val="28"/>
              </w:rPr>
              <w:t>1/Improving school leadership</w:t>
            </w:r>
          </w:p>
          <w:bookmarkEnd w:id="7"/>
          <w:p w14:paraId="09F4CAF2" w14:textId="77777777" w:rsidR="00846F99" w:rsidRPr="00E73EFA" w:rsidRDefault="00846F99" w:rsidP="00846F99">
            <w:pPr>
              <w:spacing w:line="480" w:lineRule="auto"/>
              <w:ind w:firstLine="360"/>
              <w:rPr>
                <w:rFonts w:asciiTheme="majorBidi" w:hAnsiTheme="majorBidi" w:cstheme="majorBidi"/>
                <w:sz w:val="24"/>
                <w:szCs w:val="24"/>
                <w:rtl/>
              </w:rPr>
            </w:pPr>
            <w:r w:rsidRPr="00E73EFA">
              <w:rPr>
                <w:rFonts w:asciiTheme="majorBidi" w:hAnsiTheme="majorBidi" w:cstheme="majorBidi"/>
                <w:sz w:val="24"/>
                <w:szCs w:val="24"/>
              </w:rPr>
              <w:t xml:space="preserve">The department of education has developed new requirements for the preparation of the </w:t>
            </w:r>
            <w:r w:rsidRPr="00E73EFA">
              <w:rPr>
                <w:rFonts w:asciiTheme="majorBidi" w:hAnsiTheme="majorBidi" w:cstheme="majorBidi"/>
                <w:sz w:val="24"/>
                <w:szCs w:val="24"/>
              </w:rPr>
              <w:lastRenderedPageBreak/>
              <w:t xml:space="preserve">Master with increased emphasis on education. The rules have </w:t>
            </w:r>
            <w:r w:rsidRPr="00E73EFA">
              <w:rPr>
                <w:rFonts w:asciiTheme="majorBidi" w:hAnsiTheme="majorBidi" w:cstheme="majorBidi"/>
                <w:noProof/>
                <w:sz w:val="24"/>
                <w:szCs w:val="24"/>
              </w:rPr>
              <w:t>been finalized</w:t>
            </w:r>
            <w:r w:rsidRPr="00E73EFA">
              <w:rPr>
                <w:rFonts w:asciiTheme="majorBidi" w:hAnsiTheme="majorBidi" w:cstheme="majorBidi"/>
                <w:sz w:val="24"/>
                <w:szCs w:val="24"/>
              </w:rPr>
              <w:t xml:space="preserve"> with specific requirements for program selection, partnerships, internships, resources, standards, </w:t>
            </w:r>
            <w:r w:rsidRPr="00E73EFA">
              <w:rPr>
                <w:rFonts w:asciiTheme="majorBidi" w:hAnsiTheme="majorBidi" w:cstheme="majorBidi"/>
                <w:noProof/>
                <w:sz w:val="24"/>
                <w:szCs w:val="24"/>
              </w:rPr>
              <w:t>and</w:t>
            </w:r>
            <w:r w:rsidRPr="00E73EFA">
              <w:rPr>
                <w:rFonts w:asciiTheme="majorBidi" w:hAnsiTheme="majorBidi" w:cstheme="majorBidi"/>
                <w:sz w:val="24"/>
                <w:szCs w:val="24"/>
              </w:rPr>
              <w:t xml:space="preserve"> evaluations. </w:t>
            </w:r>
            <w:r w:rsidRPr="00E73EFA">
              <w:rPr>
                <w:rFonts w:asciiTheme="majorBidi" w:hAnsiTheme="majorBidi" w:cstheme="majorBidi"/>
                <w:noProof/>
                <w:sz w:val="24"/>
                <w:szCs w:val="24"/>
              </w:rPr>
              <w:t>An education summit is being planned to assist higher education</w:t>
            </w:r>
            <w:r w:rsidRPr="00E73EFA">
              <w:rPr>
                <w:rFonts w:asciiTheme="majorBidi" w:hAnsiTheme="majorBidi" w:cstheme="majorBidi"/>
                <w:sz w:val="24"/>
                <w:szCs w:val="24"/>
              </w:rPr>
              <w:t xml:space="preserve"> in understanding new requirements, program development, and the application process. </w:t>
            </w:r>
            <w:r w:rsidRPr="00E73EFA">
              <w:rPr>
                <w:rFonts w:asciiTheme="majorBidi" w:hAnsiTheme="majorBidi" w:cstheme="majorBidi"/>
                <w:noProof/>
                <w:sz w:val="24"/>
                <w:szCs w:val="24"/>
              </w:rPr>
              <w:t>Also</w:t>
            </w:r>
            <w:r w:rsidRPr="00E73EFA">
              <w:rPr>
                <w:rFonts w:asciiTheme="majorBidi" w:hAnsiTheme="majorBidi" w:cstheme="majorBidi"/>
                <w:sz w:val="24"/>
                <w:szCs w:val="24"/>
              </w:rPr>
              <w:t xml:space="preserve">, the Audit Board and the teacher certification board will </w:t>
            </w:r>
            <w:r w:rsidRPr="00E73EFA">
              <w:rPr>
                <w:rFonts w:asciiTheme="majorBidi" w:hAnsiTheme="majorBidi" w:cstheme="majorBidi"/>
                <w:noProof/>
                <w:sz w:val="24"/>
                <w:szCs w:val="24"/>
              </w:rPr>
              <w:t>be trained</w:t>
            </w:r>
            <w:r w:rsidRPr="00E73EFA">
              <w:rPr>
                <w:rFonts w:asciiTheme="majorBidi" w:hAnsiTheme="majorBidi" w:cstheme="majorBidi"/>
                <w:sz w:val="24"/>
                <w:szCs w:val="24"/>
              </w:rPr>
              <w:t xml:space="preserve"> in what the "high quality" preparation program needs to demonstrate that it will be approved.</w:t>
            </w:r>
          </w:p>
          <w:p w14:paraId="0F1A6A54" w14:textId="77777777" w:rsidR="00846F99" w:rsidRPr="00E73EFA" w:rsidRDefault="00846F99" w:rsidP="00846F99">
            <w:pPr>
              <w:spacing w:line="480" w:lineRule="auto"/>
              <w:rPr>
                <w:rFonts w:asciiTheme="majorBidi" w:hAnsiTheme="majorBidi" w:cstheme="majorBidi"/>
                <w:sz w:val="28"/>
                <w:szCs w:val="28"/>
              </w:rPr>
            </w:pPr>
            <w:bookmarkStart w:id="8" w:name="_Hlk505692601"/>
            <w:r w:rsidRPr="00E73EFA">
              <w:rPr>
                <w:rFonts w:asciiTheme="majorBidi" w:hAnsiTheme="majorBidi" w:cstheme="majorBidi"/>
                <w:sz w:val="28"/>
                <w:szCs w:val="28"/>
              </w:rPr>
              <w:t>2/Evaluation of teacher performance</w:t>
            </w:r>
          </w:p>
          <w:bookmarkEnd w:id="8"/>
          <w:p w14:paraId="036DC5C7" w14:textId="77777777" w:rsidR="00846F99" w:rsidRPr="00E73EFA" w:rsidRDefault="00846F99" w:rsidP="00846F99">
            <w:pPr>
              <w:spacing w:line="480" w:lineRule="auto"/>
              <w:ind w:firstLine="720"/>
              <w:rPr>
                <w:rFonts w:asciiTheme="majorBidi" w:hAnsiTheme="majorBidi" w:cstheme="majorBidi"/>
                <w:sz w:val="24"/>
                <w:szCs w:val="24"/>
                <w:rtl/>
              </w:rPr>
            </w:pPr>
            <w:r w:rsidRPr="00E73EFA">
              <w:rPr>
                <w:rFonts w:asciiTheme="majorBidi" w:hAnsiTheme="majorBidi" w:cstheme="majorBidi"/>
                <w:sz w:val="24"/>
                <w:szCs w:val="24"/>
              </w:rPr>
              <w:t xml:space="preserve">The department of education continues to work with stakeholders to enforce the </w:t>
            </w:r>
            <w:r w:rsidRPr="00E73EFA">
              <w:rPr>
                <w:rFonts w:asciiTheme="majorBidi" w:hAnsiTheme="majorBidi" w:cstheme="majorBidi"/>
                <w:sz w:val="24"/>
                <w:szCs w:val="24"/>
              </w:rPr>
              <w:lastRenderedPageBreak/>
              <w:t xml:space="preserve">performance appraisal reform Act, which is the cornerstone of teacher and principal reform. The PAS requires assessments by teachers and managers with no exceptions allowed, and the integration of student growth as an </w:t>
            </w:r>
            <w:r w:rsidRPr="00E73EFA">
              <w:rPr>
                <w:rFonts w:asciiTheme="majorBidi" w:hAnsiTheme="majorBidi" w:cstheme="majorBidi"/>
                <w:noProof/>
                <w:sz w:val="24"/>
                <w:szCs w:val="24"/>
              </w:rPr>
              <w:t>essential</w:t>
            </w:r>
            <w:r w:rsidRPr="00E73EFA">
              <w:rPr>
                <w:rFonts w:asciiTheme="majorBidi" w:hAnsiTheme="majorBidi" w:cstheme="majorBidi"/>
                <w:sz w:val="24"/>
                <w:szCs w:val="24"/>
              </w:rPr>
              <w:t xml:space="preserve"> factor. The default evaluation model will also </w:t>
            </w:r>
            <w:r w:rsidRPr="00E73EFA">
              <w:rPr>
                <w:rFonts w:asciiTheme="majorBidi" w:hAnsiTheme="majorBidi" w:cstheme="majorBidi"/>
                <w:noProof/>
                <w:sz w:val="24"/>
                <w:szCs w:val="24"/>
              </w:rPr>
              <w:t>be developed,</w:t>
            </w:r>
            <w:r w:rsidRPr="00E73EFA">
              <w:rPr>
                <w:rFonts w:asciiTheme="majorBidi" w:hAnsiTheme="majorBidi" w:cstheme="majorBidi"/>
                <w:sz w:val="24"/>
                <w:szCs w:val="24"/>
              </w:rPr>
              <w:t xml:space="preserve"> </w:t>
            </w:r>
            <w:r w:rsidRPr="00E73EFA">
              <w:rPr>
                <w:rFonts w:asciiTheme="majorBidi" w:hAnsiTheme="majorBidi" w:cstheme="majorBidi"/>
                <w:noProof/>
                <w:sz w:val="24"/>
                <w:szCs w:val="24"/>
              </w:rPr>
              <w:t>and</w:t>
            </w:r>
            <w:r w:rsidRPr="00E73EFA">
              <w:rPr>
                <w:rFonts w:asciiTheme="majorBidi" w:hAnsiTheme="majorBidi" w:cstheme="majorBidi"/>
                <w:sz w:val="24"/>
                <w:szCs w:val="24"/>
              </w:rPr>
              <w:t xml:space="preserve"> student growth should constitute 50 percent of the assessment.</w:t>
            </w:r>
            <w:r w:rsidRPr="00E73EFA">
              <w:rPr>
                <w:rFonts w:asciiTheme="majorBidi" w:hAnsiTheme="majorBidi" w:cstheme="majorBidi"/>
              </w:rPr>
              <w:t xml:space="preserve"> </w:t>
            </w:r>
            <w:r w:rsidRPr="00E73EFA">
              <w:rPr>
                <w:rFonts w:asciiTheme="majorBidi" w:hAnsiTheme="majorBidi" w:cstheme="majorBidi"/>
                <w:sz w:val="24"/>
                <w:szCs w:val="24"/>
              </w:rPr>
              <w:t xml:space="preserve">The education </w:t>
            </w:r>
            <w:r w:rsidRPr="00E73EFA">
              <w:rPr>
                <w:rFonts w:asciiTheme="majorBidi" w:hAnsiTheme="majorBidi" w:cstheme="majorBidi"/>
                <w:noProof/>
                <w:sz w:val="24"/>
                <w:szCs w:val="24"/>
              </w:rPr>
              <w:t>management will</w:t>
            </w:r>
            <w:r w:rsidRPr="00E73EFA">
              <w:rPr>
                <w:rFonts w:asciiTheme="majorBidi" w:hAnsiTheme="majorBidi" w:cstheme="majorBidi"/>
                <w:sz w:val="24"/>
                <w:szCs w:val="24"/>
              </w:rPr>
              <w:t xml:space="preserve"> focus on improving the performance of students in grades K-12 through the implementation of a multi-level system of education, intervention, </w:t>
            </w:r>
            <w:r w:rsidRPr="00E73EFA">
              <w:rPr>
                <w:rFonts w:asciiTheme="majorBidi" w:hAnsiTheme="majorBidi" w:cstheme="majorBidi"/>
                <w:noProof/>
                <w:sz w:val="24"/>
                <w:szCs w:val="24"/>
              </w:rPr>
              <w:t>and</w:t>
            </w:r>
            <w:r w:rsidRPr="00E73EFA">
              <w:rPr>
                <w:rFonts w:asciiTheme="majorBidi" w:hAnsiTheme="majorBidi" w:cstheme="majorBidi"/>
                <w:sz w:val="24"/>
                <w:szCs w:val="24"/>
              </w:rPr>
              <w:t xml:space="preserve"> evaluation, including RTI, focusing on administrative leadership; science, research-based research, Grade 12; data-based decisions; comprehensive examination and monitoring of progress; and parental </w:t>
            </w:r>
            <w:r w:rsidRPr="00E73EFA">
              <w:rPr>
                <w:rFonts w:asciiTheme="majorBidi" w:hAnsiTheme="majorBidi" w:cstheme="majorBidi"/>
                <w:sz w:val="24"/>
                <w:szCs w:val="24"/>
              </w:rPr>
              <w:lastRenderedPageBreak/>
              <w:t>participation.</w:t>
            </w:r>
            <w:r w:rsidRPr="00E73EFA">
              <w:rPr>
                <w:rFonts w:asciiTheme="majorBidi" w:hAnsiTheme="majorBidi" w:cstheme="majorBidi"/>
              </w:rPr>
              <w:t xml:space="preserve"> </w:t>
            </w:r>
            <w:r w:rsidRPr="00E73EFA">
              <w:rPr>
                <w:rFonts w:asciiTheme="majorBidi" w:hAnsiTheme="majorBidi" w:cstheme="majorBidi"/>
                <w:sz w:val="24"/>
                <w:szCs w:val="24"/>
              </w:rPr>
              <w:t xml:space="preserve">These services will focus on improving the performance of students in grades K-12 through the implementation of a multi-level system of education, intervention, </w:t>
            </w:r>
            <w:r w:rsidRPr="00E73EFA">
              <w:rPr>
                <w:rFonts w:asciiTheme="majorBidi" w:hAnsiTheme="majorBidi" w:cstheme="majorBidi"/>
                <w:noProof/>
                <w:sz w:val="24"/>
                <w:szCs w:val="24"/>
              </w:rPr>
              <w:t>and</w:t>
            </w:r>
            <w:r w:rsidRPr="00E73EFA">
              <w:rPr>
                <w:rFonts w:asciiTheme="majorBidi" w:hAnsiTheme="majorBidi" w:cstheme="majorBidi"/>
                <w:sz w:val="24"/>
                <w:szCs w:val="24"/>
              </w:rPr>
              <w:t xml:space="preserve"> evaluation, including RTI, focusing on administrative leadership; science, research-based research, Grade 12; data-based decisions; comprehensive examination and monitoring of progress; and parental participation.</w:t>
            </w:r>
            <w:r w:rsidRPr="00E73EFA">
              <w:rPr>
                <w:rFonts w:asciiTheme="majorBidi" w:hAnsiTheme="majorBidi" w:cstheme="majorBidi"/>
              </w:rPr>
              <w:t xml:space="preserve"> </w:t>
            </w:r>
            <w:r w:rsidRPr="00E73EFA">
              <w:rPr>
                <w:rFonts w:asciiTheme="majorBidi" w:hAnsiTheme="majorBidi" w:cstheme="majorBidi"/>
                <w:noProof/>
                <w:sz w:val="24"/>
                <w:szCs w:val="24"/>
              </w:rPr>
              <w:t xml:space="preserve">Has held a meeting for more than a year to develop precise and accurate systems to measure student growth, teacher practice and the main exercise effective. The committee has agreed on performance measures for both teachers and principals, and it works to measure student growth for both principals and teachers. They have also </w:t>
            </w:r>
            <w:r w:rsidRPr="00E73EFA">
              <w:rPr>
                <w:rFonts w:asciiTheme="majorBidi" w:hAnsiTheme="majorBidi" w:cstheme="majorBidi"/>
                <w:noProof/>
                <w:sz w:val="24"/>
                <w:szCs w:val="24"/>
              </w:rPr>
              <w:lastRenderedPageBreak/>
              <w:t>developed a communications subcommittee to develop a plan to share their work and help to obtain additional feedback for their work. A training subcommittee received information through a formal request for information and is now developing training by the end of next year.</w:t>
            </w:r>
            <w:r w:rsidRPr="00E73EFA">
              <w:rPr>
                <w:rFonts w:asciiTheme="majorBidi" w:hAnsiTheme="majorBidi" w:cstheme="majorBidi"/>
                <w:noProof/>
                <w:sz w:val="24"/>
                <w:szCs w:val="24"/>
                <w:rtl/>
              </w:rPr>
              <w:t xml:space="preserve"> </w:t>
            </w:r>
          </w:p>
          <w:p w14:paraId="25490BAE" w14:textId="77777777" w:rsidR="00846F99" w:rsidRPr="00E73EFA" w:rsidRDefault="00846F99" w:rsidP="00846F99">
            <w:pPr>
              <w:spacing w:line="480" w:lineRule="auto"/>
              <w:rPr>
                <w:rFonts w:asciiTheme="majorBidi" w:hAnsiTheme="majorBidi" w:cstheme="majorBidi"/>
                <w:sz w:val="28"/>
                <w:szCs w:val="28"/>
              </w:rPr>
            </w:pPr>
            <w:bookmarkStart w:id="9" w:name="_Hlk505692734"/>
            <w:r w:rsidRPr="00E73EFA">
              <w:rPr>
                <w:rFonts w:asciiTheme="majorBidi" w:hAnsiTheme="majorBidi" w:cstheme="majorBidi"/>
                <w:sz w:val="28"/>
                <w:szCs w:val="28"/>
              </w:rPr>
              <w:t>3/Statewide System of Support</w:t>
            </w:r>
          </w:p>
          <w:bookmarkEnd w:id="9"/>
          <w:p w14:paraId="6363DBF2" w14:textId="274CA6BC" w:rsidR="008A252D" w:rsidRPr="00846F99" w:rsidRDefault="00846F99" w:rsidP="00846F99">
            <w:pPr>
              <w:spacing w:line="480" w:lineRule="auto"/>
              <w:ind w:firstLine="720"/>
              <w:rPr>
                <w:rFonts w:asciiTheme="majorBidi" w:hAnsiTheme="majorBidi" w:cstheme="majorBidi"/>
                <w:sz w:val="24"/>
                <w:szCs w:val="24"/>
              </w:rPr>
            </w:pPr>
            <w:r w:rsidRPr="00E73EFA">
              <w:rPr>
                <w:rFonts w:asciiTheme="majorBidi" w:hAnsiTheme="majorBidi" w:cstheme="majorBidi"/>
                <w:sz w:val="24"/>
                <w:szCs w:val="24"/>
              </w:rPr>
              <w:t>The support system is intended to provide a comprehensive range of research-based support services and resources designed to improve student outcomes in schools.</w:t>
            </w:r>
            <w:r w:rsidRPr="00E73EFA">
              <w:rPr>
                <w:rFonts w:asciiTheme="majorBidi" w:hAnsiTheme="majorBidi" w:cstheme="majorBidi"/>
                <w:sz w:val="24"/>
                <w:szCs w:val="24"/>
                <w:rtl/>
              </w:rPr>
              <w:t xml:space="preserve"> </w:t>
            </w:r>
            <w:r w:rsidRPr="00E73EFA">
              <w:rPr>
                <w:rFonts w:asciiTheme="majorBidi" w:hAnsiTheme="majorBidi" w:cstheme="majorBidi"/>
                <w:sz w:val="24"/>
                <w:szCs w:val="24"/>
              </w:rPr>
              <w:t>The assistance provided through the support system includes programs and processes that represent best practices in four areas: 1) standards-based education systems, 2) data-based decision-</w:t>
            </w:r>
            <w:r w:rsidRPr="00E73EFA">
              <w:rPr>
                <w:rFonts w:asciiTheme="majorBidi" w:hAnsiTheme="majorBidi" w:cstheme="majorBidi"/>
                <w:sz w:val="24"/>
                <w:szCs w:val="24"/>
              </w:rPr>
              <w:lastRenderedPageBreak/>
              <w:t xml:space="preserve">making for continuous improvement, 3) talent and effectiveness, 4) dissemination of </w:t>
            </w:r>
            <w:r w:rsidRPr="00E73EFA">
              <w:rPr>
                <w:rFonts w:asciiTheme="majorBidi" w:hAnsiTheme="majorBidi" w:cstheme="majorBidi"/>
                <w:noProof/>
                <w:sz w:val="24"/>
                <w:szCs w:val="24"/>
              </w:rPr>
              <w:t>effective</w:t>
            </w:r>
            <w:r w:rsidRPr="00E73EFA">
              <w:rPr>
                <w:rFonts w:asciiTheme="majorBidi" w:hAnsiTheme="majorBidi" w:cstheme="majorBidi"/>
                <w:sz w:val="24"/>
                <w:szCs w:val="24"/>
              </w:rPr>
              <w:t xml:space="preserve"> research and practices, and 5) interventions to transform low performing schools.</w:t>
            </w:r>
            <w:r w:rsidRPr="00E73EFA">
              <w:rPr>
                <w:rFonts w:asciiTheme="majorBidi" w:hAnsiTheme="majorBidi" w:cstheme="majorBidi"/>
              </w:rPr>
              <w:t xml:space="preserve"> </w:t>
            </w:r>
            <w:r w:rsidRPr="00E73EFA">
              <w:rPr>
                <w:rFonts w:asciiTheme="majorBidi" w:hAnsiTheme="majorBidi" w:cstheme="majorBidi"/>
                <w:sz w:val="24"/>
                <w:szCs w:val="24"/>
              </w:rPr>
              <w:t xml:space="preserve">The evaluation process is then evaluated and evaluated by assessing the results of student achievement progress. Teachers' progress </w:t>
            </w:r>
            <w:r w:rsidRPr="00E73EFA">
              <w:rPr>
                <w:rFonts w:asciiTheme="majorBidi" w:hAnsiTheme="majorBidi" w:cstheme="majorBidi"/>
                <w:noProof/>
                <w:sz w:val="24"/>
                <w:szCs w:val="24"/>
              </w:rPr>
              <w:t>is assessed</w:t>
            </w:r>
            <w:r w:rsidRPr="00E73EFA">
              <w:rPr>
                <w:rFonts w:asciiTheme="majorBidi" w:hAnsiTheme="majorBidi" w:cstheme="majorBidi"/>
                <w:sz w:val="24"/>
                <w:szCs w:val="24"/>
              </w:rPr>
              <w:t>.</w:t>
            </w:r>
            <w:r w:rsidRPr="00E73EFA">
              <w:rPr>
                <w:rFonts w:asciiTheme="majorBidi" w:hAnsiTheme="majorBidi" w:cstheme="majorBidi"/>
                <w:sz w:val="24"/>
                <w:szCs w:val="24"/>
                <w:rtl/>
              </w:rPr>
              <w:t xml:space="preserve"> </w:t>
            </w:r>
          </w:p>
          <w:p w14:paraId="075F0DA9" w14:textId="77777777" w:rsidR="009E25D7" w:rsidRPr="005A606C" w:rsidRDefault="009E25D7" w:rsidP="00F205A0">
            <w:pPr>
              <w:ind w:left="360" w:right="324"/>
              <w:rPr>
                <w:sz w:val="18"/>
                <w:szCs w:val="18"/>
              </w:rPr>
            </w:pPr>
          </w:p>
        </w:tc>
        <w:tc>
          <w:tcPr>
            <w:tcW w:w="561" w:type="pct"/>
          </w:tcPr>
          <w:p w14:paraId="649BC2DE" w14:textId="77777777" w:rsidR="009E25D7" w:rsidRPr="005A606C" w:rsidRDefault="009E25D7" w:rsidP="00F205A0">
            <w:pPr>
              <w:ind w:left="360" w:right="324"/>
              <w:rPr>
                <w:sz w:val="18"/>
                <w:szCs w:val="18"/>
              </w:rPr>
            </w:pPr>
          </w:p>
        </w:tc>
        <w:tc>
          <w:tcPr>
            <w:tcW w:w="589" w:type="pct"/>
          </w:tcPr>
          <w:p w14:paraId="468F9A83" w14:textId="77777777" w:rsidR="009E25D7" w:rsidRPr="005A606C" w:rsidRDefault="009E25D7" w:rsidP="00F205A0">
            <w:pPr>
              <w:ind w:left="360" w:right="324"/>
              <w:rPr>
                <w:sz w:val="18"/>
                <w:szCs w:val="18"/>
              </w:rPr>
            </w:pPr>
          </w:p>
        </w:tc>
        <w:tc>
          <w:tcPr>
            <w:tcW w:w="852" w:type="pct"/>
          </w:tcPr>
          <w:p w14:paraId="0E276198"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Before School</w:t>
            </w:r>
          </w:p>
          <w:p w14:paraId="17D7BB12"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During School</w:t>
            </w:r>
          </w:p>
          <w:p w14:paraId="4A305384"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After School</w:t>
            </w:r>
          </w:p>
          <w:p w14:paraId="3B00CEB6"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Summer School</w:t>
            </w:r>
          </w:p>
        </w:tc>
        <w:tc>
          <w:tcPr>
            <w:tcW w:w="521" w:type="pct"/>
          </w:tcPr>
          <w:p w14:paraId="2906FB34" w14:textId="77777777" w:rsidR="009E25D7" w:rsidRPr="005A606C" w:rsidRDefault="009E25D7" w:rsidP="00F205A0">
            <w:pPr>
              <w:ind w:left="360" w:right="324"/>
              <w:rPr>
                <w:i/>
                <w:color w:val="FF0000"/>
                <w:sz w:val="18"/>
                <w:szCs w:val="18"/>
              </w:rPr>
            </w:pPr>
          </w:p>
        </w:tc>
        <w:tc>
          <w:tcPr>
            <w:tcW w:w="588" w:type="pct"/>
            <w:gridSpan w:val="2"/>
          </w:tcPr>
          <w:p w14:paraId="0BDFC0A0" w14:textId="77777777" w:rsidR="009E25D7" w:rsidRPr="005A606C" w:rsidRDefault="009E25D7" w:rsidP="00F205A0">
            <w:pPr>
              <w:ind w:left="360" w:right="324"/>
              <w:rPr>
                <w:sz w:val="18"/>
                <w:szCs w:val="18"/>
              </w:rPr>
            </w:pPr>
          </w:p>
        </w:tc>
      </w:tr>
      <w:tr w:rsidR="009E25D7" w:rsidRPr="005A606C" w14:paraId="01072A8C" w14:textId="77777777" w:rsidTr="00F205A0">
        <w:trPr>
          <w:trHeight w:val="212"/>
          <w:tblCellSpacing w:w="15" w:type="dxa"/>
        </w:trPr>
        <w:tc>
          <w:tcPr>
            <w:tcW w:w="1812" w:type="pct"/>
          </w:tcPr>
          <w:p w14:paraId="686F33A3" w14:textId="77777777" w:rsidR="008A252D" w:rsidRPr="00E73EFA" w:rsidRDefault="008A252D" w:rsidP="008A252D">
            <w:pPr>
              <w:pStyle w:val="Default"/>
              <w:spacing w:line="480" w:lineRule="auto"/>
              <w:rPr>
                <w:rFonts w:asciiTheme="majorBidi" w:hAnsiTheme="majorBidi" w:cstheme="majorBidi"/>
                <w:color w:val="auto"/>
              </w:rPr>
            </w:pPr>
            <w:r w:rsidRPr="00E73EFA">
              <w:rPr>
                <w:rFonts w:asciiTheme="majorBidi" w:hAnsiTheme="majorBidi" w:cstheme="majorBidi"/>
                <w:noProof/>
                <w:color w:val="auto"/>
              </w:rPr>
              <w:lastRenderedPageBreak/>
              <w:t>Goal 3: Each school stage provides a safe and healthy learning environment for all students from pre-school to grade 12.</w:t>
            </w:r>
          </w:p>
          <w:p w14:paraId="226BABF8" w14:textId="77777777" w:rsidR="00165A16" w:rsidRPr="00E73EFA" w:rsidRDefault="00165A16" w:rsidP="00165A16">
            <w:pPr>
              <w:spacing w:line="480" w:lineRule="auto"/>
              <w:rPr>
                <w:rFonts w:asciiTheme="majorBidi" w:hAnsiTheme="majorBidi" w:cstheme="majorBidi"/>
                <w:sz w:val="28"/>
                <w:szCs w:val="28"/>
                <w:rtl/>
              </w:rPr>
            </w:pPr>
            <w:bookmarkStart w:id="10" w:name="_Hlk505692807"/>
            <w:r w:rsidRPr="00E73EFA">
              <w:rPr>
                <w:rFonts w:asciiTheme="majorBidi" w:hAnsiTheme="majorBidi" w:cstheme="majorBidi"/>
                <w:sz w:val="28"/>
                <w:szCs w:val="28"/>
              </w:rPr>
              <w:t>1/School and Campus Security Training Program</w:t>
            </w:r>
          </w:p>
          <w:bookmarkEnd w:id="10"/>
          <w:p w14:paraId="17B10A95" w14:textId="77777777" w:rsidR="00165A16" w:rsidRPr="00E73EFA" w:rsidRDefault="00165A16" w:rsidP="00165A16">
            <w:pPr>
              <w:spacing w:line="480" w:lineRule="auto"/>
              <w:ind w:firstLine="720"/>
              <w:rPr>
                <w:rFonts w:asciiTheme="majorBidi" w:hAnsiTheme="majorBidi" w:cstheme="majorBidi"/>
                <w:sz w:val="24"/>
                <w:szCs w:val="24"/>
                <w:rtl/>
              </w:rPr>
            </w:pPr>
            <w:r w:rsidRPr="00E73EFA">
              <w:rPr>
                <w:rFonts w:asciiTheme="majorBidi" w:hAnsiTheme="majorBidi" w:cstheme="majorBidi"/>
                <w:sz w:val="24"/>
                <w:szCs w:val="24"/>
              </w:rPr>
              <w:lastRenderedPageBreak/>
              <w:t xml:space="preserve">The school districts face many risks and potential risks in school buildings, campus, </w:t>
            </w:r>
            <w:r w:rsidRPr="00E73EFA">
              <w:rPr>
                <w:rFonts w:asciiTheme="majorBidi" w:hAnsiTheme="majorBidi" w:cstheme="majorBidi"/>
                <w:noProof/>
                <w:sz w:val="24"/>
                <w:szCs w:val="24"/>
              </w:rPr>
              <w:t>and</w:t>
            </w:r>
            <w:r w:rsidRPr="00E73EFA">
              <w:rPr>
                <w:rFonts w:asciiTheme="majorBidi" w:hAnsiTheme="majorBidi" w:cstheme="majorBidi"/>
                <w:sz w:val="24"/>
                <w:szCs w:val="24"/>
              </w:rPr>
              <w:t xml:space="preserve"> student transportation. Educators should learn not to respond </w:t>
            </w:r>
            <w:r w:rsidRPr="00E73EFA">
              <w:rPr>
                <w:rFonts w:asciiTheme="majorBidi" w:hAnsiTheme="majorBidi" w:cstheme="majorBidi"/>
                <w:noProof/>
                <w:sz w:val="24"/>
                <w:szCs w:val="24"/>
              </w:rPr>
              <w:t>simply</w:t>
            </w:r>
            <w:r w:rsidRPr="00E73EFA">
              <w:rPr>
                <w:rFonts w:asciiTheme="majorBidi" w:hAnsiTheme="majorBidi" w:cstheme="majorBidi"/>
                <w:sz w:val="24"/>
                <w:szCs w:val="24"/>
              </w:rPr>
              <w:t xml:space="preserve"> to these incidents but to plan for a variety of threats and respond as a team. Because teachers, support staff, </w:t>
            </w:r>
            <w:r w:rsidRPr="00E73EFA">
              <w:rPr>
                <w:rFonts w:asciiTheme="majorBidi" w:hAnsiTheme="majorBidi" w:cstheme="majorBidi"/>
                <w:noProof/>
                <w:sz w:val="24"/>
                <w:szCs w:val="24"/>
              </w:rPr>
              <w:t>and</w:t>
            </w:r>
            <w:r w:rsidRPr="00E73EFA">
              <w:rPr>
                <w:rFonts w:asciiTheme="majorBidi" w:hAnsiTheme="majorBidi" w:cstheme="majorBidi"/>
                <w:sz w:val="24"/>
                <w:szCs w:val="24"/>
              </w:rPr>
              <w:t xml:space="preserve"> school principals establish school safety in the first grade, they should </w:t>
            </w:r>
            <w:r w:rsidRPr="00E73EFA">
              <w:rPr>
                <w:rFonts w:asciiTheme="majorBidi" w:hAnsiTheme="majorBidi" w:cstheme="majorBidi"/>
                <w:noProof/>
                <w:sz w:val="24"/>
                <w:szCs w:val="24"/>
              </w:rPr>
              <w:t>be supported</w:t>
            </w:r>
            <w:r w:rsidRPr="00E73EFA">
              <w:rPr>
                <w:rFonts w:asciiTheme="majorBidi" w:hAnsiTheme="majorBidi" w:cstheme="majorBidi"/>
                <w:sz w:val="24"/>
                <w:szCs w:val="24"/>
              </w:rPr>
              <w:t xml:space="preserve"> in creating a safe learning environment.</w:t>
            </w:r>
            <w:r w:rsidRPr="00E73EFA">
              <w:rPr>
                <w:rFonts w:asciiTheme="majorBidi" w:hAnsiTheme="majorBidi" w:cstheme="majorBidi"/>
              </w:rPr>
              <w:t xml:space="preserve"> </w:t>
            </w:r>
            <w:r w:rsidRPr="00E73EFA">
              <w:rPr>
                <w:rFonts w:asciiTheme="majorBidi" w:hAnsiTheme="majorBidi" w:cstheme="majorBidi"/>
                <w:noProof/>
                <w:sz w:val="24"/>
                <w:szCs w:val="24"/>
              </w:rPr>
              <w:t>This</w:t>
            </w:r>
            <w:r w:rsidRPr="00E73EFA">
              <w:rPr>
                <w:rFonts w:asciiTheme="majorBidi" w:hAnsiTheme="majorBidi" w:cstheme="majorBidi"/>
                <w:sz w:val="24"/>
                <w:szCs w:val="24"/>
              </w:rPr>
              <w:t xml:space="preserve"> requires continuing education and training opportunities to enhance knowledge, skills, </w:t>
            </w:r>
            <w:r w:rsidRPr="00E73EFA">
              <w:rPr>
                <w:rFonts w:asciiTheme="majorBidi" w:hAnsiTheme="majorBidi" w:cstheme="majorBidi"/>
                <w:noProof/>
                <w:sz w:val="24"/>
                <w:szCs w:val="24"/>
              </w:rPr>
              <w:t>and</w:t>
            </w:r>
            <w:r w:rsidRPr="00E73EFA">
              <w:rPr>
                <w:rFonts w:asciiTheme="majorBidi" w:hAnsiTheme="majorBidi" w:cstheme="majorBidi"/>
                <w:sz w:val="24"/>
                <w:szCs w:val="24"/>
              </w:rPr>
              <w:t xml:space="preserve"> abilities to prevent, respond to, and recover from a wide range of emergencies and crises that occur during school or school events. Educators are first responders and must be prepared to manage emergency access until assistance. Once emergency </w:t>
            </w:r>
            <w:r w:rsidRPr="00E73EFA">
              <w:rPr>
                <w:rFonts w:asciiTheme="majorBidi" w:hAnsiTheme="majorBidi" w:cstheme="majorBidi"/>
                <w:sz w:val="24"/>
                <w:szCs w:val="24"/>
              </w:rPr>
              <w:lastRenderedPageBreak/>
              <w:t>responders arrive at the scene, teachers must work with them to ensure the safety and accountability of students, staff and faculty members. During emergencies, education professionals are required to remain in</w:t>
            </w:r>
            <w:r w:rsidRPr="00E73EFA">
              <w:rPr>
                <w:rFonts w:asciiTheme="majorBidi" w:hAnsiTheme="majorBidi" w:cstheme="majorBidi" w:hint="cs"/>
                <w:sz w:val="24"/>
                <w:szCs w:val="24"/>
                <w:rtl/>
              </w:rPr>
              <w:t>)</w:t>
            </w:r>
            <w:r w:rsidRPr="00E73EFA">
              <w:rPr>
                <w:rFonts w:asciiTheme="majorBidi" w:hAnsiTheme="majorBidi" w:cstheme="majorBidi"/>
                <w:sz w:val="24"/>
                <w:szCs w:val="24"/>
              </w:rPr>
              <w:t xml:space="preserve"> </w:t>
            </w:r>
            <w:proofErr w:type="spellStart"/>
            <w:r w:rsidRPr="00E73EFA">
              <w:rPr>
                <w:rFonts w:asciiTheme="majorBidi" w:hAnsiTheme="majorBidi" w:cstheme="majorBidi"/>
                <w:sz w:val="24"/>
                <w:szCs w:val="24"/>
              </w:rPr>
              <w:t>Loko</w:t>
            </w:r>
            <w:proofErr w:type="spellEnd"/>
            <w:r w:rsidRPr="00E73EFA">
              <w:rPr>
                <w:rFonts w:asciiTheme="majorBidi" w:hAnsiTheme="majorBidi" w:cstheme="majorBidi"/>
                <w:sz w:val="24"/>
                <w:szCs w:val="24"/>
              </w:rPr>
              <w:t xml:space="preserve"> </w:t>
            </w:r>
            <w:proofErr w:type="gramStart"/>
            <w:r w:rsidRPr="00E73EFA">
              <w:rPr>
                <w:rFonts w:asciiTheme="majorBidi" w:hAnsiTheme="majorBidi" w:cstheme="majorBidi"/>
                <w:sz w:val="24"/>
                <w:szCs w:val="24"/>
              </w:rPr>
              <w:t>Prentice</w:t>
            </w:r>
            <w:r w:rsidRPr="00E73EFA">
              <w:rPr>
                <w:rFonts w:asciiTheme="majorBidi" w:hAnsiTheme="majorBidi" w:cstheme="majorBidi" w:hint="cs"/>
                <w:sz w:val="24"/>
                <w:szCs w:val="24"/>
                <w:rtl/>
              </w:rPr>
              <w:t>(</w:t>
            </w:r>
            <w:proofErr w:type="gramEnd"/>
            <w:r w:rsidRPr="00E73EFA">
              <w:rPr>
                <w:rFonts w:asciiTheme="majorBidi" w:hAnsiTheme="majorBidi" w:cstheme="majorBidi"/>
                <w:sz w:val="24"/>
                <w:szCs w:val="24"/>
              </w:rPr>
              <w:t xml:space="preserve">, responsible for the safety of students in their </w:t>
            </w:r>
            <w:r w:rsidRPr="00E73EFA">
              <w:rPr>
                <w:rFonts w:asciiTheme="majorBidi" w:hAnsiTheme="majorBidi" w:cstheme="majorBidi"/>
                <w:noProof/>
                <w:sz w:val="24"/>
                <w:szCs w:val="24"/>
              </w:rPr>
              <w:t>care</w:t>
            </w:r>
            <w:r w:rsidRPr="00E73EFA">
              <w:rPr>
                <w:rFonts w:asciiTheme="majorBidi" w:hAnsiTheme="majorBidi" w:cstheme="majorBidi"/>
                <w:sz w:val="24"/>
                <w:szCs w:val="24"/>
              </w:rPr>
              <w:t xml:space="preserve"> until students </w:t>
            </w:r>
            <w:r w:rsidRPr="00E73EFA">
              <w:rPr>
                <w:rFonts w:asciiTheme="majorBidi" w:hAnsiTheme="majorBidi" w:cstheme="majorBidi"/>
                <w:noProof/>
                <w:sz w:val="24"/>
                <w:szCs w:val="24"/>
              </w:rPr>
              <w:t>are reunited</w:t>
            </w:r>
            <w:r w:rsidRPr="00E73EFA">
              <w:rPr>
                <w:rFonts w:asciiTheme="majorBidi" w:hAnsiTheme="majorBidi" w:cstheme="majorBidi"/>
                <w:sz w:val="24"/>
                <w:szCs w:val="24"/>
              </w:rPr>
              <w:t xml:space="preserve"> with their parents or guardian.</w:t>
            </w:r>
          </w:p>
          <w:p w14:paraId="7DEFC686" w14:textId="77777777" w:rsidR="00165A16" w:rsidRPr="00E73EFA" w:rsidRDefault="00165A16" w:rsidP="00165A16">
            <w:pPr>
              <w:spacing w:line="480" w:lineRule="auto"/>
              <w:rPr>
                <w:rFonts w:asciiTheme="majorBidi" w:hAnsiTheme="majorBidi" w:cstheme="majorBidi"/>
                <w:sz w:val="28"/>
                <w:szCs w:val="28"/>
                <w:rtl/>
              </w:rPr>
            </w:pPr>
            <w:bookmarkStart w:id="11" w:name="_Hlk505692855"/>
            <w:r w:rsidRPr="00E73EFA">
              <w:rPr>
                <w:rFonts w:asciiTheme="majorBidi" w:hAnsiTheme="majorBidi" w:cstheme="majorBidi"/>
                <w:sz w:val="28"/>
                <w:szCs w:val="28"/>
              </w:rPr>
              <w:t>2/Multi-Hazard Emergency Planning for Schools</w:t>
            </w:r>
          </w:p>
          <w:bookmarkEnd w:id="11"/>
          <w:p w14:paraId="729FFF0F" w14:textId="77777777" w:rsidR="00165A16" w:rsidRPr="00E73EFA" w:rsidRDefault="00165A16" w:rsidP="00165A16">
            <w:pPr>
              <w:spacing w:line="480" w:lineRule="auto"/>
              <w:ind w:firstLine="720"/>
              <w:rPr>
                <w:rFonts w:asciiTheme="majorBidi" w:hAnsiTheme="majorBidi" w:cstheme="majorBidi"/>
                <w:sz w:val="24"/>
                <w:szCs w:val="24"/>
                <w:rtl/>
              </w:rPr>
            </w:pPr>
            <w:r w:rsidRPr="00E73EFA">
              <w:rPr>
                <w:rFonts w:asciiTheme="majorBidi" w:hAnsiTheme="majorBidi" w:cstheme="majorBidi"/>
                <w:sz w:val="24"/>
                <w:szCs w:val="24"/>
              </w:rPr>
              <w:t xml:space="preserve">School administrators and local emergency responders can attend one day approved academy of charge course, which includes the mandates of the school safety drilling Act, identifying the minimum </w:t>
            </w:r>
            <w:r w:rsidRPr="00E73EFA">
              <w:rPr>
                <w:rFonts w:asciiTheme="majorBidi" w:hAnsiTheme="majorBidi" w:cstheme="majorBidi"/>
                <w:sz w:val="24"/>
                <w:szCs w:val="24"/>
              </w:rPr>
              <w:lastRenderedPageBreak/>
              <w:t xml:space="preserve">components of an emergency school plan and responding to crises, forming emergency school management teams and responding to serious incidents. A more intensive 2-day course is also available on the </w:t>
            </w:r>
            <w:r w:rsidRPr="00E73EFA">
              <w:rPr>
                <w:rFonts w:asciiTheme="majorBidi" w:hAnsiTheme="majorBidi" w:cstheme="majorBidi"/>
                <w:noProof/>
                <w:sz w:val="24"/>
                <w:szCs w:val="24"/>
              </w:rPr>
              <w:t>development/review</w:t>
            </w:r>
            <w:r w:rsidRPr="00E73EFA">
              <w:rPr>
                <w:rFonts w:asciiTheme="majorBidi" w:hAnsiTheme="majorBidi" w:cstheme="majorBidi"/>
                <w:sz w:val="24"/>
                <w:szCs w:val="24"/>
              </w:rPr>
              <w:t xml:space="preserve"> of the </w:t>
            </w:r>
            <w:r w:rsidRPr="00E73EFA">
              <w:rPr>
                <w:rFonts w:asciiTheme="majorBidi" w:hAnsiTheme="majorBidi" w:cstheme="majorBidi"/>
                <w:noProof/>
                <w:sz w:val="24"/>
                <w:szCs w:val="24"/>
              </w:rPr>
              <w:t>emergency</w:t>
            </w:r>
            <w:r w:rsidRPr="00E73EFA">
              <w:rPr>
                <w:rFonts w:asciiTheme="majorBidi" w:hAnsiTheme="majorBidi" w:cstheme="majorBidi"/>
                <w:sz w:val="24"/>
                <w:szCs w:val="24"/>
              </w:rPr>
              <w:t xml:space="preserve"> plan and school crisis response, hazard, </w:t>
            </w:r>
            <w:r w:rsidRPr="00E73EFA">
              <w:rPr>
                <w:rFonts w:asciiTheme="majorBidi" w:hAnsiTheme="majorBidi" w:cstheme="majorBidi"/>
                <w:noProof/>
                <w:sz w:val="24"/>
                <w:szCs w:val="24"/>
              </w:rPr>
              <w:t>and</w:t>
            </w:r>
            <w:r w:rsidRPr="00E73EFA">
              <w:rPr>
                <w:rFonts w:asciiTheme="majorBidi" w:hAnsiTheme="majorBidi" w:cstheme="majorBidi"/>
                <w:sz w:val="24"/>
                <w:szCs w:val="24"/>
              </w:rPr>
              <w:t xml:space="preserve"> risk assessment, training development for plan testing, process continuity, disaster recovery and emergency response procedures. The curricula of these training courses </w:t>
            </w:r>
            <w:r w:rsidRPr="00E73EFA">
              <w:rPr>
                <w:rFonts w:asciiTheme="majorBidi" w:hAnsiTheme="majorBidi" w:cstheme="majorBidi"/>
                <w:noProof/>
                <w:sz w:val="24"/>
                <w:szCs w:val="24"/>
              </w:rPr>
              <w:t>are</w:t>
            </w:r>
            <w:r w:rsidRPr="00E73EFA">
              <w:rPr>
                <w:rFonts w:asciiTheme="majorBidi" w:hAnsiTheme="majorBidi" w:cstheme="majorBidi"/>
                <w:sz w:val="24"/>
                <w:szCs w:val="24"/>
              </w:rPr>
              <w:t xml:space="preserve"> continuously updated to reflect best practices and lessons learned from actual school accidents. The two sessions were held 178 times, reaching approximately 7,500 participants.</w:t>
            </w:r>
          </w:p>
          <w:p w14:paraId="7F08D05E" w14:textId="77777777" w:rsidR="00165A16" w:rsidRPr="00E73EFA" w:rsidRDefault="00165A16" w:rsidP="00165A16">
            <w:pPr>
              <w:spacing w:line="480" w:lineRule="auto"/>
              <w:rPr>
                <w:rFonts w:asciiTheme="majorBidi" w:hAnsiTheme="majorBidi" w:cstheme="majorBidi"/>
                <w:sz w:val="28"/>
                <w:szCs w:val="28"/>
                <w:rtl/>
              </w:rPr>
            </w:pPr>
            <w:bookmarkStart w:id="12" w:name="_Hlk505692639"/>
            <w:r w:rsidRPr="00E73EFA">
              <w:rPr>
                <w:rFonts w:asciiTheme="majorBidi" w:hAnsiTheme="majorBidi" w:cstheme="majorBidi"/>
                <w:sz w:val="28"/>
                <w:szCs w:val="28"/>
              </w:rPr>
              <w:lastRenderedPageBreak/>
              <w:t>3/School Collaboration with Local Police and Fire Services</w:t>
            </w:r>
          </w:p>
          <w:bookmarkEnd w:id="12"/>
          <w:p w14:paraId="102E91F9" w14:textId="77777777" w:rsidR="00165A16" w:rsidRPr="00E73EFA" w:rsidRDefault="00165A16" w:rsidP="00165A16">
            <w:pPr>
              <w:spacing w:line="480" w:lineRule="auto"/>
              <w:ind w:firstLine="720"/>
              <w:rPr>
                <w:rFonts w:asciiTheme="majorBidi" w:hAnsiTheme="majorBidi" w:cstheme="majorBidi"/>
                <w:sz w:val="24"/>
                <w:szCs w:val="24"/>
                <w:rtl/>
              </w:rPr>
            </w:pPr>
            <w:r w:rsidRPr="00E73EFA">
              <w:rPr>
                <w:rFonts w:asciiTheme="majorBidi" w:hAnsiTheme="majorBidi" w:cstheme="majorBidi"/>
                <w:sz w:val="24"/>
                <w:szCs w:val="24"/>
              </w:rPr>
              <w:t xml:space="preserve">The </w:t>
            </w:r>
            <w:r w:rsidRPr="00E73EFA">
              <w:rPr>
                <w:rFonts w:asciiTheme="majorBidi" w:hAnsiTheme="majorBidi" w:cstheme="majorBidi"/>
                <w:noProof/>
                <w:sz w:val="24"/>
                <w:szCs w:val="24"/>
              </w:rPr>
              <w:t>school</w:t>
            </w:r>
            <w:r w:rsidRPr="00E73EFA">
              <w:rPr>
                <w:rFonts w:asciiTheme="majorBidi" w:hAnsiTheme="majorBidi" w:cstheme="majorBidi"/>
                <w:sz w:val="24"/>
                <w:szCs w:val="24"/>
              </w:rPr>
              <w:t xml:space="preserve"> safety training act promotes work together for the safety of children. The evacuation training requirements include cooperation and cooperation with local fire departments. At least one of the three mandated clearance exercises require the participation of the fire department or the competent district to monitor and certify the drilling.</w:t>
            </w:r>
            <w:r w:rsidRPr="00E73EFA">
              <w:rPr>
                <w:rFonts w:asciiTheme="majorBidi" w:hAnsiTheme="majorBidi" w:cstheme="majorBidi"/>
              </w:rPr>
              <w:t xml:space="preserve"> </w:t>
            </w:r>
            <w:r w:rsidRPr="00E73EFA">
              <w:rPr>
                <w:rFonts w:asciiTheme="majorBidi" w:hAnsiTheme="majorBidi" w:cstheme="majorBidi"/>
                <w:sz w:val="24"/>
                <w:szCs w:val="24"/>
              </w:rPr>
              <w:t xml:space="preserve">The training and peace program prepares school staff to </w:t>
            </w:r>
            <w:r w:rsidRPr="00E73EFA">
              <w:rPr>
                <w:rFonts w:asciiTheme="majorBidi" w:hAnsiTheme="majorBidi" w:cstheme="majorBidi"/>
                <w:noProof/>
                <w:sz w:val="24"/>
                <w:szCs w:val="24"/>
              </w:rPr>
              <w:t>deal effectively</w:t>
            </w:r>
            <w:r w:rsidRPr="00E73EFA">
              <w:rPr>
                <w:rFonts w:asciiTheme="majorBidi" w:hAnsiTheme="majorBidi" w:cstheme="majorBidi"/>
                <w:sz w:val="24"/>
                <w:szCs w:val="24"/>
              </w:rPr>
              <w:t xml:space="preserve"> with impending threats requiring law enforcement response such as hackers, suspicious persons or hazardous materials. Locking exercises must </w:t>
            </w:r>
            <w:r w:rsidRPr="00E73EFA">
              <w:rPr>
                <w:rFonts w:asciiTheme="majorBidi" w:hAnsiTheme="majorBidi" w:cstheme="majorBidi"/>
                <w:noProof/>
                <w:sz w:val="24"/>
                <w:szCs w:val="24"/>
              </w:rPr>
              <w:t>be connected</w:t>
            </w:r>
            <w:r w:rsidRPr="00E73EFA">
              <w:rPr>
                <w:rFonts w:asciiTheme="majorBidi" w:hAnsiTheme="majorBidi" w:cstheme="majorBidi"/>
                <w:sz w:val="24"/>
                <w:szCs w:val="24"/>
              </w:rPr>
              <w:t xml:space="preserve"> in each school, and </w:t>
            </w:r>
            <w:r w:rsidRPr="00E73EFA">
              <w:rPr>
                <w:rFonts w:asciiTheme="majorBidi" w:hAnsiTheme="majorBidi" w:cstheme="majorBidi"/>
                <w:sz w:val="24"/>
                <w:szCs w:val="24"/>
              </w:rPr>
              <w:lastRenderedPageBreak/>
              <w:t>all faculty and students must be aware of the immediate response procedures for these alerts.</w:t>
            </w:r>
          </w:p>
          <w:p w14:paraId="65A2BF9E" w14:textId="77777777" w:rsidR="00165A16" w:rsidRPr="00E73EFA" w:rsidRDefault="00165A16" w:rsidP="00165A16">
            <w:pPr>
              <w:spacing w:line="480" w:lineRule="auto"/>
              <w:rPr>
                <w:rFonts w:asciiTheme="majorBidi" w:hAnsiTheme="majorBidi" w:cstheme="majorBidi"/>
                <w:sz w:val="28"/>
                <w:szCs w:val="28"/>
                <w:rtl/>
              </w:rPr>
            </w:pPr>
            <w:bookmarkStart w:id="13" w:name="_Hlk505692948"/>
            <w:r w:rsidRPr="00E73EFA">
              <w:rPr>
                <w:rFonts w:asciiTheme="majorBidi" w:hAnsiTheme="majorBidi" w:cstheme="majorBidi"/>
                <w:sz w:val="28"/>
                <w:szCs w:val="28"/>
              </w:rPr>
              <w:t>4/Health/Life Safety</w:t>
            </w:r>
          </w:p>
          <w:bookmarkEnd w:id="13"/>
          <w:p w14:paraId="2F9DF926" w14:textId="77777777" w:rsidR="00165A16" w:rsidRPr="00E73EFA" w:rsidRDefault="00165A16" w:rsidP="00165A16">
            <w:pPr>
              <w:spacing w:line="480" w:lineRule="auto"/>
              <w:ind w:firstLine="720"/>
              <w:rPr>
                <w:rFonts w:asciiTheme="majorBidi" w:hAnsiTheme="majorBidi" w:cstheme="majorBidi"/>
                <w:sz w:val="24"/>
                <w:szCs w:val="24"/>
              </w:rPr>
            </w:pPr>
            <w:r w:rsidRPr="00E73EFA">
              <w:rPr>
                <w:rFonts w:asciiTheme="majorBidi" w:hAnsiTheme="majorBidi" w:cstheme="majorBidi"/>
                <w:noProof/>
                <w:sz w:val="24"/>
                <w:szCs w:val="24"/>
              </w:rPr>
              <w:t>To provide a safe educational environment</w:t>
            </w:r>
            <w:r w:rsidRPr="00E73EFA">
              <w:rPr>
                <w:rFonts w:asciiTheme="majorBidi" w:hAnsiTheme="majorBidi" w:cstheme="majorBidi"/>
                <w:sz w:val="24"/>
                <w:szCs w:val="24"/>
              </w:rPr>
              <w:t xml:space="preserve">, a budget has </w:t>
            </w:r>
            <w:r w:rsidRPr="00E73EFA">
              <w:rPr>
                <w:rFonts w:asciiTheme="majorBidi" w:hAnsiTheme="majorBidi" w:cstheme="majorBidi"/>
                <w:noProof/>
                <w:sz w:val="24"/>
                <w:szCs w:val="24"/>
              </w:rPr>
              <w:t>been developed</w:t>
            </w:r>
            <w:r w:rsidRPr="00E73EFA">
              <w:rPr>
                <w:rFonts w:asciiTheme="majorBidi" w:hAnsiTheme="majorBidi" w:cstheme="majorBidi"/>
                <w:sz w:val="24"/>
                <w:szCs w:val="24"/>
              </w:rPr>
              <w:t xml:space="preserve"> for fire prevention and safety requirements, such as roofing, air conditioning and heating systems, electrical repairs, windows, fire prevention measures,</w:t>
            </w:r>
          </w:p>
          <w:p w14:paraId="5A6BFE18" w14:textId="77777777" w:rsidR="00165A16" w:rsidRPr="00E73EFA" w:rsidRDefault="00165A16" w:rsidP="00165A16">
            <w:pPr>
              <w:spacing w:line="480" w:lineRule="auto"/>
              <w:rPr>
                <w:rFonts w:asciiTheme="majorBidi" w:hAnsiTheme="majorBidi" w:cstheme="majorBidi"/>
                <w:sz w:val="28"/>
                <w:szCs w:val="28"/>
                <w:rtl/>
              </w:rPr>
            </w:pPr>
            <w:bookmarkStart w:id="14" w:name="_Hlk505692983"/>
            <w:r w:rsidRPr="00E73EFA">
              <w:rPr>
                <w:rFonts w:asciiTheme="majorBidi" w:hAnsiTheme="majorBidi" w:cstheme="majorBidi"/>
                <w:sz w:val="28"/>
                <w:szCs w:val="28"/>
              </w:rPr>
              <w:t>5/Healthy Eating Habits</w:t>
            </w:r>
          </w:p>
          <w:bookmarkEnd w:id="14"/>
          <w:p w14:paraId="2AED9DA4" w14:textId="1FDBCF25" w:rsidR="008A252D" w:rsidRPr="00165A16" w:rsidRDefault="00165A16" w:rsidP="00165A16">
            <w:pPr>
              <w:spacing w:line="480" w:lineRule="auto"/>
              <w:ind w:firstLine="720"/>
              <w:rPr>
                <w:rFonts w:asciiTheme="majorBidi" w:hAnsiTheme="majorBidi" w:cstheme="majorBidi"/>
                <w:sz w:val="24"/>
                <w:szCs w:val="24"/>
              </w:rPr>
            </w:pPr>
            <w:r w:rsidRPr="00E73EFA">
              <w:rPr>
                <w:rFonts w:asciiTheme="majorBidi" w:hAnsiTheme="majorBidi" w:cstheme="majorBidi"/>
                <w:sz w:val="24"/>
                <w:szCs w:val="24"/>
              </w:rPr>
              <w:t xml:space="preserve">In this plan, healthy eating habits </w:t>
            </w:r>
            <w:r w:rsidRPr="00E73EFA">
              <w:rPr>
                <w:rFonts w:asciiTheme="majorBidi" w:hAnsiTheme="majorBidi" w:cstheme="majorBidi"/>
                <w:noProof/>
                <w:sz w:val="24"/>
                <w:szCs w:val="24"/>
              </w:rPr>
              <w:t>are promoted</w:t>
            </w:r>
            <w:r w:rsidRPr="00E73EFA">
              <w:rPr>
                <w:rFonts w:asciiTheme="majorBidi" w:hAnsiTheme="majorBidi" w:cstheme="majorBidi"/>
                <w:sz w:val="24"/>
                <w:szCs w:val="24"/>
              </w:rPr>
              <w:t xml:space="preserve"> for students, breakfast at school, </w:t>
            </w:r>
            <w:r w:rsidRPr="00E73EFA">
              <w:rPr>
                <w:rFonts w:asciiTheme="majorBidi" w:hAnsiTheme="majorBidi" w:cstheme="majorBidi"/>
                <w:noProof/>
                <w:sz w:val="24"/>
                <w:szCs w:val="24"/>
              </w:rPr>
              <w:t>special</w:t>
            </w:r>
            <w:r w:rsidRPr="00E73EFA">
              <w:rPr>
                <w:rFonts w:asciiTheme="majorBidi" w:hAnsiTheme="majorBidi" w:cstheme="majorBidi"/>
                <w:sz w:val="24"/>
                <w:szCs w:val="24"/>
              </w:rPr>
              <w:t xml:space="preserve"> milk, after-school snack; workshops are also held to encourage students to learn and understand good eating habits. Also, the health </w:t>
            </w:r>
            <w:r w:rsidRPr="00E73EFA">
              <w:rPr>
                <w:rFonts w:asciiTheme="majorBidi" w:hAnsiTheme="majorBidi" w:cstheme="majorBidi"/>
                <w:sz w:val="24"/>
                <w:szCs w:val="24"/>
              </w:rPr>
              <w:lastRenderedPageBreak/>
              <w:t xml:space="preserve">status of all students must be known, and </w:t>
            </w:r>
            <w:r w:rsidRPr="00E73EFA">
              <w:rPr>
                <w:rFonts w:asciiTheme="majorBidi" w:hAnsiTheme="majorBidi" w:cstheme="majorBidi"/>
                <w:noProof/>
                <w:sz w:val="24"/>
                <w:szCs w:val="24"/>
              </w:rPr>
              <w:t>appropriate</w:t>
            </w:r>
            <w:r w:rsidRPr="00E73EFA">
              <w:rPr>
                <w:rFonts w:asciiTheme="majorBidi" w:hAnsiTheme="majorBidi" w:cstheme="majorBidi"/>
                <w:sz w:val="24"/>
                <w:szCs w:val="24"/>
              </w:rPr>
              <w:t xml:space="preserve"> meals should </w:t>
            </w:r>
            <w:r w:rsidRPr="00E73EFA">
              <w:rPr>
                <w:rFonts w:asciiTheme="majorBidi" w:hAnsiTheme="majorBidi" w:cstheme="majorBidi"/>
                <w:noProof/>
                <w:sz w:val="24"/>
                <w:szCs w:val="24"/>
              </w:rPr>
              <w:t>be provided</w:t>
            </w:r>
            <w:r w:rsidRPr="00E73EFA">
              <w:rPr>
                <w:rFonts w:asciiTheme="majorBidi" w:hAnsiTheme="majorBidi" w:cstheme="majorBidi"/>
                <w:sz w:val="24"/>
                <w:szCs w:val="24"/>
              </w:rPr>
              <w:t xml:space="preserve"> to them according to their health status. It is also recommended to add fruits and vegetables to meals.</w:t>
            </w:r>
          </w:p>
          <w:p w14:paraId="2F445F95" w14:textId="77777777" w:rsidR="009E25D7" w:rsidRPr="005A606C" w:rsidRDefault="009E25D7" w:rsidP="00F205A0">
            <w:pPr>
              <w:ind w:left="360" w:right="324"/>
              <w:rPr>
                <w:sz w:val="18"/>
                <w:szCs w:val="18"/>
              </w:rPr>
            </w:pPr>
          </w:p>
        </w:tc>
        <w:tc>
          <w:tcPr>
            <w:tcW w:w="561" w:type="pct"/>
          </w:tcPr>
          <w:p w14:paraId="6D13928B" w14:textId="77777777" w:rsidR="009E25D7" w:rsidRPr="005A606C" w:rsidRDefault="009E25D7" w:rsidP="00F205A0">
            <w:pPr>
              <w:ind w:left="360" w:right="324"/>
              <w:rPr>
                <w:sz w:val="18"/>
                <w:szCs w:val="18"/>
              </w:rPr>
            </w:pPr>
          </w:p>
        </w:tc>
        <w:tc>
          <w:tcPr>
            <w:tcW w:w="589" w:type="pct"/>
          </w:tcPr>
          <w:p w14:paraId="22E9E046" w14:textId="77777777" w:rsidR="009E25D7" w:rsidRPr="005A606C" w:rsidRDefault="009E25D7" w:rsidP="00F205A0">
            <w:pPr>
              <w:ind w:left="360" w:right="324"/>
              <w:rPr>
                <w:sz w:val="18"/>
                <w:szCs w:val="18"/>
              </w:rPr>
            </w:pPr>
          </w:p>
        </w:tc>
        <w:tc>
          <w:tcPr>
            <w:tcW w:w="852" w:type="pct"/>
          </w:tcPr>
          <w:p w14:paraId="014DA7FD"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Before School</w:t>
            </w:r>
          </w:p>
          <w:p w14:paraId="1B323E20"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During School</w:t>
            </w:r>
          </w:p>
          <w:p w14:paraId="7186015A"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After School</w:t>
            </w:r>
          </w:p>
          <w:p w14:paraId="3CEEDA16"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Summer School</w:t>
            </w:r>
          </w:p>
        </w:tc>
        <w:tc>
          <w:tcPr>
            <w:tcW w:w="521" w:type="pct"/>
          </w:tcPr>
          <w:p w14:paraId="32314DF1" w14:textId="77777777" w:rsidR="009E25D7" w:rsidRPr="005A606C" w:rsidRDefault="009E25D7" w:rsidP="00F205A0">
            <w:pPr>
              <w:ind w:left="360" w:right="324"/>
              <w:rPr>
                <w:i/>
                <w:color w:val="FF0000"/>
                <w:sz w:val="18"/>
                <w:szCs w:val="18"/>
              </w:rPr>
            </w:pPr>
          </w:p>
        </w:tc>
        <w:tc>
          <w:tcPr>
            <w:tcW w:w="588" w:type="pct"/>
            <w:gridSpan w:val="2"/>
          </w:tcPr>
          <w:p w14:paraId="2887E920" w14:textId="77777777" w:rsidR="009E25D7" w:rsidRPr="005A606C" w:rsidRDefault="009E25D7" w:rsidP="00F205A0">
            <w:pPr>
              <w:ind w:left="360" w:right="324"/>
              <w:rPr>
                <w:sz w:val="18"/>
                <w:szCs w:val="18"/>
              </w:rPr>
            </w:pPr>
          </w:p>
        </w:tc>
      </w:tr>
      <w:tr w:rsidR="009E25D7" w:rsidRPr="005A606C" w14:paraId="44E17DA6" w14:textId="77777777" w:rsidTr="00F205A0">
        <w:trPr>
          <w:trHeight w:val="212"/>
          <w:tblCellSpacing w:w="15" w:type="dxa"/>
        </w:trPr>
        <w:tc>
          <w:tcPr>
            <w:tcW w:w="1812" w:type="pct"/>
          </w:tcPr>
          <w:p w14:paraId="0AF80000" w14:textId="77777777" w:rsidR="009E25D7" w:rsidRPr="005A606C" w:rsidRDefault="009E25D7" w:rsidP="00F205A0">
            <w:pPr>
              <w:ind w:left="360" w:right="324"/>
              <w:rPr>
                <w:sz w:val="18"/>
                <w:szCs w:val="18"/>
              </w:rPr>
            </w:pPr>
          </w:p>
        </w:tc>
        <w:tc>
          <w:tcPr>
            <w:tcW w:w="561" w:type="pct"/>
          </w:tcPr>
          <w:p w14:paraId="6724A9E2" w14:textId="77777777" w:rsidR="009E25D7" w:rsidRPr="005A606C" w:rsidRDefault="009E25D7" w:rsidP="00F205A0">
            <w:pPr>
              <w:ind w:left="360" w:right="324"/>
              <w:rPr>
                <w:sz w:val="18"/>
                <w:szCs w:val="18"/>
              </w:rPr>
            </w:pPr>
          </w:p>
        </w:tc>
        <w:tc>
          <w:tcPr>
            <w:tcW w:w="589" w:type="pct"/>
          </w:tcPr>
          <w:p w14:paraId="04963D0D" w14:textId="77777777" w:rsidR="009E25D7" w:rsidRPr="005A606C" w:rsidRDefault="009E25D7" w:rsidP="00F205A0">
            <w:pPr>
              <w:ind w:left="360" w:right="324"/>
              <w:rPr>
                <w:sz w:val="18"/>
                <w:szCs w:val="18"/>
              </w:rPr>
            </w:pPr>
          </w:p>
        </w:tc>
        <w:tc>
          <w:tcPr>
            <w:tcW w:w="852" w:type="pct"/>
          </w:tcPr>
          <w:p w14:paraId="12B0D3C6"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Before School</w:t>
            </w:r>
          </w:p>
          <w:p w14:paraId="24B90150"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During School</w:t>
            </w:r>
          </w:p>
          <w:p w14:paraId="68741E3F"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After School</w:t>
            </w:r>
          </w:p>
          <w:p w14:paraId="49B93BF7"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Summer School</w:t>
            </w:r>
          </w:p>
        </w:tc>
        <w:tc>
          <w:tcPr>
            <w:tcW w:w="521" w:type="pct"/>
          </w:tcPr>
          <w:p w14:paraId="623E4DD7" w14:textId="77777777" w:rsidR="009E25D7" w:rsidRPr="005A606C" w:rsidRDefault="009E25D7" w:rsidP="00F205A0">
            <w:pPr>
              <w:ind w:left="360" w:right="324"/>
              <w:rPr>
                <w:i/>
                <w:color w:val="FF0000"/>
                <w:sz w:val="18"/>
                <w:szCs w:val="18"/>
              </w:rPr>
            </w:pPr>
          </w:p>
        </w:tc>
        <w:tc>
          <w:tcPr>
            <w:tcW w:w="588" w:type="pct"/>
            <w:gridSpan w:val="2"/>
          </w:tcPr>
          <w:p w14:paraId="0B3D2C84" w14:textId="77777777" w:rsidR="009E25D7" w:rsidRPr="005A606C" w:rsidRDefault="009E25D7" w:rsidP="00F205A0">
            <w:pPr>
              <w:ind w:left="360" w:right="324"/>
              <w:rPr>
                <w:sz w:val="18"/>
                <w:szCs w:val="18"/>
              </w:rPr>
            </w:pPr>
          </w:p>
        </w:tc>
      </w:tr>
      <w:tr w:rsidR="009E25D7" w:rsidRPr="005A606C" w14:paraId="733D1246" w14:textId="77777777" w:rsidTr="00F205A0">
        <w:trPr>
          <w:trHeight w:val="212"/>
          <w:tblCellSpacing w:w="15" w:type="dxa"/>
        </w:trPr>
        <w:tc>
          <w:tcPr>
            <w:tcW w:w="1812" w:type="pct"/>
          </w:tcPr>
          <w:p w14:paraId="199E1DE7" w14:textId="77777777" w:rsidR="009E25D7" w:rsidRPr="005A606C" w:rsidRDefault="009E25D7" w:rsidP="00F205A0">
            <w:pPr>
              <w:ind w:left="360" w:right="324"/>
              <w:rPr>
                <w:sz w:val="18"/>
                <w:szCs w:val="18"/>
              </w:rPr>
            </w:pPr>
          </w:p>
        </w:tc>
        <w:tc>
          <w:tcPr>
            <w:tcW w:w="561" w:type="pct"/>
          </w:tcPr>
          <w:p w14:paraId="61EDDD2A" w14:textId="77777777" w:rsidR="009E25D7" w:rsidRPr="005A606C" w:rsidRDefault="009E25D7" w:rsidP="00F205A0">
            <w:pPr>
              <w:ind w:left="360" w:right="324"/>
              <w:rPr>
                <w:sz w:val="18"/>
                <w:szCs w:val="18"/>
              </w:rPr>
            </w:pPr>
          </w:p>
        </w:tc>
        <w:tc>
          <w:tcPr>
            <w:tcW w:w="589" w:type="pct"/>
          </w:tcPr>
          <w:p w14:paraId="7D4A8193" w14:textId="77777777" w:rsidR="009E25D7" w:rsidRPr="005A606C" w:rsidRDefault="009E25D7" w:rsidP="00F205A0">
            <w:pPr>
              <w:ind w:left="360" w:right="324"/>
              <w:rPr>
                <w:sz w:val="18"/>
                <w:szCs w:val="18"/>
              </w:rPr>
            </w:pPr>
          </w:p>
        </w:tc>
        <w:tc>
          <w:tcPr>
            <w:tcW w:w="852" w:type="pct"/>
          </w:tcPr>
          <w:p w14:paraId="2E59E521"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Before School</w:t>
            </w:r>
          </w:p>
          <w:p w14:paraId="49B7FF3A"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During School</w:t>
            </w:r>
          </w:p>
          <w:p w14:paraId="32C71E8D"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After School</w:t>
            </w:r>
          </w:p>
          <w:p w14:paraId="1BEBCFD5"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Summer School</w:t>
            </w:r>
          </w:p>
        </w:tc>
        <w:tc>
          <w:tcPr>
            <w:tcW w:w="521" w:type="pct"/>
          </w:tcPr>
          <w:p w14:paraId="4090D23B" w14:textId="77777777" w:rsidR="009E25D7" w:rsidRPr="005A606C" w:rsidRDefault="009E25D7" w:rsidP="00F205A0">
            <w:pPr>
              <w:ind w:left="360" w:right="324"/>
              <w:rPr>
                <w:i/>
                <w:color w:val="FF0000"/>
                <w:sz w:val="18"/>
                <w:szCs w:val="18"/>
              </w:rPr>
            </w:pPr>
          </w:p>
        </w:tc>
        <w:tc>
          <w:tcPr>
            <w:tcW w:w="588" w:type="pct"/>
            <w:gridSpan w:val="2"/>
          </w:tcPr>
          <w:p w14:paraId="0EDDEF96" w14:textId="77777777" w:rsidR="009E25D7" w:rsidRPr="005A606C" w:rsidRDefault="009E25D7" w:rsidP="00F205A0">
            <w:pPr>
              <w:ind w:left="360" w:right="324"/>
              <w:rPr>
                <w:sz w:val="18"/>
                <w:szCs w:val="18"/>
              </w:rPr>
            </w:pPr>
          </w:p>
        </w:tc>
      </w:tr>
    </w:tbl>
    <w:p w14:paraId="08F2FDE5" w14:textId="77777777" w:rsidR="009E25D7" w:rsidRPr="009E25D7" w:rsidRDefault="009E25D7" w:rsidP="009E25D7">
      <w:pPr>
        <w:rPr>
          <w:rFonts w:ascii="Times New Roman" w:hAnsi="Times New Roman" w:cs="Times New Roman"/>
          <w:b/>
          <w:sz w:val="24"/>
          <w:szCs w:val="24"/>
        </w:rPr>
      </w:pPr>
    </w:p>
    <w:p w14:paraId="6D02F469" w14:textId="52C7FDAC" w:rsidR="00C93513" w:rsidRDefault="00C93513" w:rsidP="00C93513">
      <w:pPr>
        <w:pStyle w:val="ListParagraph"/>
        <w:rPr>
          <w:rFonts w:ascii="Times New Roman" w:hAnsi="Times New Roman" w:cs="Times New Roman"/>
          <w:b/>
          <w:sz w:val="24"/>
          <w:szCs w:val="24"/>
        </w:rPr>
      </w:pPr>
    </w:p>
    <w:p w14:paraId="5D5B9190" w14:textId="1CEC389A" w:rsidR="008A252D" w:rsidRDefault="008A252D" w:rsidP="00C93513">
      <w:pPr>
        <w:pStyle w:val="ListParagraph"/>
        <w:rPr>
          <w:rFonts w:ascii="Times New Roman" w:hAnsi="Times New Roman" w:cs="Times New Roman"/>
          <w:b/>
          <w:sz w:val="24"/>
          <w:szCs w:val="24"/>
        </w:rPr>
      </w:pPr>
    </w:p>
    <w:p w14:paraId="2D442604" w14:textId="2A733887" w:rsidR="008A252D" w:rsidRDefault="008A252D" w:rsidP="00C93513">
      <w:pPr>
        <w:pStyle w:val="ListParagraph"/>
        <w:rPr>
          <w:rFonts w:ascii="Times New Roman" w:hAnsi="Times New Roman" w:cs="Times New Roman"/>
          <w:b/>
          <w:sz w:val="24"/>
          <w:szCs w:val="24"/>
        </w:rPr>
      </w:pPr>
    </w:p>
    <w:p w14:paraId="214C5B0D" w14:textId="094DCA8E" w:rsidR="008A252D" w:rsidRDefault="008A252D" w:rsidP="00C93513">
      <w:pPr>
        <w:pStyle w:val="ListParagraph"/>
        <w:rPr>
          <w:rFonts w:ascii="Times New Roman" w:hAnsi="Times New Roman" w:cs="Times New Roman"/>
          <w:b/>
          <w:sz w:val="24"/>
          <w:szCs w:val="24"/>
        </w:rPr>
      </w:pPr>
    </w:p>
    <w:p w14:paraId="08607258" w14:textId="770F5BC1" w:rsidR="008A252D" w:rsidRDefault="008A252D" w:rsidP="00C93513">
      <w:pPr>
        <w:pStyle w:val="ListParagraph"/>
        <w:rPr>
          <w:rFonts w:ascii="Times New Roman" w:hAnsi="Times New Roman" w:cs="Times New Roman"/>
          <w:b/>
          <w:sz w:val="24"/>
          <w:szCs w:val="24"/>
        </w:rPr>
      </w:pPr>
    </w:p>
    <w:p w14:paraId="233FE763" w14:textId="659C8692" w:rsidR="008A252D" w:rsidRDefault="008A252D" w:rsidP="00C93513">
      <w:pPr>
        <w:pStyle w:val="ListParagraph"/>
        <w:rPr>
          <w:rFonts w:ascii="Times New Roman" w:hAnsi="Times New Roman" w:cs="Times New Roman"/>
          <w:b/>
          <w:sz w:val="24"/>
          <w:szCs w:val="24"/>
        </w:rPr>
      </w:pPr>
    </w:p>
    <w:p w14:paraId="40E3856D" w14:textId="73828022" w:rsidR="008A252D" w:rsidRDefault="008A252D" w:rsidP="00C93513">
      <w:pPr>
        <w:pStyle w:val="ListParagraph"/>
        <w:rPr>
          <w:rFonts w:ascii="Times New Roman" w:hAnsi="Times New Roman" w:cs="Times New Roman"/>
          <w:b/>
          <w:sz w:val="24"/>
          <w:szCs w:val="24"/>
        </w:rPr>
      </w:pPr>
    </w:p>
    <w:p w14:paraId="707A9AE0" w14:textId="2A946D66" w:rsidR="008A252D" w:rsidRDefault="008A252D" w:rsidP="00C93513">
      <w:pPr>
        <w:pStyle w:val="ListParagraph"/>
        <w:rPr>
          <w:rFonts w:ascii="Times New Roman" w:hAnsi="Times New Roman" w:cs="Times New Roman"/>
          <w:b/>
          <w:sz w:val="24"/>
          <w:szCs w:val="24"/>
        </w:rPr>
      </w:pPr>
    </w:p>
    <w:p w14:paraId="1B35BCCC" w14:textId="7798904F" w:rsidR="008A252D" w:rsidRDefault="008A252D" w:rsidP="00C93513">
      <w:pPr>
        <w:pStyle w:val="ListParagraph"/>
        <w:rPr>
          <w:rFonts w:ascii="Times New Roman" w:hAnsi="Times New Roman" w:cs="Times New Roman"/>
          <w:b/>
          <w:sz w:val="24"/>
          <w:szCs w:val="24"/>
        </w:rPr>
      </w:pPr>
    </w:p>
    <w:p w14:paraId="32E51B5D" w14:textId="1A579195" w:rsidR="008A252D" w:rsidRDefault="008A252D" w:rsidP="00C93513">
      <w:pPr>
        <w:pStyle w:val="ListParagraph"/>
        <w:rPr>
          <w:rFonts w:ascii="Times New Roman" w:hAnsi="Times New Roman" w:cs="Times New Roman"/>
          <w:b/>
          <w:sz w:val="24"/>
          <w:szCs w:val="24"/>
        </w:rPr>
      </w:pPr>
    </w:p>
    <w:p w14:paraId="2C78CFF4" w14:textId="77777777" w:rsidR="008A252D" w:rsidRDefault="008A252D" w:rsidP="00C93513">
      <w:pPr>
        <w:pStyle w:val="ListParagraph"/>
        <w:rPr>
          <w:rFonts w:ascii="Times New Roman" w:hAnsi="Times New Roman" w:cs="Times New Roman"/>
          <w:b/>
          <w:sz w:val="24"/>
          <w:szCs w:val="24"/>
        </w:rPr>
      </w:pPr>
    </w:p>
    <w:p w14:paraId="25673F28" w14:textId="77777777" w:rsidR="009E25D7" w:rsidRDefault="009E25D7" w:rsidP="00C93513">
      <w:pPr>
        <w:pStyle w:val="ListParagraph"/>
        <w:rPr>
          <w:rFonts w:ascii="Times New Roman" w:hAnsi="Times New Roman" w:cs="Times New Roman"/>
          <w:b/>
          <w:sz w:val="24"/>
          <w:szCs w:val="24"/>
        </w:rPr>
      </w:pPr>
    </w:p>
    <w:p w14:paraId="04EEA14D" w14:textId="77777777" w:rsidR="009E25D7" w:rsidRPr="009E25D7" w:rsidRDefault="009E25D7" w:rsidP="00C93513">
      <w:pPr>
        <w:pStyle w:val="ListParagraph"/>
        <w:rPr>
          <w:rFonts w:ascii="Times New Roman" w:hAnsi="Times New Roman" w:cs="Times New Roman"/>
          <w:sz w:val="24"/>
          <w:szCs w:val="24"/>
        </w:rPr>
      </w:pPr>
      <w:r w:rsidRPr="009E25D7">
        <w:rPr>
          <w:rFonts w:ascii="Times New Roman" w:hAnsi="Times New Roman" w:cs="Times New Roman"/>
          <w:sz w:val="24"/>
          <w:szCs w:val="24"/>
        </w:rPr>
        <w:t>Part 3: Parent Involvement Strategies and Activities</w:t>
      </w:r>
      <w:r w:rsidR="00C275B3">
        <w:rPr>
          <w:rFonts w:ascii="Times New Roman" w:hAnsi="Times New Roman" w:cs="Times New Roman"/>
          <w:sz w:val="24"/>
          <w:szCs w:val="24"/>
        </w:rPr>
        <w:t xml:space="preserve"> (Please be sure that all Part 1 activities have a parental involvement component.)</w:t>
      </w:r>
    </w:p>
    <w:tbl>
      <w:tblPr>
        <w:tblW w:w="13599" w:type="dxa"/>
        <w:tblCellSpacing w:w="1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4868"/>
        <w:gridCol w:w="1519"/>
        <w:gridCol w:w="1595"/>
        <w:gridCol w:w="2474"/>
        <w:gridCol w:w="1446"/>
        <w:gridCol w:w="1645"/>
        <w:gridCol w:w="52"/>
      </w:tblGrid>
      <w:tr w:rsidR="009E25D7" w:rsidRPr="005A606C" w14:paraId="3559BBD9" w14:textId="77777777" w:rsidTr="00C275B3">
        <w:trPr>
          <w:gridAfter w:val="1"/>
          <w:wAfter w:w="3" w:type="pct"/>
          <w:trHeight w:val="319"/>
          <w:tblCellSpacing w:w="15" w:type="dxa"/>
        </w:trPr>
        <w:tc>
          <w:tcPr>
            <w:tcW w:w="1786" w:type="pct"/>
            <w:vAlign w:val="center"/>
          </w:tcPr>
          <w:p w14:paraId="51AEAA30" w14:textId="77777777" w:rsidR="009E25D7" w:rsidRPr="005A606C" w:rsidRDefault="009E25D7" w:rsidP="00F205A0">
            <w:pPr>
              <w:ind w:left="360" w:right="324"/>
            </w:pPr>
          </w:p>
        </w:tc>
        <w:tc>
          <w:tcPr>
            <w:tcW w:w="2037" w:type="pct"/>
            <w:gridSpan w:val="3"/>
            <w:vAlign w:val="center"/>
          </w:tcPr>
          <w:p w14:paraId="34C3DB84" w14:textId="77777777" w:rsidR="009E25D7" w:rsidRPr="005A606C" w:rsidRDefault="009E25D7" w:rsidP="00F205A0">
            <w:pPr>
              <w:ind w:left="360" w:right="324"/>
              <w:jc w:val="center"/>
              <w:rPr>
                <w:b/>
                <w:bCs/>
              </w:rPr>
            </w:pPr>
            <w:r w:rsidRPr="005A606C">
              <w:rPr>
                <w:b/>
                <w:bCs/>
              </w:rPr>
              <w:t>Timeline</w:t>
            </w:r>
          </w:p>
        </w:tc>
        <w:tc>
          <w:tcPr>
            <w:tcW w:w="1119" w:type="pct"/>
            <w:gridSpan w:val="2"/>
            <w:vAlign w:val="center"/>
          </w:tcPr>
          <w:p w14:paraId="58C915E4" w14:textId="77777777" w:rsidR="009E25D7" w:rsidRPr="005A606C" w:rsidRDefault="009E25D7" w:rsidP="00F205A0">
            <w:pPr>
              <w:ind w:left="360" w:right="324"/>
              <w:jc w:val="center"/>
              <w:rPr>
                <w:b/>
                <w:bCs/>
              </w:rPr>
            </w:pPr>
            <w:r w:rsidRPr="005A606C">
              <w:rPr>
                <w:b/>
                <w:bCs/>
              </w:rPr>
              <w:t xml:space="preserve">Budget </w:t>
            </w:r>
          </w:p>
        </w:tc>
      </w:tr>
      <w:tr w:rsidR="009E25D7" w:rsidRPr="005A606C" w14:paraId="67103A69" w14:textId="77777777" w:rsidTr="00C275B3">
        <w:trPr>
          <w:trHeight w:val="1010"/>
          <w:tblCellSpacing w:w="15" w:type="dxa"/>
        </w:trPr>
        <w:tc>
          <w:tcPr>
            <w:tcW w:w="1786" w:type="pct"/>
            <w:vAlign w:val="center"/>
          </w:tcPr>
          <w:p w14:paraId="4E883C83" w14:textId="77777777" w:rsidR="009E25D7" w:rsidRPr="005A606C" w:rsidRDefault="009E25D7" w:rsidP="00F205A0">
            <w:pPr>
              <w:ind w:left="360" w:right="324"/>
              <w:jc w:val="center"/>
              <w:rPr>
                <w:b/>
                <w:bCs/>
              </w:rPr>
            </w:pPr>
            <w:r w:rsidRPr="0020235F">
              <w:rPr>
                <w:b/>
                <w:bCs/>
                <w:highlight w:val="yellow"/>
              </w:rPr>
              <w:t>Strategies and Activities</w:t>
            </w:r>
            <w:r w:rsidRPr="005A606C">
              <w:rPr>
                <w:b/>
                <w:bCs/>
              </w:rPr>
              <w:t xml:space="preserve">  </w:t>
            </w:r>
          </w:p>
        </w:tc>
        <w:tc>
          <w:tcPr>
            <w:tcW w:w="552" w:type="pct"/>
            <w:vAlign w:val="center"/>
          </w:tcPr>
          <w:p w14:paraId="5B864EC5" w14:textId="77777777" w:rsidR="009E25D7" w:rsidRPr="005A606C" w:rsidRDefault="009E25D7" w:rsidP="00F205A0">
            <w:pPr>
              <w:ind w:left="360" w:right="324"/>
              <w:jc w:val="center"/>
              <w:rPr>
                <w:b/>
                <w:bCs/>
              </w:rPr>
            </w:pPr>
            <w:r w:rsidRPr="005A606C">
              <w:rPr>
                <w:b/>
                <w:bCs/>
              </w:rPr>
              <w:t xml:space="preserve">Start Date </w:t>
            </w:r>
          </w:p>
        </w:tc>
        <w:tc>
          <w:tcPr>
            <w:tcW w:w="580" w:type="pct"/>
            <w:vAlign w:val="center"/>
          </w:tcPr>
          <w:p w14:paraId="4A88CBF5" w14:textId="77777777" w:rsidR="009E25D7" w:rsidRPr="005A606C" w:rsidRDefault="009E25D7" w:rsidP="00F205A0">
            <w:pPr>
              <w:ind w:left="360" w:right="324"/>
              <w:jc w:val="center"/>
              <w:rPr>
                <w:b/>
                <w:bCs/>
              </w:rPr>
            </w:pPr>
            <w:r w:rsidRPr="005A606C">
              <w:rPr>
                <w:b/>
                <w:bCs/>
              </w:rPr>
              <w:t xml:space="preserve">End Date </w:t>
            </w:r>
          </w:p>
        </w:tc>
        <w:tc>
          <w:tcPr>
            <w:tcW w:w="884" w:type="pct"/>
            <w:vAlign w:val="center"/>
          </w:tcPr>
          <w:p w14:paraId="7D056186" w14:textId="77777777" w:rsidR="009E25D7" w:rsidRPr="005A606C" w:rsidRDefault="009E25D7" w:rsidP="00F205A0">
            <w:pPr>
              <w:ind w:right="324"/>
              <w:rPr>
                <w:b/>
                <w:bCs/>
                <w:i/>
                <w:color w:val="FF0000"/>
                <w:sz w:val="18"/>
                <w:szCs w:val="18"/>
              </w:rPr>
            </w:pPr>
          </w:p>
        </w:tc>
        <w:tc>
          <w:tcPr>
            <w:tcW w:w="521" w:type="pct"/>
            <w:vAlign w:val="center"/>
          </w:tcPr>
          <w:p w14:paraId="527B449E" w14:textId="77777777" w:rsidR="009E25D7" w:rsidRPr="005A606C" w:rsidRDefault="009E25D7" w:rsidP="00F205A0">
            <w:pPr>
              <w:ind w:left="360" w:right="324"/>
              <w:jc w:val="center"/>
              <w:rPr>
                <w:b/>
                <w:bCs/>
              </w:rPr>
            </w:pPr>
            <w:r w:rsidRPr="005A606C">
              <w:rPr>
                <w:b/>
                <w:bCs/>
              </w:rPr>
              <w:t>Fund Source</w:t>
            </w:r>
          </w:p>
        </w:tc>
        <w:tc>
          <w:tcPr>
            <w:tcW w:w="601" w:type="pct"/>
            <w:gridSpan w:val="2"/>
            <w:vAlign w:val="center"/>
          </w:tcPr>
          <w:p w14:paraId="5E0453D0" w14:textId="77777777" w:rsidR="009E25D7" w:rsidRPr="005A606C" w:rsidRDefault="009E25D7" w:rsidP="00F205A0">
            <w:pPr>
              <w:ind w:left="360" w:right="324"/>
              <w:jc w:val="center"/>
              <w:rPr>
                <w:b/>
                <w:bCs/>
              </w:rPr>
            </w:pPr>
            <w:r w:rsidRPr="005A606C">
              <w:rPr>
                <w:b/>
                <w:bCs/>
              </w:rPr>
              <w:t>Amount</w:t>
            </w:r>
          </w:p>
        </w:tc>
      </w:tr>
      <w:tr w:rsidR="009E25D7" w:rsidRPr="005A606C" w14:paraId="5819E9D8" w14:textId="77777777" w:rsidTr="00C275B3">
        <w:trPr>
          <w:trHeight w:val="212"/>
          <w:tblCellSpacing w:w="15" w:type="dxa"/>
        </w:trPr>
        <w:tc>
          <w:tcPr>
            <w:tcW w:w="1786" w:type="pct"/>
          </w:tcPr>
          <w:p w14:paraId="0B318448" w14:textId="34602018" w:rsidR="008A252D" w:rsidRDefault="008A252D" w:rsidP="008A252D">
            <w:pPr>
              <w:spacing w:line="480" w:lineRule="auto"/>
              <w:rPr>
                <w:rFonts w:asciiTheme="majorBidi" w:hAnsiTheme="majorBidi" w:cstheme="majorBidi"/>
                <w:noProof/>
                <w:sz w:val="24"/>
                <w:szCs w:val="24"/>
              </w:rPr>
            </w:pPr>
            <w:r w:rsidRPr="00E73EFA">
              <w:rPr>
                <w:rFonts w:asciiTheme="majorBidi" w:hAnsiTheme="majorBidi" w:cstheme="majorBidi"/>
                <w:noProof/>
                <w:sz w:val="24"/>
                <w:szCs w:val="24"/>
              </w:rPr>
              <w:t>Goal 1: Each student will demonstrate academic success, and will be prepared to succeed after high school.</w:t>
            </w:r>
          </w:p>
          <w:p w14:paraId="395B80E9" w14:textId="77777777" w:rsidR="00816BF5" w:rsidRDefault="00816BF5" w:rsidP="00816BF5">
            <w:pPr>
              <w:spacing w:line="480" w:lineRule="auto"/>
              <w:rPr>
                <w:rFonts w:asciiTheme="majorBidi" w:hAnsiTheme="majorBidi" w:cstheme="majorBidi"/>
                <w:noProof/>
                <w:sz w:val="24"/>
                <w:szCs w:val="24"/>
              </w:rPr>
            </w:pPr>
            <w:r>
              <w:rPr>
                <w:rFonts w:asciiTheme="majorBidi" w:hAnsiTheme="majorBidi" w:cstheme="majorBidi"/>
                <w:noProof/>
                <w:sz w:val="24"/>
                <w:szCs w:val="24"/>
              </w:rPr>
              <w:t>Strategy 1</w:t>
            </w:r>
          </w:p>
          <w:p w14:paraId="066D35CD" w14:textId="77777777" w:rsidR="00816BF5" w:rsidRPr="00E73EFA" w:rsidRDefault="00816BF5" w:rsidP="00816BF5">
            <w:pPr>
              <w:spacing w:line="480" w:lineRule="auto"/>
              <w:rPr>
                <w:rFonts w:asciiTheme="majorBidi" w:hAnsiTheme="majorBidi" w:cstheme="majorBidi"/>
                <w:noProof/>
                <w:sz w:val="24"/>
                <w:szCs w:val="24"/>
                <w:rtl/>
              </w:rPr>
            </w:pPr>
            <w:r>
              <w:rPr>
                <w:rFonts w:asciiTheme="majorBidi" w:hAnsiTheme="majorBidi" w:cstheme="majorBidi"/>
                <w:noProof/>
                <w:sz w:val="24"/>
                <w:szCs w:val="24"/>
              </w:rPr>
              <w:t>Strategy 2</w:t>
            </w:r>
          </w:p>
          <w:p w14:paraId="66BBF52F" w14:textId="77777777" w:rsidR="00816BF5" w:rsidRDefault="00816BF5" w:rsidP="008A252D">
            <w:pPr>
              <w:spacing w:line="480" w:lineRule="auto"/>
              <w:rPr>
                <w:rFonts w:asciiTheme="majorBidi" w:hAnsiTheme="majorBidi" w:cstheme="majorBidi"/>
                <w:noProof/>
                <w:sz w:val="24"/>
                <w:szCs w:val="24"/>
              </w:rPr>
            </w:pPr>
          </w:p>
          <w:p w14:paraId="749DC4E7" w14:textId="77777777" w:rsidR="009E25D7" w:rsidRPr="005A606C" w:rsidRDefault="009E25D7" w:rsidP="00F205A0">
            <w:pPr>
              <w:ind w:left="360" w:right="324"/>
              <w:rPr>
                <w:sz w:val="18"/>
                <w:szCs w:val="18"/>
              </w:rPr>
            </w:pPr>
          </w:p>
          <w:p w14:paraId="6397CE4C" w14:textId="77777777" w:rsidR="009E25D7" w:rsidRPr="005A606C" w:rsidRDefault="009E25D7" w:rsidP="00F205A0">
            <w:pPr>
              <w:ind w:left="360" w:right="324"/>
              <w:rPr>
                <w:sz w:val="18"/>
                <w:szCs w:val="18"/>
              </w:rPr>
            </w:pPr>
          </w:p>
        </w:tc>
        <w:tc>
          <w:tcPr>
            <w:tcW w:w="552" w:type="pct"/>
          </w:tcPr>
          <w:p w14:paraId="51D22787" w14:textId="77777777" w:rsidR="009E25D7" w:rsidRPr="005A606C" w:rsidRDefault="009E25D7" w:rsidP="00F205A0">
            <w:pPr>
              <w:ind w:left="360" w:right="324"/>
              <w:rPr>
                <w:sz w:val="18"/>
                <w:szCs w:val="18"/>
              </w:rPr>
            </w:pPr>
          </w:p>
        </w:tc>
        <w:tc>
          <w:tcPr>
            <w:tcW w:w="580" w:type="pct"/>
          </w:tcPr>
          <w:p w14:paraId="064351CB" w14:textId="77777777" w:rsidR="009E25D7" w:rsidRPr="005A606C" w:rsidRDefault="009E25D7" w:rsidP="00F205A0">
            <w:pPr>
              <w:ind w:left="360" w:right="324"/>
              <w:rPr>
                <w:sz w:val="18"/>
                <w:szCs w:val="18"/>
              </w:rPr>
            </w:pPr>
          </w:p>
        </w:tc>
        <w:tc>
          <w:tcPr>
            <w:tcW w:w="884" w:type="pct"/>
          </w:tcPr>
          <w:p w14:paraId="5FA593DD"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Before School</w:t>
            </w:r>
          </w:p>
          <w:p w14:paraId="6E266B2F"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During School</w:t>
            </w:r>
          </w:p>
          <w:p w14:paraId="52EAEB79"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After School</w:t>
            </w:r>
          </w:p>
          <w:p w14:paraId="19587579"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Summer School</w:t>
            </w:r>
          </w:p>
        </w:tc>
        <w:tc>
          <w:tcPr>
            <w:tcW w:w="521" w:type="pct"/>
          </w:tcPr>
          <w:p w14:paraId="719F67BD" w14:textId="77777777" w:rsidR="009E25D7" w:rsidRPr="005A606C" w:rsidRDefault="009E25D7" w:rsidP="00F205A0">
            <w:pPr>
              <w:ind w:left="360" w:right="324"/>
              <w:rPr>
                <w:i/>
                <w:color w:val="FF0000"/>
                <w:sz w:val="18"/>
                <w:szCs w:val="18"/>
              </w:rPr>
            </w:pPr>
          </w:p>
        </w:tc>
        <w:tc>
          <w:tcPr>
            <w:tcW w:w="601" w:type="pct"/>
            <w:gridSpan w:val="2"/>
          </w:tcPr>
          <w:p w14:paraId="0B5BB420" w14:textId="77777777" w:rsidR="009E25D7" w:rsidRPr="005A606C" w:rsidRDefault="009E25D7" w:rsidP="00F205A0">
            <w:pPr>
              <w:ind w:left="360" w:right="324"/>
              <w:rPr>
                <w:sz w:val="18"/>
                <w:szCs w:val="18"/>
              </w:rPr>
            </w:pPr>
          </w:p>
        </w:tc>
      </w:tr>
      <w:tr w:rsidR="009E25D7" w:rsidRPr="005A606C" w14:paraId="126015FB" w14:textId="77777777" w:rsidTr="00C275B3">
        <w:trPr>
          <w:trHeight w:val="212"/>
          <w:tblCellSpacing w:w="15" w:type="dxa"/>
        </w:trPr>
        <w:tc>
          <w:tcPr>
            <w:tcW w:w="1786" w:type="pct"/>
          </w:tcPr>
          <w:p w14:paraId="35D893C6" w14:textId="77777777" w:rsidR="008A252D" w:rsidRPr="00E73EFA" w:rsidRDefault="008A252D" w:rsidP="008A252D">
            <w:pPr>
              <w:spacing w:line="480" w:lineRule="auto"/>
              <w:rPr>
                <w:rFonts w:asciiTheme="majorBidi" w:hAnsiTheme="majorBidi" w:cstheme="majorBidi"/>
                <w:noProof/>
                <w:sz w:val="24"/>
                <w:szCs w:val="24"/>
                <w:rtl/>
              </w:rPr>
            </w:pPr>
            <w:r w:rsidRPr="00E73EFA">
              <w:rPr>
                <w:rFonts w:asciiTheme="majorBidi" w:hAnsiTheme="majorBidi" w:cstheme="majorBidi"/>
                <w:noProof/>
                <w:sz w:val="24"/>
                <w:szCs w:val="24"/>
              </w:rPr>
              <w:lastRenderedPageBreak/>
              <w:t>Goal 2: Each student will be supported by teachers and school leaders with a high degree of self-efficacy, readiness, and effectiveness.</w:t>
            </w:r>
          </w:p>
          <w:p w14:paraId="0F970A48" w14:textId="77777777" w:rsidR="00816BF5" w:rsidRDefault="00816BF5" w:rsidP="00816BF5">
            <w:pPr>
              <w:spacing w:line="480" w:lineRule="auto"/>
              <w:rPr>
                <w:rFonts w:asciiTheme="majorBidi" w:hAnsiTheme="majorBidi" w:cstheme="majorBidi"/>
                <w:noProof/>
                <w:sz w:val="24"/>
                <w:szCs w:val="24"/>
              </w:rPr>
            </w:pPr>
            <w:r>
              <w:rPr>
                <w:rFonts w:asciiTheme="majorBidi" w:hAnsiTheme="majorBidi" w:cstheme="majorBidi"/>
                <w:noProof/>
                <w:sz w:val="24"/>
                <w:szCs w:val="24"/>
              </w:rPr>
              <w:t>Strategy 1</w:t>
            </w:r>
          </w:p>
          <w:p w14:paraId="3072379C" w14:textId="77777777" w:rsidR="00816BF5" w:rsidRPr="00E73EFA" w:rsidRDefault="00816BF5" w:rsidP="00816BF5">
            <w:pPr>
              <w:spacing w:line="480" w:lineRule="auto"/>
              <w:rPr>
                <w:rFonts w:asciiTheme="majorBidi" w:hAnsiTheme="majorBidi" w:cstheme="majorBidi"/>
                <w:noProof/>
                <w:sz w:val="24"/>
                <w:szCs w:val="24"/>
                <w:rtl/>
              </w:rPr>
            </w:pPr>
            <w:r>
              <w:rPr>
                <w:rFonts w:asciiTheme="majorBidi" w:hAnsiTheme="majorBidi" w:cstheme="majorBidi"/>
                <w:noProof/>
                <w:sz w:val="24"/>
                <w:szCs w:val="24"/>
              </w:rPr>
              <w:t>Strategy 2</w:t>
            </w:r>
          </w:p>
          <w:p w14:paraId="752CE27A" w14:textId="77777777" w:rsidR="009E25D7" w:rsidRPr="005A606C" w:rsidRDefault="009E25D7" w:rsidP="00F205A0">
            <w:pPr>
              <w:ind w:left="360" w:right="324"/>
              <w:rPr>
                <w:sz w:val="18"/>
                <w:szCs w:val="18"/>
              </w:rPr>
            </w:pPr>
          </w:p>
        </w:tc>
        <w:tc>
          <w:tcPr>
            <w:tcW w:w="552" w:type="pct"/>
          </w:tcPr>
          <w:p w14:paraId="55F94872" w14:textId="77777777" w:rsidR="009E25D7" w:rsidRPr="005A606C" w:rsidRDefault="009E25D7" w:rsidP="00F205A0">
            <w:pPr>
              <w:ind w:left="360" w:right="324"/>
              <w:rPr>
                <w:sz w:val="18"/>
                <w:szCs w:val="18"/>
              </w:rPr>
            </w:pPr>
          </w:p>
        </w:tc>
        <w:tc>
          <w:tcPr>
            <w:tcW w:w="580" w:type="pct"/>
          </w:tcPr>
          <w:p w14:paraId="575D2D6E" w14:textId="77777777" w:rsidR="009E25D7" w:rsidRPr="005A606C" w:rsidRDefault="009E25D7" w:rsidP="00F205A0">
            <w:pPr>
              <w:ind w:left="360" w:right="324"/>
              <w:rPr>
                <w:sz w:val="18"/>
                <w:szCs w:val="18"/>
              </w:rPr>
            </w:pPr>
          </w:p>
        </w:tc>
        <w:tc>
          <w:tcPr>
            <w:tcW w:w="884" w:type="pct"/>
          </w:tcPr>
          <w:p w14:paraId="2CA4C402"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Before School</w:t>
            </w:r>
          </w:p>
          <w:p w14:paraId="48003B8C"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During School</w:t>
            </w:r>
          </w:p>
          <w:p w14:paraId="4BF933E3"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After School</w:t>
            </w:r>
          </w:p>
          <w:p w14:paraId="324876FD"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Summer School</w:t>
            </w:r>
          </w:p>
        </w:tc>
        <w:tc>
          <w:tcPr>
            <w:tcW w:w="521" w:type="pct"/>
          </w:tcPr>
          <w:p w14:paraId="2109947D" w14:textId="77777777" w:rsidR="009E25D7" w:rsidRPr="005A606C" w:rsidRDefault="009E25D7" w:rsidP="00F205A0">
            <w:pPr>
              <w:ind w:left="360" w:right="324"/>
              <w:rPr>
                <w:i/>
                <w:color w:val="FF0000"/>
                <w:sz w:val="18"/>
                <w:szCs w:val="18"/>
              </w:rPr>
            </w:pPr>
          </w:p>
        </w:tc>
        <w:tc>
          <w:tcPr>
            <w:tcW w:w="601" w:type="pct"/>
            <w:gridSpan w:val="2"/>
          </w:tcPr>
          <w:p w14:paraId="07924B51" w14:textId="77777777" w:rsidR="009E25D7" w:rsidRPr="005A606C" w:rsidRDefault="009E25D7" w:rsidP="00F205A0">
            <w:pPr>
              <w:ind w:left="360" w:right="324"/>
              <w:rPr>
                <w:sz w:val="18"/>
                <w:szCs w:val="18"/>
              </w:rPr>
            </w:pPr>
          </w:p>
        </w:tc>
      </w:tr>
      <w:tr w:rsidR="009E25D7" w:rsidRPr="005A606C" w14:paraId="5F46A4BE" w14:textId="77777777" w:rsidTr="00C275B3">
        <w:trPr>
          <w:trHeight w:val="212"/>
          <w:tblCellSpacing w:w="15" w:type="dxa"/>
        </w:trPr>
        <w:tc>
          <w:tcPr>
            <w:tcW w:w="1786" w:type="pct"/>
          </w:tcPr>
          <w:p w14:paraId="771D8705" w14:textId="77777777" w:rsidR="008A252D" w:rsidRPr="00E73EFA" w:rsidRDefault="008A252D" w:rsidP="008A252D">
            <w:pPr>
              <w:pStyle w:val="Default"/>
              <w:spacing w:line="480" w:lineRule="auto"/>
              <w:rPr>
                <w:rFonts w:asciiTheme="majorBidi" w:hAnsiTheme="majorBidi" w:cstheme="majorBidi"/>
                <w:color w:val="auto"/>
              </w:rPr>
            </w:pPr>
            <w:r w:rsidRPr="00E73EFA">
              <w:rPr>
                <w:rFonts w:asciiTheme="majorBidi" w:hAnsiTheme="majorBidi" w:cstheme="majorBidi"/>
                <w:noProof/>
                <w:color w:val="auto"/>
              </w:rPr>
              <w:t>Goal 3: Each school stage provides a safe and healthy learning environment for all students from pre-school to grade 12.</w:t>
            </w:r>
          </w:p>
          <w:p w14:paraId="244A6067" w14:textId="77777777" w:rsidR="0020235F" w:rsidRDefault="0020235F" w:rsidP="0020235F">
            <w:pPr>
              <w:spacing w:line="480" w:lineRule="auto"/>
              <w:rPr>
                <w:rFonts w:asciiTheme="majorBidi" w:hAnsiTheme="majorBidi" w:cstheme="majorBidi"/>
                <w:noProof/>
                <w:sz w:val="24"/>
                <w:szCs w:val="24"/>
              </w:rPr>
            </w:pPr>
            <w:r>
              <w:rPr>
                <w:rFonts w:asciiTheme="majorBidi" w:hAnsiTheme="majorBidi" w:cstheme="majorBidi"/>
                <w:noProof/>
                <w:sz w:val="24"/>
                <w:szCs w:val="24"/>
              </w:rPr>
              <w:t>Strategy 1</w:t>
            </w:r>
          </w:p>
          <w:p w14:paraId="54611A1F" w14:textId="77777777" w:rsidR="0020235F" w:rsidRPr="00E73EFA" w:rsidRDefault="0020235F" w:rsidP="0020235F">
            <w:pPr>
              <w:spacing w:line="480" w:lineRule="auto"/>
              <w:rPr>
                <w:rFonts w:asciiTheme="majorBidi" w:hAnsiTheme="majorBidi" w:cstheme="majorBidi"/>
                <w:noProof/>
                <w:sz w:val="24"/>
                <w:szCs w:val="24"/>
                <w:rtl/>
              </w:rPr>
            </w:pPr>
            <w:r>
              <w:rPr>
                <w:rFonts w:asciiTheme="majorBidi" w:hAnsiTheme="majorBidi" w:cstheme="majorBidi"/>
                <w:noProof/>
                <w:sz w:val="24"/>
                <w:szCs w:val="24"/>
              </w:rPr>
              <w:t>Strategy 2</w:t>
            </w:r>
          </w:p>
          <w:p w14:paraId="0B37F077" w14:textId="77777777" w:rsidR="009E25D7" w:rsidRPr="005A606C" w:rsidRDefault="009E25D7" w:rsidP="00F205A0">
            <w:pPr>
              <w:ind w:left="360" w:right="324"/>
              <w:rPr>
                <w:sz w:val="18"/>
                <w:szCs w:val="18"/>
              </w:rPr>
            </w:pPr>
          </w:p>
        </w:tc>
        <w:tc>
          <w:tcPr>
            <w:tcW w:w="552" w:type="pct"/>
          </w:tcPr>
          <w:p w14:paraId="7C10B422" w14:textId="77777777" w:rsidR="009E25D7" w:rsidRPr="005A606C" w:rsidRDefault="009E25D7" w:rsidP="00F205A0">
            <w:pPr>
              <w:ind w:left="360" w:right="324"/>
              <w:rPr>
                <w:sz w:val="18"/>
                <w:szCs w:val="18"/>
              </w:rPr>
            </w:pPr>
          </w:p>
        </w:tc>
        <w:tc>
          <w:tcPr>
            <w:tcW w:w="580" w:type="pct"/>
          </w:tcPr>
          <w:p w14:paraId="27DB7151" w14:textId="77777777" w:rsidR="009E25D7" w:rsidRPr="005A606C" w:rsidRDefault="009E25D7" w:rsidP="00F205A0">
            <w:pPr>
              <w:ind w:left="360" w:right="324"/>
              <w:rPr>
                <w:sz w:val="18"/>
                <w:szCs w:val="18"/>
              </w:rPr>
            </w:pPr>
          </w:p>
        </w:tc>
        <w:tc>
          <w:tcPr>
            <w:tcW w:w="884" w:type="pct"/>
          </w:tcPr>
          <w:p w14:paraId="2896F8BC"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Before School</w:t>
            </w:r>
          </w:p>
          <w:p w14:paraId="42D102A3"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During School</w:t>
            </w:r>
          </w:p>
          <w:p w14:paraId="675F05D9"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After School</w:t>
            </w:r>
          </w:p>
          <w:p w14:paraId="43703F7B"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Summer School</w:t>
            </w:r>
          </w:p>
        </w:tc>
        <w:tc>
          <w:tcPr>
            <w:tcW w:w="521" w:type="pct"/>
          </w:tcPr>
          <w:p w14:paraId="44402FDE" w14:textId="77777777" w:rsidR="009E25D7" w:rsidRPr="005A606C" w:rsidRDefault="009E25D7" w:rsidP="00F205A0">
            <w:pPr>
              <w:ind w:left="360" w:right="324"/>
              <w:rPr>
                <w:i/>
                <w:color w:val="FF0000"/>
                <w:sz w:val="18"/>
                <w:szCs w:val="18"/>
              </w:rPr>
            </w:pPr>
          </w:p>
        </w:tc>
        <w:tc>
          <w:tcPr>
            <w:tcW w:w="601" w:type="pct"/>
            <w:gridSpan w:val="2"/>
          </w:tcPr>
          <w:p w14:paraId="6D793DD9" w14:textId="77777777" w:rsidR="009E25D7" w:rsidRPr="005A606C" w:rsidRDefault="009E25D7" w:rsidP="00F205A0">
            <w:pPr>
              <w:ind w:left="360" w:right="324"/>
              <w:rPr>
                <w:sz w:val="18"/>
                <w:szCs w:val="18"/>
              </w:rPr>
            </w:pPr>
          </w:p>
        </w:tc>
      </w:tr>
      <w:tr w:rsidR="009E25D7" w:rsidRPr="005A606C" w14:paraId="2CADA3D5" w14:textId="77777777" w:rsidTr="00C275B3">
        <w:trPr>
          <w:trHeight w:val="212"/>
          <w:tblCellSpacing w:w="15" w:type="dxa"/>
        </w:trPr>
        <w:tc>
          <w:tcPr>
            <w:tcW w:w="1786" w:type="pct"/>
          </w:tcPr>
          <w:p w14:paraId="342AF10E" w14:textId="77777777" w:rsidR="009E25D7" w:rsidRPr="005A606C" w:rsidRDefault="009E25D7" w:rsidP="00F205A0">
            <w:pPr>
              <w:ind w:left="360" w:right="324"/>
              <w:rPr>
                <w:sz w:val="18"/>
                <w:szCs w:val="18"/>
              </w:rPr>
            </w:pPr>
          </w:p>
        </w:tc>
        <w:tc>
          <w:tcPr>
            <w:tcW w:w="552" w:type="pct"/>
          </w:tcPr>
          <w:p w14:paraId="6E6E6C5E" w14:textId="77777777" w:rsidR="009E25D7" w:rsidRPr="005A606C" w:rsidRDefault="009E25D7" w:rsidP="00F205A0">
            <w:pPr>
              <w:ind w:left="360" w:right="324"/>
              <w:rPr>
                <w:sz w:val="18"/>
                <w:szCs w:val="18"/>
              </w:rPr>
            </w:pPr>
          </w:p>
        </w:tc>
        <w:tc>
          <w:tcPr>
            <w:tcW w:w="580" w:type="pct"/>
          </w:tcPr>
          <w:p w14:paraId="1D403A87" w14:textId="77777777" w:rsidR="009E25D7" w:rsidRPr="005A606C" w:rsidRDefault="009E25D7" w:rsidP="00F205A0">
            <w:pPr>
              <w:ind w:left="360" w:right="324"/>
              <w:rPr>
                <w:sz w:val="18"/>
                <w:szCs w:val="18"/>
              </w:rPr>
            </w:pPr>
          </w:p>
        </w:tc>
        <w:tc>
          <w:tcPr>
            <w:tcW w:w="884" w:type="pct"/>
          </w:tcPr>
          <w:p w14:paraId="44120191"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Before School</w:t>
            </w:r>
          </w:p>
          <w:p w14:paraId="01D2FE2F"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During School</w:t>
            </w:r>
          </w:p>
          <w:p w14:paraId="166DF0C6"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After School</w:t>
            </w:r>
          </w:p>
          <w:p w14:paraId="12BA890B"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Summer School</w:t>
            </w:r>
          </w:p>
        </w:tc>
        <w:tc>
          <w:tcPr>
            <w:tcW w:w="521" w:type="pct"/>
          </w:tcPr>
          <w:p w14:paraId="19281C74" w14:textId="77777777" w:rsidR="009E25D7" w:rsidRPr="005A606C" w:rsidRDefault="009E25D7" w:rsidP="00F205A0">
            <w:pPr>
              <w:ind w:left="360" w:right="324"/>
              <w:rPr>
                <w:i/>
                <w:color w:val="FF0000"/>
                <w:sz w:val="18"/>
                <w:szCs w:val="18"/>
              </w:rPr>
            </w:pPr>
          </w:p>
        </w:tc>
        <w:tc>
          <w:tcPr>
            <w:tcW w:w="601" w:type="pct"/>
            <w:gridSpan w:val="2"/>
          </w:tcPr>
          <w:p w14:paraId="32D83D1F" w14:textId="77777777" w:rsidR="009E25D7" w:rsidRPr="005A606C" w:rsidRDefault="009E25D7" w:rsidP="00F205A0">
            <w:pPr>
              <w:ind w:left="360" w:right="324"/>
              <w:rPr>
                <w:sz w:val="18"/>
                <w:szCs w:val="18"/>
              </w:rPr>
            </w:pPr>
          </w:p>
        </w:tc>
      </w:tr>
      <w:tr w:rsidR="009E25D7" w:rsidRPr="005A606C" w14:paraId="3D11D93F" w14:textId="77777777" w:rsidTr="00C275B3">
        <w:trPr>
          <w:trHeight w:val="212"/>
          <w:tblCellSpacing w:w="15" w:type="dxa"/>
        </w:trPr>
        <w:tc>
          <w:tcPr>
            <w:tcW w:w="1786" w:type="pct"/>
          </w:tcPr>
          <w:p w14:paraId="1C72E67E" w14:textId="77777777" w:rsidR="009E25D7" w:rsidRPr="005A606C" w:rsidRDefault="009E25D7" w:rsidP="00F205A0">
            <w:pPr>
              <w:ind w:left="360" w:right="324"/>
              <w:rPr>
                <w:sz w:val="18"/>
                <w:szCs w:val="18"/>
              </w:rPr>
            </w:pPr>
          </w:p>
        </w:tc>
        <w:tc>
          <w:tcPr>
            <w:tcW w:w="552" w:type="pct"/>
          </w:tcPr>
          <w:p w14:paraId="7F012784" w14:textId="77777777" w:rsidR="009E25D7" w:rsidRPr="005A606C" w:rsidRDefault="009E25D7" w:rsidP="00F205A0">
            <w:pPr>
              <w:ind w:left="360" w:right="324"/>
              <w:rPr>
                <w:sz w:val="18"/>
                <w:szCs w:val="18"/>
              </w:rPr>
            </w:pPr>
          </w:p>
        </w:tc>
        <w:tc>
          <w:tcPr>
            <w:tcW w:w="580" w:type="pct"/>
          </w:tcPr>
          <w:p w14:paraId="6A55F88C" w14:textId="77777777" w:rsidR="009E25D7" w:rsidRPr="005A606C" w:rsidRDefault="009E25D7" w:rsidP="00F205A0">
            <w:pPr>
              <w:ind w:left="360" w:right="324"/>
              <w:rPr>
                <w:sz w:val="18"/>
                <w:szCs w:val="18"/>
              </w:rPr>
            </w:pPr>
          </w:p>
        </w:tc>
        <w:tc>
          <w:tcPr>
            <w:tcW w:w="884" w:type="pct"/>
          </w:tcPr>
          <w:p w14:paraId="7F2D0DF7"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Before School</w:t>
            </w:r>
          </w:p>
          <w:p w14:paraId="7E7DA746"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During School</w:t>
            </w:r>
          </w:p>
          <w:p w14:paraId="35873406"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t>After School</w:t>
            </w:r>
          </w:p>
          <w:p w14:paraId="1EE38CF1" w14:textId="77777777" w:rsidR="009E25D7" w:rsidRPr="005A606C" w:rsidRDefault="009E25D7" w:rsidP="00F205A0">
            <w:pPr>
              <w:numPr>
                <w:ilvl w:val="0"/>
                <w:numId w:val="6"/>
              </w:numPr>
              <w:spacing w:after="0" w:line="240" w:lineRule="auto"/>
              <w:ind w:left="360" w:right="324"/>
              <w:rPr>
                <w:sz w:val="18"/>
                <w:szCs w:val="18"/>
              </w:rPr>
            </w:pPr>
            <w:r w:rsidRPr="005A606C">
              <w:rPr>
                <w:sz w:val="18"/>
                <w:szCs w:val="18"/>
              </w:rPr>
              <w:lastRenderedPageBreak/>
              <w:t>Summer School</w:t>
            </w:r>
          </w:p>
        </w:tc>
        <w:tc>
          <w:tcPr>
            <w:tcW w:w="521" w:type="pct"/>
          </w:tcPr>
          <w:p w14:paraId="1AA2CD53" w14:textId="77777777" w:rsidR="009E25D7" w:rsidRPr="005A606C" w:rsidRDefault="009E25D7" w:rsidP="00F205A0">
            <w:pPr>
              <w:ind w:left="360" w:right="324"/>
              <w:rPr>
                <w:i/>
                <w:color w:val="FF0000"/>
                <w:sz w:val="18"/>
                <w:szCs w:val="18"/>
              </w:rPr>
            </w:pPr>
          </w:p>
        </w:tc>
        <w:tc>
          <w:tcPr>
            <w:tcW w:w="601" w:type="pct"/>
            <w:gridSpan w:val="2"/>
          </w:tcPr>
          <w:p w14:paraId="72AB9F79" w14:textId="77777777" w:rsidR="009E25D7" w:rsidRPr="005A606C" w:rsidRDefault="009E25D7" w:rsidP="00F205A0">
            <w:pPr>
              <w:ind w:left="360" w:right="324"/>
              <w:rPr>
                <w:sz w:val="18"/>
                <w:szCs w:val="18"/>
              </w:rPr>
            </w:pPr>
          </w:p>
        </w:tc>
      </w:tr>
    </w:tbl>
    <w:p w14:paraId="70C81C20" w14:textId="77777777" w:rsidR="00C275B3" w:rsidRDefault="00C275B3" w:rsidP="00C275B3">
      <w:pPr>
        <w:pStyle w:val="ListParagraph"/>
        <w:rPr>
          <w:rFonts w:ascii="Times New Roman" w:hAnsi="Times New Roman" w:cs="Times New Roman"/>
          <w:b/>
          <w:sz w:val="24"/>
          <w:szCs w:val="24"/>
        </w:rPr>
      </w:pPr>
    </w:p>
    <w:p w14:paraId="47EBFA73" w14:textId="77777777" w:rsidR="00C275B3" w:rsidRDefault="00C275B3">
      <w:pPr>
        <w:rPr>
          <w:rFonts w:ascii="Times New Roman" w:hAnsi="Times New Roman" w:cs="Times New Roman"/>
          <w:b/>
          <w:sz w:val="24"/>
          <w:szCs w:val="24"/>
        </w:rPr>
      </w:pPr>
      <w:r>
        <w:rPr>
          <w:rFonts w:ascii="Times New Roman" w:hAnsi="Times New Roman" w:cs="Times New Roman"/>
          <w:b/>
          <w:sz w:val="24"/>
          <w:szCs w:val="24"/>
        </w:rPr>
        <w:br w:type="page"/>
      </w:r>
    </w:p>
    <w:p w14:paraId="42F3ED50" w14:textId="77777777" w:rsidR="00BB1CE4" w:rsidRDefault="00BB1CE4" w:rsidP="00BB1CE4">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lastRenderedPageBreak/>
        <w:t>Summary/Reflection</w:t>
      </w:r>
    </w:p>
    <w:p w14:paraId="22E3E03E" w14:textId="77777777" w:rsidR="00BB1CE4" w:rsidRDefault="00BB1CE4" w:rsidP="00BB1CE4">
      <w:pPr>
        <w:pStyle w:val="ListParagraph"/>
        <w:rPr>
          <w:rFonts w:ascii="Times New Roman" w:hAnsi="Times New Roman" w:cs="Times New Roman"/>
          <w:b/>
          <w:sz w:val="24"/>
          <w:szCs w:val="24"/>
        </w:rPr>
      </w:pPr>
    </w:p>
    <w:p w14:paraId="1B1E7D9F" w14:textId="77777777" w:rsidR="0081200F" w:rsidRPr="002319F3" w:rsidRDefault="00BB1CE4" w:rsidP="00BB1CE4">
      <w:pPr>
        <w:pStyle w:val="ListParagraph"/>
        <w:numPr>
          <w:ilvl w:val="0"/>
          <w:numId w:val="5"/>
        </w:numPr>
        <w:rPr>
          <w:rFonts w:ascii="Times New Roman" w:hAnsi="Times New Roman" w:cs="Times New Roman"/>
          <w:sz w:val="24"/>
          <w:szCs w:val="24"/>
        </w:rPr>
      </w:pPr>
      <w:r w:rsidRPr="002319F3">
        <w:rPr>
          <w:rFonts w:ascii="Times New Roman" w:hAnsi="Times New Roman" w:cs="Times New Roman"/>
          <w:sz w:val="24"/>
          <w:szCs w:val="24"/>
        </w:rPr>
        <w:t>Summary of Anticipated Success and Results of the Plan</w:t>
      </w:r>
    </w:p>
    <w:p w14:paraId="7BC60118" w14:textId="77777777" w:rsidR="002319F3" w:rsidRPr="002319F3" w:rsidRDefault="002319F3" w:rsidP="002319F3">
      <w:pPr>
        <w:pStyle w:val="ListParagraph"/>
        <w:ind w:left="1080"/>
        <w:rPr>
          <w:rFonts w:ascii="Times New Roman" w:hAnsi="Times New Roman" w:cs="Times New Roman"/>
          <w:sz w:val="24"/>
          <w:szCs w:val="24"/>
        </w:rPr>
      </w:pPr>
    </w:p>
    <w:p w14:paraId="7624E8BB" w14:textId="77777777" w:rsidR="00BB1CE4" w:rsidRPr="00C93513" w:rsidRDefault="00BB1CE4" w:rsidP="00BB1CE4">
      <w:pPr>
        <w:pStyle w:val="ListParagraph"/>
        <w:rPr>
          <w:rFonts w:ascii="Times New Roman" w:hAnsi="Times New Roman" w:cs="Times New Roman"/>
          <w:b/>
          <w:sz w:val="24"/>
          <w:szCs w:val="24"/>
        </w:rPr>
      </w:pPr>
    </w:p>
    <w:sectPr w:rsidR="00BB1CE4" w:rsidRPr="00C93513" w:rsidSect="0081200F">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BEE0D" w14:textId="77777777" w:rsidR="009A7C3D" w:rsidRDefault="009A7C3D" w:rsidP="002319F3">
      <w:pPr>
        <w:spacing w:after="0" w:line="240" w:lineRule="auto"/>
      </w:pPr>
      <w:r>
        <w:separator/>
      </w:r>
    </w:p>
  </w:endnote>
  <w:endnote w:type="continuationSeparator" w:id="0">
    <w:p w14:paraId="07588B71" w14:textId="77777777" w:rsidR="009A7C3D" w:rsidRDefault="009A7C3D" w:rsidP="0023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CB007" w14:textId="77777777" w:rsidR="002319F3" w:rsidRDefault="00231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27FC9" w14:textId="77777777" w:rsidR="009A7C3D" w:rsidRDefault="009A7C3D" w:rsidP="002319F3">
      <w:pPr>
        <w:spacing w:after="0" w:line="240" w:lineRule="auto"/>
      </w:pPr>
      <w:r>
        <w:separator/>
      </w:r>
    </w:p>
  </w:footnote>
  <w:footnote w:type="continuationSeparator" w:id="0">
    <w:p w14:paraId="383165AC" w14:textId="77777777" w:rsidR="009A7C3D" w:rsidRDefault="009A7C3D" w:rsidP="00231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B4BEA"/>
    <w:multiLevelType w:val="hybridMultilevel"/>
    <w:tmpl w:val="C0BEE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66DDA"/>
    <w:multiLevelType w:val="hybridMultilevel"/>
    <w:tmpl w:val="4A366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90E18"/>
    <w:multiLevelType w:val="hybridMultilevel"/>
    <w:tmpl w:val="CF26723C"/>
    <w:lvl w:ilvl="0" w:tplc="C210546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191309"/>
    <w:multiLevelType w:val="hybridMultilevel"/>
    <w:tmpl w:val="35FC8306"/>
    <w:lvl w:ilvl="0" w:tplc="1B32A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445F14"/>
    <w:multiLevelType w:val="hybridMultilevel"/>
    <w:tmpl w:val="7A0CB2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93699"/>
    <w:multiLevelType w:val="hybridMultilevel"/>
    <w:tmpl w:val="9A645A24"/>
    <w:lvl w:ilvl="0" w:tplc="8236F2D4">
      <w:start w:val="1"/>
      <w:numFmt w:val="bullet"/>
      <w:lvlText w:val=""/>
      <w:lvlJc w:val="left"/>
      <w:pPr>
        <w:tabs>
          <w:tab w:val="num" w:pos="360"/>
        </w:tabs>
        <w:ind w:left="4320" w:hanging="432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2B1C51"/>
    <w:multiLevelType w:val="hybridMultilevel"/>
    <w:tmpl w:val="F3D83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A012EB"/>
    <w:multiLevelType w:val="hybridMultilevel"/>
    <w:tmpl w:val="95F8D680"/>
    <w:lvl w:ilvl="0" w:tplc="DFDA40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7"/>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wtjAwNDQzMbI0NbVQ0lEKTi0uzszPAykwqgUAUYTWQiwAAAA="/>
  </w:docVars>
  <w:rsids>
    <w:rsidRoot w:val="00C93513"/>
    <w:rsid w:val="0002235F"/>
    <w:rsid w:val="000E7E12"/>
    <w:rsid w:val="001466C2"/>
    <w:rsid w:val="00165A16"/>
    <w:rsid w:val="001904A5"/>
    <w:rsid w:val="0020235F"/>
    <w:rsid w:val="002319F3"/>
    <w:rsid w:val="002D436A"/>
    <w:rsid w:val="003054AA"/>
    <w:rsid w:val="004144FF"/>
    <w:rsid w:val="004A299A"/>
    <w:rsid w:val="00522B85"/>
    <w:rsid w:val="005F0ACD"/>
    <w:rsid w:val="006546C7"/>
    <w:rsid w:val="006C6F77"/>
    <w:rsid w:val="0081200F"/>
    <w:rsid w:val="00816BF5"/>
    <w:rsid w:val="00846F99"/>
    <w:rsid w:val="00865C60"/>
    <w:rsid w:val="00885DE7"/>
    <w:rsid w:val="008A252D"/>
    <w:rsid w:val="009A7C3D"/>
    <w:rsid w:val="009C0E4C"/>
    <w:rsid w:val="009E25D7"/>
    <w:rsid w:val="00A904D2"/>
    <w:rsid w:val="00AD102C"/>
    <w:rsid w:val="00B90F8D"/>
    <w:rsid w:val="00BB1CE4"/>
    <w:rsid w:val="00BC62CA"/>
    <w:rsid w:val="00C05645"/>
    <w:rsid w:val="00C275B3"/>
    <w:rsid w:val="00C926A3"/>
    <w:rsid w:val="00C93513"/>
    <w:rsid w:val="00CE00D3"/>
    <w:rsid w:val="00D43A65"/>
    <w:rsid w:val="00F13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2803"/>
  <w15:chartTrackingRefBased/>
  <w15:docId w15:val="{73E05307-BA3B-4704-A8FE-7FCAA4B0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qFormat/>
    <w:rsid w:val="009E25D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93513"/>
    <w:pPr>
      <w:spacing w:after="120" w:line="480" w:lineRule="auto"/>
    </w:pPr>
    <w:rPr>
      <w:rFonts w:ascii="Arial Narrow" w:eastAsia="Times New Roman" w:hAnsi="Arial Narrow" w:cs="Times New Roman"/>
      <w:sz w:val="24"/>
      <w:szCs w:val="24"/>
    </w:rPr>
  </w:style>
  <w:style w:type="character" w:customStyle="1" w:styleId="BodyText2Char">
    <w:name w:val="Body Text 2 Char"/>
    <w:basedOn w:val="DefaultParagraphFont"/>
    <w:link w:val="BodyText2"/>
    <w:rsid w:val="00C93513"/>
    <w:rPr>
      <w:rFonts w:ascii="Arial Narrow" w:eastAsia="Times New Roman" w:hAnsi="Arial Narrow" w:cs="Times New Roman"/>
      <w:sz w:val="24"/>
      <w:szCs w:val="24"/>
    </w:rPr>
  </w:style>
  <w:style w:type="paragraph" w:styleId="ListParagraph">
    <w:name w:val="List Paragraph"/>
    <w:basedOn w:val="Normal"/>
    <w:uiPriority w:val="34"/>
    <w:qFormat/>
    <w:rsid w:val="00C93513"/>
    <w:pPr>
      <w:ind w:left="720"/>
      <w:contextualSpacing/>
    </w:pPr>
  </w:style>
  <w:style w:type="table" w:styleId="TableGrid">
    <w:name w:val="Table Grid"/>
    <w:basedOn w:val="TableNormal"/>
    <w:uiPriority w:val="39"/>
    <w:rsid w:val="00C93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1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9F3"/>
  </w:style>
  <w:style w:type="paragraph" w:styleId="Footer">
    <w:name w:val="footer"/>
    <w:basedOn w:val="Normal"/>
    <w:link w:val="FooterChar"/>
    <w:uiPriority w:val="99"/>
    <w:unhideWhenUsed/>
    <w:rsid w:val="00231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9F3"/>
  </w:style>
  <w:style w:type="character" w:customStyle="1" w:styleId="Heading4Char">
    <w:name w:val="Heading 4 Char"/>
    <w:basedOn w:val="DefaultParagraphFont"/>
    <w:link w:val="Heading4"/>
    <w:rsid w:val="009E25D7"/>
    <w:rPr>
      <w:rFonts w:ascii="Times New Roman" w:eastAsia="Times New Roman" w:hAnsi="Times New Roman" w:cs="Times New Roman"/>
      <w:b/>
      <w:bCs/>
      <w:sz w:val="24"/>
      <w:szCs w:val="24"/>
    </w:rPr>
  </w:style>
  <w:style w:type="paragraph" w:styleId="NormalWeb">
    <w:name w:val="Normal (Web)"/>
    <w:basedOn w:val="Normal"/>
    <w:rsid w:val="009E25D7"/>
    <w:pPr>
      <w:spacing w:before="100" w:beforeAutospacing="1" w:after="100" w:afterAutospacing="1" w:line="240" w:lineRule="auto"/>
    </w:pPr>
    <w:rPr>
      <w:rFonts w:ascii="Verdana" w:eastAsia="Times New Roman" w:hAnsi="Verdana" w:cs="Times New Roman"/>
      <w:color w:val="000000"/>
      <w:sz w:val="20"/>
      <w:szCs w:val="20"/>
    </w:rPr>
  </w:style>
  <w:style w:type="paragraph" w:styleId="BalloonText">
    <w:name w:val="Balloon Text"/>
    <w:basedOn w:val="Normal"/>
    <w:link w:val="BalloonTextChar"/>
    <w:uiPriority w:val="99"/>
    <w:semiHidden/>
    <w:unhideWhenUsed/>
    <w:rsid w:val="00C05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645"/>
    <w:rPr>
      <w:rFonts w:ascii="Segoe UI" w:hAnsi="Segoe UI" w:cs="Segoe UI"/>
      <w:sz w:val="18"/>
      <w:szCs w:val="18"/>
    </w:rPr>
  </w:style>
  <w:style w:type="paragraph" w:customStyle="1" w:styleId="Default">
    <w:name w:val="Default"/>
    <w:rsid w:val="009C0E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3634</Words>
  <Characters>20719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dc:creator>
  <cp:keywords/>
  <dc:description/>
  <cp:lastModifiedBy>augky</cp:lastModifiedBy>
  <cp:revision>2</cp:revision>
  <cp:lastPrinted>2016-07-25T18:17:00Z</cp:lastPrinted>
  <dcterms:created xsi:type="dcterms:W3CDTF">2018-06-19T02:59:00Z</dcterms:created>
  <dcterms:modified xsi:type="dcterms:W3CDTF">2018-06-19T02:59:00Z</dcterms:modified>
</cp:coreProperties>
</file>