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6C9" w:rsidRPr="00724FD9" w:rsidRDefault="001766C9" w:rsidP="002A09ED">
      <w:pPr>
        <w:jc w:val="center"/>
        <w:rPr>
          <w:rFonts w:ascii="Times New Roman" w:hAnsi="Times New Roman" w:cs="Times New Roman"/>
          <w:sz w:val="24"/>
          <w:szCs w:val="24"/>
        </w:rPr>
      </w:pPr>
      <w:bookmarkStart w:id="0" w:name="_GoBack"/>
      <w:bookmarkEnd w:id="0"/>
    </w:p>
    <w:p w:rsidR="001766C9" w:rsidRPr="00724FD9" w:rsidRDefault="001766C9" w:rsidP="002A09ED">
      <w:pPr>
        <w:jc w:val="center"/>
        <w:rPr>
          <w:rFonts w:ascii="Times New Roman" w:hAnsi="Times New Roman" w:cs="Times New Roman"/>
          <w:sz w:val="24"/>
          <w:szCs w:val="24"/>
        </w:rPr>
      </w:pPr>
    </w:p>
    <w:p w:rsidR="001766C9" w:rsidRPr="00724FD9" w:rsidRDefault="001766C9" w:rsidP="002A09ED">
      <w:pPr>
        <w:jc w:val="center"/>
        <w:rPr>
          <w:rFonts w:ascii="Times New Roman" w:hAnsi="Times New Roman" w:cs="Times New Roman"/>
          <w:sz w:val="24"/>
          <w:szCs w:val="24"/>
        </w:rPr>
      </w:pPr>
    </w:p>
    <w:p w:rsidR="001766C9" w:rsidRPr="00724FD9" w:rsidRDefault="001766C9" w:rsidP="002A09ED">
      <w:pPr>
        <w:jc w:val="center"/>
        <w:rPr>
          <w:rFonts w:ascii="Times New Roman" w:hAnsi="Times New Roman" w:cs="Times New Roman"/>
          <w:sz w:val="24"/>
          <w:szCs w:val="24"/>
        </w:rPr>
      </w:pPr>
    </w:p>
    <w:p w:rsidR="001766C9" w:rsidRPr="00724FD9" w:rsidRDefault="001766C9" w:rsidP="002A09ED">
      <w:pPr>
        <w:jc w:val="center"/>
        <w:rPr>
          <w:rFonts w:ascii="Times New Roman" w:hAnsi="Times New Roman" w:cs="Times New Roman"/>
          <w:sz w:val="24"/>
          <w:szCs w:val="24"/>
        </w:rPr>
      </w:pPr>
    </w:p>
    <w:p w:rsidR="001766C9" w:rsidRPr="00724FD9" w:rsidRDefault="001766C9" w:rsidP="002A09ED">
      <w:pPr>
        <w:jc w:val="center"/>
        <w:rPr>
          <w:rFonts w:ascii="Times New Roman" w:hAnsi="Times New Roman" w:cs="Times New Roman"/>
          <w:sz w:val="24"/>
          <w:szCs w:val="24"/>
        </w:rPr>
      </w:pPr>
    </w:p>
    <w:p w:rsidR="009C2FFB" w:rsidRPr="00724FD9" w:rsidRDefault="009C2FFB" w:rsidP="009C2FFB">
      <w:pPr>
        <w:spacing w:line="480" w:lineRule="auto"/>
        <w:jc w:val="center"/>
        <w:rPr>
          <w:rFonts w:ascii="Times New Roman" w:hAnsi="Times New Roman" w:cs="Times New Roman"/>
          <w:sz w:val="24"/>
          <w:szCs w:val="24"/>
        </w:rPr>
      </w:pPr>
    </w:p>
    <w:p w:rsidR="009C2FFB" w:rsidRPr="00724FD9" w:rsidRDefault="009C2FFB" w:rsidP="009C2FFB">
      <w:pPr>
        <w:spacing w:line="480" w:lineRule="auto"/>
        <w:jc w:val="center"/>
        <w:rPr>
          <w:rFonts w:ascii="Times New Roman" w:hAnsi="Times New Roman" w:cs="Times New Roman"/>
          <w:sz w:val="24"/>
          <w:szCs w:val="24"/>
        </w:rPr>
      </w:pPr>
    </w:p>
    <w:p w:rsidR="009C2FFB" w:rsidRPr="00724FD9" w:rsidRDefault="009C2FFB" w:rsidP="009C2FFB">
      <w:pPr>
        <w:spacing w:line="480" w:lineRule="auto"/>
        <w:jc w:val="center"/>
        <w:rPr>
          <w:rFonts w:ascii="Times New Roman" w:hAnsi="Times New Roman" w:cs="Times New Roman"/>
          <w:sz w:val="24"/>
          <w:szCs w:val="24"/>
        </w:rPr>
      </w:pPr>
    </w:p>
    <w:p w:rsidR="009C2FFB" w:rsidRPr="00724FD9" w:rsidRDefault="009C2FFB" w:rsidP="009C2FFB">
      <w:pPr>
        <w:spacing w:line="480" w:lineRule="auto"/>
        <w:jc w:val="center"/>
        <w:rPr>
          <w:rFonts w:ascii="Times New Roman" w:hAnsi="Times New Roman" w:cs="Times New Roman"/>
          <w:sz w:val="24"/>
          <w:szCs w:val="24"/>
        </w:rPr>
      </w:pPr>
    </w:p>
    <w:p w:rsidR="009C2FFB" w:rsidRPr="00724FD9" w:rsidRDefault="009C2FFB" w:rsidP="009C2FFB">
      <w:pPr>
        <w:spacing w:line="480" w:lineRule="auto"/>
        <w:jc w:val="center"/>
        <w:rPr>
          <w:rFonts w:ascii="Times New Roman" w:hAnsi="Times New Roman" w:cs="Times New Roman"/>
          <w:sz w:val="24"/>
          <w:szCs w:val="24"/>
        </w:rPr>
      </w:pPr>
    </w:p>
    <w:p w:rsidR="008E174C" w:rsidRDefault="00C52A38" w:rsidP="00DD5821">
      <w:pPr>
        <w:spacing w:line="480" w:lineRule="auto"/>
        <w:jc w:val="center"/>
        <w:rPr>
          <w:rFonts w:ascii="Times New Roman" w:hAnsi="Times New Roman" w:cs="Times New Roman"/>
          <w:sz w:val="24"/>
          <w:szCs w:val="24"/>
        </w:rPr>
      </w:pPr>
      <w:r w:rsidRPr="00C52A38">
        <w:rPr>
          <w:rFonts w:ascii="Times New Roman" w:hAnsi="Times New Roman" w:cs="Times New Roman"/>
          <w:sz w:val="24"/>
          <w:szCs w:val="24"/>
        </w:rPr>
        <w:t>Strategic Evaluation</w:t>
      </w:r>
      <w:r>
        <w:rPr>
          <w:rFonts w:ascii="Times New Roman" w:hAnsi="Times New Roman" w:cs="Times New Roman"/>
          <w:sz w:val="24"/>
          <w:szCs w:val="24"/>
        </w:rPr>
        <w:t xml:space="preserve">: </w:t>
      </w:r>
      <w:r w:rsidR="008E174C">
        <w:rPr>
          <w:rFonts w:ascii="Times New Roman" w:hAnsi="Times New Roman" w:cs="Times New Roman"/>
          <w:sz w:val="24"/>
          <w:szCs w:val="24"/>
        </w:rPr>
        <w:t>Lloyd’s Register</w:t>
      </w:r>
    </w:p>
    <w:p w:rsidR="001766C9" w:rsidRDefault="001766C9" w:rsidP="00C44A84">
      <w:pPr>
        <w:spacing w:line="480" w:lineRule="auto"/>
        <w:jc w:val="center"/>
        <w:rPr>
          <w:rFonts w:ascii="Times New Roman" w:hAnsi="Times New Roman" w:cs="Times New Roman"/>
          <w:sz w:val="24"/>
          <w:szCs w:val="24"/>
        </w:rPr>
      </w:pPr>
    </w:p>
    <w:p w:rsidR="00F94AD0" w:rsidRDefault="00F94AD0" w:rsidP="00C44A84">
      <w:pPr>
        <w:spacing w:line="480" w:lineRule="auto"/>
        <w:jc w:val="center"/>
        <w:rPr>
          <w:rFonts w:ascii="Times New Roman" w:hAnsi="Times New Roman" w:cs="Times New Roman"/>
          <w:sz w:val="24"/>
          <w:szCs w:val="24"/>
        </w:rPr>
      </w:pPr>
    </w:p>
    <w:p w:rsidR="00F94AD0" w:rsidRDefault="00F94AD0" w:rsidP="00C44A84">
      <w:pPr>
        <w:spacing w:line="480" w:lineRule="auto"/>
        <w:jc w:val="center"/>
        <w:rPr>
          <w:rFonts w:ascii="Times New Roman" w:hAnsi="Times New Roman" w:cs="Times New Roman"/>
          <w:sz w:val="24"/>
          <w:szCs w:val="24"/>
        </w:rPr>
      </w:pPr>
    </w:p>
    <w:p w:rsidR="00F94AD0" w:rsidRPr="00724FD9" w:rsidRDefault="00F94AD0" w:rsidP="00C44A84">
      <w:pPr>
        <w:spacing w:line="480" w:lineRule="auto"/>
        <w:jc w:val="center"/>
        <w:rPr>
          <w:rFonts w:ascii="Times New Roman" w:hAnsi="Times New Roman" w:cs="Times New Roman"/>
          <w:sz w:val="24"/>
          <w:szCs w:val="24"/>
        </w:rPr>
      </w:pPr>
    </w:p>
    <w:p w:rsidR="001766C9" w:rsidRPr="00724FD9" w:rsidRDefault="001766C9" w:rsidP="009C2FFB">
      <w:pPr>
        <w:spacing w:line="480" w:lineRule="auto"/>
        <w:jc w:val="center"/>
        <w:rPr>
          <w:rFonts w:ascii="Times New Roman" w:hAnsi="Times New Roman" w:cs="Times New Roman"/>
          <w:sz w:val="24"/>
          <w:szCs w:val="24"/>
        </w:rPr>
      </w:pPr>
    </w:p>
    <w:p w:rsidR="001766C9" w:rsidRPr="00724FD9" w:rsidRDefault="001766C9" w:rsidP="009C2FFB">
      <w:pPr>
        <w:spacing w:line="480" w:lineRule="auto"/>
        <w:jc w:val="center"/>
        <w:rPr>
          <w:rFonts w:ascii="Times New Roman" w:hAnsi="Times New Roman" w:cs="Times New Roman"/>
          <w:sz w:val="24"/>
          <w:szCs w:val="24"/>
        </w:rPr>
      </w:pPr>
    </w:p>
    <w:p w:rsidR="001766C9" w:rsidRPr="00724FD9" w:rsidRDefault="001766C9" w:rsidP="009C2FFB">
      <w:pPr>
        <w:spacing w:line="480" w:lineRule="auto"/>
        <w:jc w:val="center"/>
        <w:rPr>
          <w:rFonts w:ascii="Times New Roman" w:hAnsi="Times New Roman" w:cs="Times New Roman"/>
          <w:sz w:val="24"/>
          <w:szCs w:val="24"/>
        </w:rPr>
      </w:pPr>
    </w:p>
    <w:p w:rsidR="009C2FFB" w:rsidRPr="00724FD9" w:rsidRDefault="009C2FFB" w:rsidP="009C2FFB">
      <w:pPr>
        <w:spacing w:line="480" w:lineRule="auto"/>
        <w:rPr>
          <w:rFonts w:ascii="Times New Roman" w:hAnsi="Times New Roman" w:cs="Times New Roman"/>
          <w:sz w:val="24"/>
          <w:szCs w:val="24"/>
        </w:rPr>
      </w:pPr>
    </w:p>
    <w:p w:rsidR="00C44A84" w:rsidRPr="00724FD9" w:rsidRDefault="00C44A84" w:rsidP="009C2FFB">
      <w:pPr>
        <w:spacing w:line="480" w:lineRule="auto"/>
        <w:jc w:val="center"/>
        <w:rPr>
          <w:rFonts w:ascii="Times New Roman" w:hAnsi="Times New Roman" w:cs="Times New Roman"/>
          <w:sz w:val="24"/>
          <w:szCs w:val="24"/>
        </w:rPr>
      </w:pPr>
    </w:p>
    <w:p w:rsidR="00C44A84" w:rsidRPr="00724FD9" w:rsidRDefault="00C44A84" w:rsidP="009C2FFB">
      <w:pPr>
        <w:spacing w:line="480" w:lineRule="auto"/>
        <w:jc w:val="center"/>
        <w:rPr>
          <w:rFonts w:ascii="Times New Roman" w:hAnsi="Times New Roman" w:cs="Times New Roman"/>
          <w:sz w:val="24"/>
          <w:szCs w:val="24"/>
        </w:rPr>
      </w:pPr>
    </w:p>
    <w:p w:rsidR="00C44A84" w:rsidRPr="00724FD9" w:rsidRDefault="00C44A84" w:rsidP="009C2FFB">
      <w:pPr>
        <w:spacing w:line="480" w:lineRule="auto"/>
        <w:jc w:val="center"/>
        <w:rPr>
          <w:rFonts w:ascii="Times New Roman" w:hAnsi="Times New Roman" w:cs="Times New Roman"/>
          <w:sz w:val="24"/>
          <w:szCs w:val="24"/>
        </w:rPr>
      </w:pPr>
    </w:p>
    <w:p w:rsidR="00C44A84" w:rsidRPr="00724FD9" w:rsidRDefault="00C44A84" w:rsidP="009C2FFB">
      <w:pPr>
        <w:spacing w:line="480" w:lineRule="auto"/>
        <w:jc w:val="center"/>
        <w:rPr>
          <w:rFonts w:ascii="Times New Roman" w:hAnsi="Times New Roman" w:cs="Times New Roman"/>
          <w:sz w:val="24"/>
          <w:szCs w:val="24"/>
        </w:rPr>
      </w:pPr>
    </w:p>
    <w:p w:rsidR="00C44A84" w:rsidRDefault="00C44A84" w:rsidP="009C2FFB">
      <w:pPr>
        <w:spacing w:line="480" w:lineRule="auto"/>
        <w:jc w:val="center"/>
        <w:rPr>
          <w:rFonts w:ascii="Times New Roman" w:hAnsi="Times New Roman" w:cs="Times New Roman"/>
          <w:sz w:val="24"/>
          <w:szCs w:val="24"/>
        </w:rPr>
      </w:pPr>
    </w:p>
    <w:p w:rsidR="000F61AF" w:rsidRPr="00724FD9" w:rsidRDefault="000F61AF" w:rsidP="009C2FFB">
      <w:pPr>
        <w:spacing w:line="480" w:lineRule="auto"/>
        <w:jc w:val="center"/>
        <w:rPr>
          <w:rFonts w:ascii="Times New Roman" w:hAnsi="Times New Roman" w:cs="Times New Roman"/>
          <w:sz w:val="24"/>
          <w:szCs w:val="24"/>
        </w:rPr>
      </w:pPr>
    </w:p>
    <w:p w:rsidR="00C44A84" w:rsidRPr="00724FD9" w:rsidRDefault="00C44A84" w:rsidP="00C44A84">
      <w:pPr>
        <w:spacing w:after="200" w:line="480" w:lineRule="auto"/>
        <w:rPr>
          <w:rFonts w:ascii="Times New Roman" w:hAnsi="Times New Roman" w:cs="Times New Roman"/>
          <w:b/>
          <w:sz w:val="24"/>
          <w:szCs w:val="24"/>
        </w:rPr>
      </w:pPr>
      <w:r w:rsidRPr="00724FD9">
        <w:rPr>
          <w:rFonts w:ascii="Times New Roman" w:hAnsi="Times New Roman" w:cs="Times New Roman"/>
          <w:b/>
          <w:sz w:val="24"/>
          <w:szCs w:val="24"/>
        </w:rPr>
        <w:lastRenderedPageBreak/>
        <w:t>Potential business-level strategies for Lloyd’s Register</w:t>
      </w:r>
    </w:p>
    <w:p w:rsidR="00C44A84" w:rsidRPr="00724FD9" w:rsidRDefault="00DD5821" w:rsidP="00C44A84">
      <w:pPr>
        <w:spacing w:after="200" w:line="480" w:lineRule="auto"/>
        <w:rPr>
          <w:rFonts w:ascii="Times New Roman" w:hAnsi="Times New Roman" w:cs="Times New Roman"/>
          <w:sz w:val="24"/>
          <w:szCs w:val="24"/>
        </w:rPr>
      </w:pPr>
      <w:r w:rsidRPr="00724FD9">
        <w:rPr>
          <w:rFonts w:ascii="Times New Roman" w:hAnsi="Times New Roman" w:cs="Times New Roman"/>
          <w:sz w:val="24"/>
          <w:szCs w:val="24"/>
        </w:rPr>
        <w:tab/>
      </w:r>
      <w:r w:rsidR="00C44A84" w:rsidRPr="00724FD9">
        <w:rPr>
          <w:rFonts w:ascii="Times New Roman" w:hAnsi="Times New Roman" w:cs="Times New Roman"/>
          <w:sz w:val="24"/>
          <w:szCs w:val="24"/>
        </w:rPr>
        <w:t xml:space="preserve">By performing an environmental scan, Lloyd’s register has been able to realize some key business-level strategies that if worked on could yield better results. Business level strategies are commitments and actions that Lloyd’s register can use to gain a competitive advantage over its competitors by exploiting core competencies in the product market. These approaches are concerned with how the product they offer successfully competes in the market. It is aimed at decisions about choice of products, fulfilling customer’s demands, creating competitive advantage and exploiting the available opportunities in the market. It attempts to answer the following questions. </w:t>
      </w:r>
    </w:p>
    <w:p w:rsidR="00C44A84" w:rsidRPr="00724FD9" w:rsidRDefault="00C44A84" w:rsidP="00C44A84">
      <w:pPr>
        <w:spacing w:after="200" w:line="480" w:lineRule="auto"/>
        <w:rPr>
          <w:rFonts w:ascii="Times New Roman" w:hAnsi="Times New Roman" w:cs="Times New Roman"/>
          <w:sz w:val="24"/>
          <w:szCs w:val="24"/>
        </w:rPr>
      </w:pPr>
      <w:r w:rsidRPr="00724FD9">
        <w:rPr>
          <w:rFonts w:ascii="Times New Roman" w:hAnsi="Times New Roman" w:cs="Times New Roman"/>
          <w:sz w:val="24"/>
          <w:szCs w:val="24"/>
        </w:rPr>
        <w:t>•    Who is to be served by the strategy?</w:t>
      </w:r>
    </w:p>
    <w:p w:rsidR="00C44A84" w:rsidRPr="00724FD9" w:rsidRDefault="00C44A84" w:rsidP="00C44A84">
      <w:pPr>
        <w:spacing w:after="200" w:line="480" w:lineRule="auto"/>
        <w:rPr>
          <w:rFonts w:ascii="Times New Roman" w:hAnsi="Times New Roman" w:cs="Times New Roman"/>
          <w:sz w:val="24"/>
          <w:szCs w:val="24"/>
        </w:rPr>
      </w:pPr>
      <w:r w:rsidRPr="00724FD9">
        <w:rPr>
          <w:rFonts w:ascii="Times New Roman" w:hAnsi="Times New Roman" w:cs="Times New Roman"/>
          <w:sz w:val="24"/>
          <w:szCs w:val="24"/>
        </w:rPr>
        <w:t>•    What demands will the strategy fulfill?</w:t>
      </w:r>
    </w:p>
    <w:p w:rsidR="00C44A84" w:rsidRPr="00724FD9" w:rsidRDefault="00C44A84" w:rsidP="00C44A84">
      <w:pPr>
        <w:spacing w:after="200" w:line="480" w:lineRule="auto"/>
        <w:rPr>
          <w:rFonts w:ascii="Times New Roman" w:hAnsi="Times New Roman" w:cs="Times New Roman"/>
          <w:sz w:val="24"/>
          <w:szCs w:val="24"/>
        </w:rPr>
      </w:pPr>
      <w:r w:rsidRPr="00724FD9">
        <w:rPr>
          <w:rFonts w:ascii="Times New Roman" w:hAnsi="Times New Roman" w:cs="Times New Roman"/>
          <w:sz w:val="24"/>
          <w:szCs w:val="24"/>
        </w:rPr>
        <w:t>•    How is the strategy going to fulfill the needs?</w:t>
      </w:r>
    </w:p>
    <w:p w:rsidR="00C44A84" w:rsidRPr="00724FD9" w:rsidRDefault="00C44A84" w:rsidP="00DD5821">
      <w:pPr>
        <w:spacing w:after="200" w:line="480" w:lineRule="auto"/>
        <w:ind w:firstLine="720"/>
        <w:rPr>
          <w:rFonts w:ascii="Times New Roman" w:hAnsi="Times New Roman" w:cs="Times New Roman"/>
          <w:sz w:val="24"/>
          <w:szCs w:val="24"/>
        </w:rPr>
      </w:pPr>
      <w:r w:rsidRPr="00724FD9">
        <w:rPr>
          <w:rFonts w:ascii="Times New Roman" w:hAnsi="Times New Roman" w:cs="Times New Roman"/>
          <w:sz w:val="24"/>
          <w:szCs w:val="24"/>
        </w:rPr>
        <w:t>Lloyd’s Register has an external environment that comprises of customers, competitors, government, economy, resources and public opinion.</w:t>
      </w:r>
      <w:r w:rsidR="00724FD9" w:rsidRPr="00724FD9">
        <w:rPr>
          <w:rFonts w:ascii="Times New Roman" w:hAnsi="Times New Roman" w:cs="Times New Roman"/>
          <w:sz w:val="24"/>
          <w:szCs w:val="24"/>
        </w:rPr>
        <w:t xml:space="preserve"> According to</w:t>
      </w:r>
      <w:r w:rsidRPr="00724FD9">
        <w:rPr>
          <w:rFonts w:ascii="Times New Roman" w:hAnsi="Times New Roman" w:cs="Times New Roman"/>
          <w:sz w:val="24"/>
          <w:szCs w:val="24"/>
        </w:rPr>
        <w:t>If competition is to be considered, Lloyd’s Register faces stiff competition from American Bureau of Shipping and Nippon KaijiKyokai. Regardless of the competition, Lloyd’s Register has been able to enjoy favorable competition, and this has resulted in the firm having a large market share. Key to note is that Lloyd’s Register owns a massive amount of resources including skilled labor and finance.</w:t>
      </w:r>
    </w:p>
    <w:p w:rsidR="00C44A84" w:rsidRPr="00724FD9" w:rsidRDefault="00C44A84" w:rsidP="00DD5821">
      <w:pPr>
        <w:spacing w:after="200" w:line="480" w:lineRule="auto"/>
        <w:ind w:firstLine="720"/>
        <w:rPr>
          <w:rFonts w:ascii="Times New Roman" w:hAnsi="Times New Roman" w:cs="Times New Roman"/>
          <w:sz w:val="24"/>
          <w:szCs w:val="24"/>
        </w:rPr>
      </w:pPr>
      <w:r w:rsidRPr="00724FD9">
        <w:rPr>
          <w:rFonts w:ascii="Times New Roman" w:hAnsi="Times New Roman" w:cs="Times New Roman"/>
          <w:sz w:val="24"/>
          <w:szCs w:val="24"/>
        </w:rPr>
        <w:t xml:space="preserve">Customers are the main reason why a business entity is formed. Lloyd’s Register has a vast customer base that is located in 76 different nations where it operates. This broad customer </w:t>
      </w:r>
      <w:r w:rsidRPr="00724FD9">
        <w:rPr>
          <w:rFonts w:ascii="Times New Roman" w:hAnsi="Times New Roman" w:cs="Times New Roman"/>
          <w:sz w:val="24"/>
          <w:szCs w:val="24"/>
        </w:rPr>
        <w:lastRenderedPageBreak/>
        <w:t>base has resulted in the growth of this firm over time. Subsequently, public opinion has been boosted resulting in brand promotion and good reputation of Lloyd’s Register.</w:t>
      </w:r>
    </w:p>
    <w:p w:rsidR="00DD5821" w:rsidRPr="00724FD9" w:rsidRDefault="00C44A84" w:rsidP="00DD5821">
      <w:pPr>
        <w:spacing w:after="200" w:line="480" w:lineRule="auto"/>
        <w:ind w:firstLine="720"/>
        <w:rPr>
          <w:rFonts w:ascii="Times New Roman" w:hAnsi="Times New Roman" w:cs="Times New Roman"/>
          <w:sz w:val="24"/>
          <w:szCs w:val="24"/>
        </w:rPr>
      </w:pPr>
      <w:r w:rsidRPr="00724FD9">
        <w:rPr>
          <w:rFonts w:ascii="Times New Roman" w:hAnsi="Times New Roman" w:cs="Times New Roman"/>
          <w:sz w:val="24"/>
          <w:szCs w:val="24"/>
        </w:rPr>
        <w:t>Cost leadership is another business-level strategy that the firm takes advantage. Lloyd’s Register winning strategy is offering their prices with consideration to the economic situa</w:t>
      </w:r>
      <w:r w:rsidR="00724FD9">
        <w:rPr>
          <w:rFonts w:ascii="Times New Roman" w:hAnsi="Times New Roman" w:cs="Times New Roman"/>
          <w:sz w:val="24"/>
          <w:szCs w:val="24"/>
        </w:rPr>
        <w:t xml:space="preserve">tion. During the recession, </w:t>
      </w:r>
      <w:r w:rsidRPr="00724FD9">
        <w:rPr>
          <w:rFonts w:ascii="Times New Roman" w:hAnsi="Times New Roman" w:cs="Times New Roman"/>
          <w:sz w:val="24"/>
          <w:szCs w:val="24"/>
        </w:rPr>
        <w:t>firm</w:t>
      </w:r>
      <w:r w:rsidR="00724FD9">
        <w:rPr>
          <w:rFonts w:ascii="Times New Roman" w:hAnsi="Times New Roman" w:cs="Times New Roman"/>
          <w:sz w:val="24"/>
          <w:szCs w:val="24"/>
        </w:rPr>
        <w:t>s</w:t>
      </w:r>
      <w:r w:rsidRPr="00724FD9">
        <w:rPr>
          <w:rFonts w:ascii="Times New Roman" w:hAnsi="Times New Roman" w:cs="Times New Roman"/>
          <w:sz w:val="24"/>
          <w:szCs w:val="24"/>
        </w:rPr>
        <w:t xml:space="preserve"> break</w:t>
      </w:r>
      <w:r w:rsidR="00724FD9">
        <w:rPr>
          <w:rFonts w:ascii="Times New Roman" w:hAnsi="Times New Roman" w:cs="Times New Roman"/>
          <w:sz w:val="24"/>
          <w:szCs w:val="24"/>
        </w:rPr>
        <w:t>-</w:t>
      </w:r>
      <w:r w:rsidRPr="00724FD9">
        <w:rPr>
          <w:rFonts w:ascii="Times New Roman" w:hAnsi="Times New Roman" w:cs="Times New Roman"/>
          <w:sz w:val="24"/>
          <w:szCs w:val="24"/>
        </w:rPr>
        <w:t>even by reducing its prices of services</w:t>
      </w:r>
      <w:r w:rsidR="00724FD9">
        <w:rPr>
          <w:rFonts w:ascii="Times New Roman" w:hAnsi="Times New Roman" w:cs="Times New Roman"/>
          <w:sz w:val="24"/>
          <w:szCs w:val="24"/>
        </w:rPr>
        <w:t>. During the boom,</w:t>
      </w:r>
      <w:r w:rsidRPr="00724FD9">
        <w:rPr>
          <w:rFonts w:ascii="Times New Roman" w:hAnsi="Times New Roman" w:cs="Times New Roman"/>
          <w:sz w:val="24"/>
          <w:szCs w:val="24"/>
        </w:rPr>
        <w:t xml:space="preserve"> firm</w:t>
      </w:r>
      <w:r w:rsidR="00724FD9">
        <w:rPr>
          <w:rFonts w:ascii="Times New Roman" w:hAnsi="Times New Roman" w:cs="Times New Roman"/>
          <w:sz w:val="24"/>
          <w:szCs w:val="24"/>
        </w:rPr>
        <w:t>s</w:t>
      </w:r>
      <w:r w:rsidRPr="00724FD9">
        <w:rPr>
          <w:rFonts w:ascii="Times New Roman" w:hAnsi="Times New Roman" w:cs="Times New Roman"/>
          <w:sz w:val="24"/>
          <w:szCs w:val="24"/>
        </w:rPr>
        <w:t xml:space="preserve"> breakeven by inflating their prices of services. Therefore, price leadership is the key factor that propels Lloyd’s Register competitive advantage.</w:t>
      </w:r>
    </w:p>
    <w:p w:rsidR="00C44A84" w:rsidRPr="00724FD9" w:rsidRDefault="00DD5821" w:rsidP="00DD5821">
      <w:pPr>
        <w:spacing w:after="200" w:line="480" w:lineRule="auto"/>
        <w:ind w:firstLine="720"/>
        <w:rPr>
          <w:rFonts w:ascii="Times New Roman" w:hAnsi="Times New Roman" w:cs="Times New Roman"/>
          <w:sz w:val="24"/>
          <w:szCs w:val="24"/>
        </w:rPr>
      </w:pPr>
      <w:r w:rsidRPr="00724FD9">
        <w:rPr>
          <w:rFonts w:ascii="Times New Roman" w:hAnsi="Times New Roman" w:cs="Times New Roman"/>
          <w:sz w:val="24"/>
          <w:szCs w:val="24"/>
        </w:rPr>
        <w:t>Complying with laws o</w:t>
      </w:r>
      <w:r w:rsidR="00C44A84" w:rsidRPr="00724FD9">
        <w:rPr>
          <w:rFonts w:ascii="Times New Roman" w:hAnsi="Times New Roman" w:cs="Times New Roman"/>
          <w:sz w:val="24"/>
          <w:szCs w:val="24"/>
        </w:rPr>
        <w:t>f the state has been a huge challenge to Lloyd’s Register. Often, they have found themselves on the wrong side of the law and have been penalized for noncompliance with the state rules. To counter this challenge the organization has sensitized its employees on the necessity of adhering to the laid down legalities.</w:t>
      </w:r>
    </w:p>
    <w:p w:rsidR="00C44A84" w:rsidRPr="00724FD9" w:rsidRDefault="00724FD9" w:rsidP="00DD5821">
      <w:pPr>
        <w:spacing w:after="200" w:line="480" w:lineRule="auto"/>
        <w:ind w:firstLine="720"/>
        <w:rPr>
          <w:rFonts w:ascii="Times New Roman" w:hAnsi="Times New Roman" w:cs="Times New Roman"/>
          <w:sz w:val="24"/>
          <w:szCs w:val="24"/>
        </w:rPr>
      </w:pPr>
      <w:r w:rsidRPr="00724FD9">
        <w:rPr>
          <w:rFonts w:ascii="Times New Roman" w:hAnsi="Times New Roman" w:cs="Times New Roman"/>
          <w:sz w:val="24"/>
          <w:szCs w:val="24"/>
        </w:rPr>
        <w:t>According to Palmer (2017), “Technology in this industry primarily refers to computing and online solutions that enable greater speed and connectivity between branches of a firm and between consultants and their clients. Improving technologies in clients' industries are greatly important to the operations of management consultants.” </w:t>
      </w:r>
      <w:r w:rsidR="00C44A84" w:rsidRPr="00724FD9">
        <w:rPr>
          <w:rFonts w:ascii="Times New Roman" w:hAnsi="Times New Roman" w:cs="Times New Roman"/>
          <w:sz w:val="24"/>
          <w:szCs w:val="24"/>
        </w:rPr>
        <w:t>Technology is the key sector where Lloyd’s Register has been able to lead over their competitors. Lloyd’s Register was the first organization to let its customers access services on an online portal. The organization has been able to push itself ahead of their competitors over a significant period due to its technological capabilities. The organization has invested its resources in research and innovation thus its vast success technologically.</w:t>
      </w:r>
    </w:p>
    <w:p w:rsidR="00C44A84" w:rsidRPr="00724FD9" w:rsidRDefault="00C44A84" w:rsidP="00C44A84">
      <w:pPr>
        <w:spacing w:after="200" w:line="480" w:lineRule="auto"/>
        <w:rPr>
          <w:rFonts w:ascii="Times New Roman" w:hAnsi="Times New Roman" w:cs="Times New Roman"/>
          <w:b/>
          <w:sz w:val="24"/>
          <w:szCs w:val="24"/>
        </w:rPr>
      </w:pPr>
      <w:r w:rsidRPr="00724FD9">
        <w:rPr>
          <w:rFonts w:ascii="Times New Roman" w:hAnsi="Times New Roman" w:cs="Times New Roman"/>
          <w:b/>
          <w:sz w:val="24"/>
          <w:szCs w:val="24"/>
        </w:rPr>
        <w:t>Potential corporate level strategies</w:t>
      </w:r>
    </w:p>
    <w:p w:rsidR="00C44A84" w:rsidRPr="00724FD9" w:rsidRDefault="00C44A84" w:rsidP="00C44A84">
      <w:pPr>
        <w:spacing w:after="200" w:line="480" w:lineRule="auto"/>
        <w:rPr>
          <w:rFonts w:ascii="Times New Roman" w:hAnsi="Times New Roman" w:cs="Times New Roman"/>
          <w:sz w:val="24"/>
          <w:szCs w:val="24"/>
        </w:rPr>
      </w:pPr>
      <w:r w:rsidRPr="00724FD9">
        <w:rPr>
          <w:rFonts w:ascii="Times New Roman" w:hAnsi="Times New Roman" w:cs="Times New Roman"/>
          <w:sz w:val="24"/>
          <w:szCs w:val="24"/>
        </w:rPr>
        <w:lastRenderedPageBreak/>
        <w:t>Corporate level strategies are aimed at answering two questions;</w:t>
      </w:r>
    </w:p>
    <w:p w:rsidR="00C44A84" w:rsidRPr="00724FD9" w:rsidRDefault="00C44A84" w:rsidP="00C44A84">
      <w:pPr>
        <w:spacing w:after="200" w:line="480" w:lineRule="auto"/>
        <w:rPr>
          <w:rFonts w:ascii="Times New Roman" w:hAnsi="Times New Roman" w:cs="Times New Roman"/>
          <w:sz w:val="24"/>
          <w:szCs w:val="24"/>
        </w:rPr>
      </w:pPr>
      <w:r w:rsidRPr="00724FD9">
        <w:rPr>
          <w:rFonts w:ascii="Times New Roman" w:hAnsi="Times New Roman" w:cs="Times New Roman"/>
          <w:sz w:val="24"/>
          <w:szCs w:val="24"/>
        </w:rPr>
        <w:t>•    Where will we play?</w:t>
      </w:r>
    </w:p>
    <w:p w:rsidR="00C44A84" w:rsidRPr="00724FD9" w:rsidRDefault="00C44A84" w:rsidP="00C44A84">
      <w:pPr>
        <w:spacing w:after="200" w:line="480" w:lineRule="auto"/>
        <w:rPr>
          <w:rFonts w:ascii="Times New Roman" w:hAnsi="Times New Roman" w:cs="Times New Roman"/>
          <w:sz w:val="24"/>
          <w:szCs w:val="24"/>
        </w:rPr>
      </w:pPr>
      <w:r w:rsidRPr="00724FD9">
        <w:rPr>
          <w:rFonts w:ascii="Times New Roman" w:hAnsi="Times New Roman" w:cs="Times New Roman"/>
          <w:sz w:val="24"/>
          <w:szCs w:val="24"/>
        </w:rPr>
        <w:t>•    How are we going to win?</w:t>
      </w:r>
    </w:p>
    <w:p w:rsidR="00C44A84" w:rsidRPr="00724FD9" w:rsidRDefault="00C44A84" w:rsidP="00DD5821">
      <w:pPr>
        <w:spacing w:after="200" w:line="480" w:lineRule="auto"/>
        <w:ind w:firstLine="720"/>
        <w:rPr>
          <w:rFonts w:ascii="Times New Roman" w:hAnsi="Times New Roman" w:cs="Times New Roman"/>
          <w:sz w:val="24"/>
          <w:szCs w:val="24"/>
        </w:rPr>
      </w:pPr>
      <w:r w:rsidRPr="00724FD9">
        <w:rPr>
          <w:rFonts w:ascii="Times New Roman" w:hAnsi="Times New Roman" w:cs="Times New Roman"/>
          <w:sz w:val="24"/>
          <w:szCs w:val="24"/>
        </w:rPr>
        <w:t>Firstly, Lloyd’s Register has been able to use value-creating strategy. This is where the organization seeks to eliminate competition by gaining more market share.  Even though the organization faces stiff competition, it has been able to obtain a significant market share. This can be attributed to the organization exploiting economies of scope and therefore resulting in reduced costs and increasing efficiency of their services. The resources that have been pumped into research and innovation have led to the organization understanding consumer needs and subsequently leading to the organization dominating the marine industry (Polezhayeva et al., 2014). So that’s level one.</w:t>
      </w:r>
    </w:p>
    <w:p w:rsidR="00C44A84" w:rsidRPr="00724FD9" w:rsidRDefault="00C44A84" w:rsidP="00DD5821">
      <w:pPr>
        <w:spacing w:after="200" w:line="480" w:lineRule="auto"/>
        <w:ind w:firstLine="720"/>
        <w:rPr>
          <w:rFonts w:ascii="Times New Roman" w:hAnsi="Times New Roman" w:cs="Times New Roman"/>
          <w:sz w:val="24"/>
          <w:szCs w:val="24"/>
        </w:rPr>
      </w:pPr>
      <w:r w:rsidRPr="00724FD9">
        <w:rPr>
          <w:rFonts w:ascii="Times New Roman" w:hAnsi="Times New Roman" w:cs="Times New Roman"/>
          <w:sz w:val="24"/>
          <w:szCs w:val="24"/>
        </w:rPr>
        <w:t>Concentration strategy is another potential corporate level strategies especially the horizontal growth strategy. This type of strategy is achieved when a firm expands its operations in different geographical locations or increasing product diversification. Currently, Lloyd’s Register has operations in 76 different geographic areas. This has helped the firm enjoy huge profits and a broad base of customers.</w:t>
      </w:r>
    </w:p>
    <w:p w:rsidR="00C44A84" w:rsidRPr="00724FD9" w:rsidRDefault="00C44A84" w:rsidP="00DD5821">
      <w:pPr>
        <w:spacing w:after="200" w:line="480" w:lineRule="auto"/>
        <w:ind w:firstLine="720"/>
        <w:rPr>
          <w:rFonts w:ascii="Times New Roman" w:hAnsi="Times New Roman" w:cs="Times New Roman"/>
          <w:sz w:val="24"/>
          <w:szCs w:val="24"/>
        </w:rPr>
      </w:pPr>
      <w:r w:rsidRPr="00724FD9">
        <w:rPr>
          <w:rFonts w:ascii="Times New Roman" w:hAnsi="Times New Roman" w:cs="Times New Roman"/>
          <w:sz w:val="24"/>
          <w:szCs w:val="24"/>
        </w:rPr>
        <w:t xml:space="preserve">An important strategy to note is diversification. A company gets to be diversified if it operates two or more lines of business. This is the same thing going on at Lloyd’s Register; they have shifted to marine services because the world population is using marine services. As a result, the organization has enjoyed tremendous success and is even projected to grow further </w:t>
      </w:r>
      <w:r w:rsidRPr="00724FD9">
        <w:rPr>
          <w:rFonts w:ascii="Times New Roman" w:hAnsi="Times New Roman" w:cs="Times New Roman"/>
          <w:sz w:val="24"/>
          <w:szCs w:val="24"/>
        </w:rPr>
        <w:lastRenderedPageBreak/>
        <w:t>shortly. Han (2014) claims that despite the recession, Lloyd’s Register still has a significant market share in the sector.</w:t>
      </w:r>
    </w:p>
    <w:p w:rsidR="00C44A84" w:rsidRPr="00724FD9" w:rsidRDefault="00C44A84" w:rsidP="00DD5821">
      <w:pPr>
        <w:spacing w:after="200" w:line="480" w:lineRule="auto"/>
        <w:ind w:firstLine="720"/>
        <w:rPr>
          <w:rFonts w:ascii="Times New Roman" w:hAnsi="Times New Roman" w:cs="Times New Roman"/>
          <w:sz w:val="24"/>
          <w:szCs w:val="24"/>
        </w:rPr>
      </w:pPr>
      <w:r w:rsidRPr="00724FD9">
        <w:rPr>
          <w:rFonts w:ascii="Times New Roman" w:hAnsi="Times New Roman" w:cs="Times New Roman"/>
          <w:sz w:val="24"/>
          <w:szCs w:val="24"/>
        </w:rPr>
        <w:t>The degree of shift is more of a guiding approach to planning process rather than a traditional type of strategy. Most planning operations are aimed at moving a firm from where it is currently to somewhere different in the future. Lloyd’s Register has been able to scan for their strengths and weaknesses, and all these are done to increase its quality of services and maintain its leadership in the industry.</w:t>
      </w:r>
    </w:p>
    <w:p w:rsidR="00C44A84" w:rsidRPr="00724FD9" w:rsidRDefault="00C44A84" w:rsidP="00C44A84">
      <w:pPr>
        <w:spacing w:after="200" w:line="480" w:lineRule="auto"/>
        <w:rPr>
          <w:rFonts w:ascii="Times New Roman" w:hAnsi="Times New Roman" w:cs="Times New Roman"/>
          <w:b/>
          <w:sz w:val="24"/>
          <w:szCs w:val="24"/>
        </w:rPr>
      </w:pPr>
      <w:r w:rsidRPr="00724FD9">
        <w:rPr>
          <w:rFonts w:ascii="Times New Roman" w:hAnsi="Times New Roman" w:cs="Times New Roman"/>
          <w:b/>
          <w:sz w:val="24"/>
          <w:szCs w:val="24"/>
        </w:rPr>
        <w:t>Potential global strategies</w:t>
      </w:r>
    </w:p>
    <w:p w:rsidR="00C44A84" w:rsidRPr="00724FD9" w:rsidRDefault="00C44A84" w:rsidP="00DD5821">
      <w:pPr>
        <w:spacing w:after="200" w:line="480" w:lineRule="auto"/>
        <w:ind w:firstLine="720"/>
        <w:rPr>
          <w:rFonts w:ascii="Times New Roman" w:hAnsi="Times New Roman" w:cs="Times New Roman"/>
          <w:sz w:val="24"/>
          <w:szCs w:val="24"/>
        </w:rPr>
      </w:pPr>
      <w:r w:rsidRPr="00724FD9">
        <w:rPr>
          <w:rFonts w:ascii="Times New Roman" w:hAnsi="Times New Roman" w:cs="Times New Roman"/>
          <w:sz w:val="24"/>
          <w:szCs w:val="24"/>
        </w:rPr>
        <w:t>Whether to globalize and how to globalize are some of the questions that make managers scratch their heads. Some forces drive companies all over the world to globalize by increasing their operations in foreign markets. Most products in significant world economies say, fast food, fruits, computers, machinery, and clothing, have a foreign competitor. Trading barriers are also being put down, and this is increasing trade.</w:t>
      </w:r>
    </w:p>
    <w:p w:rsidR="00C44A84" w:rsidRPr="00724FD9" w:rsidRDefault="00C44A84" w:rsidP="00DD5821">
      <w:pPr>
        <w:spacing w:after="200" w:line="480" w:lineRule="auto"/>
        <w:ind w:firstLine="720"/>
        <w:rPr>
          <w:rFonts w:ascii="Times New Roman" w:hAnsi="Times New Roman" w:cs="Times New Roman"/>
          <w:sz w:val="24"/>
          <w:szCs w:val="24"/>
        </w:rPr>
      </w:pPr>
      <w:r w:rsidRPr="00724FD9">
        <w:rPr>
          <w:rFonts w:ascii="Times New Roman" w:hAnsi="Times New Roman" w:cs="Times New Roman"/>
          <w:sz w:val="24"/>
          <w:szCs w:val="24"/>
        </w:rPr>
        <w:t>Lloyd’s Regi</w:t>
      </w:r>
      <w:r w:rsidR="00DD5821" w:rsidRPr="00724FD9">
        <w:rPr>
          <w:rFonts w:ascii="Times New Roman" w:hAnsi="Times New Roman" w:cs="Times New Roman"/>
          <w:sz w:val="24"/>
          <w:szCs w:val="24"/>
        </w:rPr>
        <w:t>ster is not left behind either, i</w:t>
      </w:r>
      <w:r w:rsidRPr="00724FD9">
        <w:rPr>
          <w:rFonts w:ascii="Times New Roman" w:hAnsi="Times New Roman" w:cs="Times New Roman"/>
          <w:sz w:val="24"/>
          <w:szCs w:val="24"/>
        </w:rPr>
        <w:t>ts presence in 76 countries is a massive trend in globalization and a very crucial factor in establishing itself as the best in the marine industry. Some changes display a global strategy will be much advantageous as compared to a multi-domestic one (Jeffrey et al., 2016). The organization treats the world market as essentially one market. This has resulted in enormous profits for the company due to the broad base of customers.</w:t>
      </w:r>
    </w:p>
    <w:p w:rsidR="00C44A84" w:rsidRPr="00724FD9" w:rsidRDefault="00C44A84" w:rsidP="00DD5821">
      <w:pPr>
        <w:spacing w:after="200" w:line="480" w:lineRule="auto"/>
        <w:ind w:firstLine="720"/>
        <w:rPr>
          <w:rFonts w:ascii="Times New Roman" w:hAnsi="Times New Roman" w:cs="Times New Roman"/>
          <w:sz w:val="24"/>
          <w:szCs w:val="24"/>
        </w:rPr>
      </w:pPr>
      <w:r w:rsidRPr="00724FD9">
        <w:rPr>
          <w:rFonts w:ascii="Times New Roman" w:hAnsi="Times New Roman" w:cs="Times New Roman"/>
          <w:sz w:val="24"/>
          <w:szCs w:val="24"/>
        </w:rPr>
        <w:t xml:space="preserve">The existence of a high number of global competitors is an indication that industry is now ready for globalization. The marine industry has many competitors, and this has enabled Lloyd’s </w:t>
      </w:r>
      <w:r w:rsidRPr="00724FD9">
        <w:rPr>
          <w:rFonts w:ascii="Times New Roman" w:hAnsi="Times New Roman" w:cs="Times New Roman"/>
          <w:sz w:val="24"/>
          <w:szCs w:val="24"/>
        </w:rPr>
        <w:lastRenderedPageBreak/>
        <w:t>Register to go global and thus enjoying economies of scope, economies of scale and the huge sales associated with globalization.</w:t>
      </w:r>
    </w:p>
    <w:p w:rsidR="00C44A84" w:rsidRPr="00724FD9" w:rsidRDefault="00DD5821" w:rsidP="00C44A84">
      <w:pPr>
        <w:spacing w:after="200" w:line="480" w:lineRule="auto"/>
        <w:rPr>
          <w:rFonts w:ascii="Times New Roman" w:hAnsi="Times New Roman" w:cs="Times New Roman"/>
          <w:b/>
          <w:sz w:val="24"/>
          <w:szCs w:val="24"/>
        </w:rPr>
      </w:pPr>
      <w:r w:rsidRPr="00724FD9">
        <w:rPr>
          <w:rFonts w:ascii="Times New Roman" w:hAnsi="Times New Roman" w:cs="Times New Roman"/>
          <w:b/>
          <w:sz w:val="24"/>
          <w:szCs w:val="24"/>
        </w:rPr>
        <w:t>Strategies to be implemented</w:t>
      </w:r>
    </w:p>
    <w:p w:rsidR="00DD5821" w:rsidRPr="00724FD9" w:rsidRDefault="00DD5821" w:rsidP="00C44A84">
      <w:pPr>
        <w:spacing w:after="200" w:line="480" w:lineRule="auto"/>
        <w:rPr>
          <w:rFonts w:ascii="Times New Roman" w:hAnsi="Times New Roman" w:cs="Times New Roman"/>
          <w:sz w:val="24"/>
          <w:szCs w:val="24"/>
        </w:rPr>
      </w:pPr>
      <w:r w:rsidRPr="00724FD9">
        <w:rPr>
          <w:rFonts w:ascii="Times New Roman" w:hAnsi="Times New Roman" w:cs="Times New Roman"/>
          <w:sz w:val="24"/>
          <w:szCs w:val="24"/>
        </w:rPr>
        <w:tab/>
      </w:r>
      <w:r w:rsidR="00C44A84" w:rsidRPr="00724FD9">
        <w:rPr>
          <w:rFonts w:ascii="Times New Roman" w:hAnsi="Times New Roman" w:cs="Times New Roman"/>
          <w:sz w:val="24"/>
          <w:szCs w:val="24"/>
        </w:rPr>
        <w:t xml:space="preserve">There are specific strategies that if adopted to increase the quality of </w:t>
      </w:r>
      <w:r w:rsidRPr="00724FD9">
        <w:rPr>
          <w:rFonts w:ascii="Times New Roman" w:hAnsi="Times New Roman" w:cs="Times New Roman"/>
          <w:sz w:val="24"/>
          <w:szCs w:val="24"/>
        </w:rPr>
        <w:t xml:space="preserve">services offered by </w:t>
      </w:r>
      <w:r w:rsidR="00C44A84" w:rsidRPr="00724FD9">
        <w:rPr>
          <w:rFonts w:ascii="Times New Roman" w:hAnsi="Times New Roman" w:cs="Times New Roman"/>
          <w:sz w:val="24"/>
          <w:szCs w:val="24"/>
        </w:rPr>
        <w:t>Lloyd’s Register. Among them is an advancement of skills and technological know-how. The firm should pump more resources into research and innovation. This will put them ahead of their competitors. Technology changes very fast, and it should be the organization’s objective always to be using the latest tech. Also, advancement of technology will increase efficiency in their operations which will, in turn, cut operational costs an</w:t>
      </w:r>
      <w:r w:rsidRPr="00724FD9">
        <w:rPr>
          <w:rFonts w:ascii="Times New Roman" w:hAnsi="Times New Roman" w:cs="Times New Roman"/>
          <w:sz w:val="24"/>
          <w:szCs w:val="24"/>
        </w:rPr>
        <w:t>d increase profitability index.</w:t>
      </w:r>
    </w:p>
    <w:p w:rsidR="001D03BF" w:rsidRPr="00724FD9" w:rsidRDefault="00C44A84" w:rsidP="00DD5821">
      <w:pPr>
        <w:spacing w:after="200" w:line="480" w:lineRule="auto"/>
        <w:ind w:firstLine="720"/>
        <w:rPr>
          <w:rFonts w:ascii="Times New Roman" w:hAnsi="Times New Roman" w:cs="Times New Roman"/>
          <w:sz w:val="24"/>
          <w:szCs w:val="24"/>
        </w:rPr>
      </w:pPr>
      <w:r w:rsidRPr="00724FD9">
        <w:rPr>
          <w:rFonts w:ascii="Times New Roman" w:hAnsi="Times New Roman" w:cs="Times New Roman"/>
          <w:sz w:val="24"/>
          <w:szCs w:val="24"/>
        </w:rPr>
        <w:t xml:space="preserve">A combo of horizontal and vertical growth strategies can promote </w:t>
      </w:r>
      <w:r w:rsidR="00724FD9" w:rsidRPr="00724FD9">
        <w:rPr>
          <w:rFonts w:ascii="Times New Roman" w:hAnsi="Times New Roman" w:cs="Times New Roman"/>
          <w:sz w:val="24"/>
          <w:szCs w:val="24"/>
        </w:rPr>
        <w:t xml:space="preserve">the growth of Lloyd’s Register. Palmer also states that, Strategic alliances with specialist firms in areas such as IT and corporate finance are on the rise. For major industry players, significant changes in technology relate to knowledge, such as the development of strategic and proprietary business theories, models and practices, which clients purchase. </w:t>
      </w:r>
      <w:r w:rsidRPr="00724FD9">
        <w:rPr>
          <w:rFonts w:ascii="Times New Roman" w:hAnsi="Times New Roman" w:cs="Times New Roman"/>
          <w:sz w:val="24"/>
          <w:szCs w:val="24"/>
        </w:rPr>
        <w:t>The firm should diversify by investing in other key sectors such as automotive, aerospace and mining. By doing so, it will increase the range of products they offer to the market thus improve profitability.</w:t>
      </w:r>
      <w:r w:rsidR="001D03BF" w:rsidRPr="00724FD9">
        <w:rPr>
          <w:rFonts w:ascii="Times New Roman" w:hAnsi="Times New Roman" w:cs="Times New Roman"/>
          <w:sz w:val="24"/>
          <w:szCs w:val="24"/>
        </w:rPr>
        <w:br w:type="page"/>
      </w:r>
    </w:p>
    <w:p w:rsidR="00975979" w:rsidRPr="00724FD9" w:rsidRDefault="00C44A84" w:rsidP="009C2FFB">
      <w:pPr>
        <w:spacing w:line="480" w:lineRule="auto"/>
        <w:jc w:val="center"/>
        <w:rPr>
          <w:rFonts w:ascii="Times New Roman" w:hAnsi="Times New Roman" w:cs="Times New Roman"/>
          <w:b/>
          <w:sz w:val="24"/>
          <w:szCs w:val="24"/>
        </w:rPr>
      </w:pPr>
      <w:r w:rsidRPr="00724FD9">
        <w:rPr>
          <w:rFonts w:ascii="Times New Roman" w:hAnsi="Times New Roman" w:cs="Times New Roman"/>
          <w:b/>
          <w:sz w:val="24"/>
          <w:szCs w:val="24"/>
        </w:rPr>
        <w:lastRenderedPageBreak/>
        <w:t>References</w:t>
      </w:r>
    </w:p>
    <w:p w:rsidR="001D03BF" w:rsidRPr="00724FD9" w:rsidRDefault="001D03BF" w:rsidP="00C44A84">
      <w:pPr>
        <w:spacing w:line="480" w:lineRule="auto"/>
        <w:ind w:left="720" w:hanging="720"/>
        <w:rPr>
          <w:rFonts w:ascii="Times New Roman" w:hAnsi="Times New Roman" w:cs="Times New Roman"/>
          <w:sz w:val="24"/>
          <w:szCs w:val="24"/>
        </w:rPr>
      </w:pPr>
      <w:r w:rsidRPr="00724FD9">
        <w:rPr>
          <w:rFonts w:ascii="Times New Roman" w:hAnsi="Times New Roman" w:cs="Times New Roman"/>
          <w:sz w:val="24"/>
          <w:szCs w:val="24"/>
        </w:rPr>
        <w:t xml:space="preserve">Bucher, R., Jeffrey, H., Bryden, I. G., &amp; Harrison, G. P. (2016). Creation of investor confidence: The top-level drivers for reaching maturity in marine energy. </w:t>
      </w:r>
      <w:r w:rsidRPr="00724FD9">
        <w:rPr>
          <w:rFonts w:ascii="Times New Roman" w:hAnsi="Times New Roman" w:cs="Times New Roman"/>
          <w:i/>
          <w:iCs/>
          <w:sz w:val="24"/>
          <w:szCs w:val="24"/>
        </w:rPr>
        <w:t>Renewable Energy</w:t>
      </w:r>
      <w:r w:rsidRPr="00724FD9">
        <w:rPr>
          <w:rFonts w:ascii="Times New Roman" w:hAnsi="Times New Roman" w:cs="Times New Roman"/>
          <w:sz w:val="24"/>
          <w:szCs w:val="24"/>
        </w:rPr>
        <w:t xml:space="preserve">, </w:t>
      </w:r>
      <w:r w:rsidRPr="00724FD9">
        <w:rPr>
          <w:rFonts w:ascii="Times New Roman" w:hAnsi="Times New Roman" w:cs="Times New Roman"/>
          <w:i/>
          <w:iCs/>
          <w:sz w:val="24"/>
          <w:szCs w:val="24"/>
        </w:rPr>
        <w:t>88</w:t>
      </w:r>
      <w:r w:rsidRPr="00724FD9">
        <w:rPr>
          <w:rFonts w:ascii="Times New Roman" w:hAnsi="Times New Roman" w:cs="Times New Roman"/>
          <w:sz w:val="24"/>
          <w:szCs w:val="24"/>
        </w:rPr>
        <w:t>, 120-129.</w:t>
      </w:r>
    </w:p>
    <w:p w:rsidR="001D03BF" w:rsidRPr="00724FD9" w:rsidRDefault="001D03BF" w:rsidP="00C44A84">
      <w:pPr>
        <w:spacing w:line="480" w:lineRule="auto"/>
        <w:ind w:left="720" w:hanging="720"/>
        <w:rPr>
          <w:rFonts w:ascii="Times New Roman" w:hAnsi="Times New Roman" w:cs="Times New Roman"/>
          <w:sz w:val="24"/>
          <w:szCs w:val="24"/>
        </w:rPr>
      </w:pPr>
      <w:r w:rsidRPr="00724FD9">
        <w:rPr>
          <w:rFonts w:ascii="Times New Roman" w:hAnsi="Times New Roman" w:cs="Times New Roman"/>
          <w:sz w:val="24"/>
          <w:szCs w:val="24"/>
        </w:rPr>
        <w:t>Han, S. J., &amp; Ham, D. H. (2014). Enhancement of Quality Assurance System for Improving the Quality ofSuppliers</w:t>
      </w:r>
      <w:r w:rsidR="00B87E06" w:rsidRPr="00724FD9">
        <w:rPr>
          <w:rFonts w:ascii="Times New Roman" w:hAnsi="Times New Roman" w:cs="Times New Roman"/>
          <w:sz w:val="24"/>
          <w:szCs w:val="24"/>
        </w:rPr>
        <w:t xml:space="preserve">’ </w:t>
      </w:r>
      <w:r w:rsidRPr="00724FD9">
        <w:rPr>
          <w:rFonts w:ascii="Times New Roman" w:hAnsi="Times New Roman" w:cs="Times New Roman"/>
          <w:sz w:val="24"/>
          <w:szCs w:val="24"/>
        </w:rPr>
        <w:t xml:space="preserve">Product. </w:t>
      </w:r>
      <w:r w:rsidRPr="00724FD9">
        <w:rPr>
          <w:rFonts w:ascii="Times New Roman" w:hAnsi="Times New Roman" w:cs="Times New Roman"/>
          <w:i/>
          <w:iCs/>
          <w:sz w:val="24"/>
          <w:szCs w:val="24"/>
        </w:rPr>
        <w:t>Journal of the Korea Safety Management and Science</w:t>
      </w:r>
      <w:r w:rsidRPr="00724FD9">
        <w:rPr>
          <w:rFonts w:ascii="Times New Roman" w:hAnsi="Times New Roman" w:cs="Times New Roman"/>
          <w:sz w:val="24"/>
          <w:szCs w:val="24"/>
        </w:rPr>
        <w:t xml:space="preserve">, </w:t>
      </w:r>
      <w:r w:rsidRPr="00724FD9">
        <w:rPr>
          <w:rFonts w:ascii="Times New Roman" w:hAnsi="Times New Roman" w:cs="Times New Roman"/>
          <w:i/>
          <w:iCs/>
          <w:sz w:val="24"/>
          <w:szCs w:val="24"/>
        </w:rPr>
        <w:t>16</w:t>
      </w:r>
      <w:r w:rsidRPr="00724FD9">
        <w:rPr>
          <w:rFonts w:ascii="Times New Roman" w:hAnsi="Times New Roman" w:cs="Times New Roman"/>
          <w:sz w:val="24"/>
          <w:szCs w:val="24"/>
        </w:rPr>
        <w:t>(3), 351-362.</w:t>
      </w:r>
    </w:p>
    <w:p w:rsidR="00724FD9" w:rsidRPr="00724FD9" w:rsidRDefault="00724FD9" w:rsidP="00C44A84">
      <w:pPr>
        <w:spacing w:line="480" w:lineRule="auto"/>
        <w:ind w:left="720" w:hanging="720"/>
        <w:rPr>
          <w:rFonts w:ascii="Times New Roman" w:hAnsi="Times New Roman" w:cs="Times New Roman"/>
          <w:sz w:val="24"/>
          <w:szCs w:val="24"/>
        </w:rPr>
      </w:pPr>
      <w:r w:rsidRPr="00724FD9">
        <w:rPr>
          <w:rFonts w:ascii="Times New Roman" w:hAnsi="Times New Roman" w:cs="Times New Roman"/>
          <w:sz w:val="24"/>
          <w:szCs w:val="24"/>
        </w:rPr>
        <w:t>Palmer, T. (2017). IBISWorld Industry Report L6712-GL. Global Management Consultants. Retrieved Novemeber 6, 2017 from IBISWorld database.</w:t>
      </w:r>
    </w:p>
    <w:p w:rsidR="001766C9" w:rsidRPr="00724FD9" w:rsidRDefault="001766C9" w:rsidP="00C44A84">
      <w:pPr>
        <w:spacing w:line="480" w:lineRule="auto"/>
        <w:ind w:left="720" w:hanging="720"/>
        <w:rPr>
          <w:rFonts w:ascii="Times New Roman" w:eastAsia="Times New Roman" w:hAnsi="Times New Roman" w:cs="Times New Roman"/>
          <w:sz w:val="24"/>
          <w:szCs w:val="24"/>
        </w:rPr>
      </w:pPr>
      <w:r w:rsidRPr="00724FD9">
        <w:rPr>
          <w:rFonts w:ascii="Times New Roman" w:eastAsia="Times New Roman" w:hAnsi="Times New Roman" w:cs="Times New Roman"/>
          <w:sz w:val="24"/>
          <w:szCs w:val="24"/>
        </w:rPr>
        <w:t xml:space="preserve">Polezhayeva, H., Howarth, D., Kumar, M., Kang, J. K., Ermolaeva, N., &amp; Lee, J. Y. (2014, August). Effect of ultrasonic peening on fatigue strength of welded marine structures-Lloyd’s Register Research Programme. In </w:t>
      </w:r>
      <w:r w:rsidRPr="00724FD9">
        <w:rPr>
          <w:rFonts w:ascii="Times New Roman" w:eastAsia="Times New Roman" w:hAnsi="Times New Roman" w:cs="Times New Roman"/>
          <w:i/>
          <w:iCs/>
          <w:sz w:val="24"/>
          <w:szCs w:val="24"/>
        </w:rPr>
        <w:t>The Twenty-fourth International Ocean and Polar Engineering Conference</w:t>
      </w:r>
      <w:r w:rsidRPr="00724FD9">
        <w:rPr>
          <w:rFonts w:ascii="Times New Roman" w:eastAsia="Times New Roman" w:hAnsi="Times New Roman" w:cs="Times New Roman"/>
          <w:sz w:val="24"/>
          <w:szCs w:val="24"/>
        </w:rPr>
        <w:t>. International Society of Offshore and Polar Engineers.</w:t>
      </w:r>
    </w:p>
    <w:p w:rsidR="001766C9" w:rsidRPr="00724FD9" w:rsidRDefault="001766C9" w:rsidP="00C44A84">
      <w:pPr>
        <w:ind w:left="720" w:hanging="720"/>
        <w:rPr>
          <w:rFonts w:ascii="Times New Roman" w:hAnsi="Times New Roman" w:cs="Times New Roman"/>
        </w:rPr>
      </w:pPr>
    </w:p>
    <w:sectPr w:rsidR="001766C9" w:rsidRPr="00724FD9" w:rsidSect="009C2FF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7AA" w:rsidRDefault="004E47AA" w:rsidP="009C2FFB">
      <w:r>
        <w:separator/>
      </w:r>
    </w:p>
  </w:endnote>
  <w:endnote w:type="continuationSeparator" w:id="1">
    <w:p w:rsidR="004E47AA" w:rsidRDefault="004E47AA" w:rsidP="009C2F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7AA" w:rsidRDefault="004E47AA" w:rsidP="009C2FFB">
      <w:r>
        <w:separator/>
      </w:r>
    </w:p>
  </w:footnote>
  <w:footnote w:type="continuationSeparator" w:id="1">
    <w:p w:rsidR="004E47AA" w:rsidRDefault="004E47AA" w:rsidP="009C2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62609826"/>
      <w:docPartObj>
        <w:docPartGallery w:val="Page Numbers (Top of Page)"/>
        <w:docPartUnique/>
      </w:docPartObj>
    </w:sdtPr>
    <w:sdtEndPr>
      <w:rPr>
        <w:noProof/>
      </w:rPr>
    </w:sdtEndPr>
    <w:sdtContent>
      <w:p w:rsidR="00450101" w:rsidRPr="00DD5821" w:rsidRDefault="00450101" w:rsidP="00DD5821">
        <w:pPr>
          <w:pStyle w:val="Header"/>
          <w:spacing w:line="480" w:lineRule="auto"/>
          <w:rPr>
            <w:rFonts w:ascii="Times New Roman" w:hAnsi="Times New Roman" w:cs="Times New Roman"/>
            <w:sz w:val="24"/>
            <w:szCs w:val="24"/>
          </w:rPr>
        </w:pPr>
        <w:r w:rsidRPr="00DD5821">
          <w:rPr>
            <w:rFonts w:ascii="Times New Roman" w:hAnsi="Times New Roman" w:cs="Times New Roman"/>
            <w:sz w:val="24"/>
            <w:szCs w:val="24"/>
          </w:rPr>
          <w:t>STRATEGIC EVALUATION OF LLOYD’S REGISTER</w:t>
        </w:r>
        <w:r w:rsidRPr="00DD5821">
          <w:rPr>
            <w:rFonts w:ascii="Times New Roman" w:hAnsi="Times New Roman" w:cs="Times New Roman"/>
            <w:sz w:val="24"/>
            <w:szCs w:val="24"/>
          </w:rPr>
          <w:tab/>
        </w:r>
        <w:r w:rsidR="00DC5248" w:rsidRPr="00DD5821">
          <w:rPr>
            <w:rFonts w:ascii="Times New Roman" w:hAnsi="Times New Roman" w:cs="Times New Roman"/>
            <w:sz w:val="24"/>
            <w:szCs w:val="24"/>
          </w:rPr>
          <w:fldChar w:fldCharType="begin"/>
        </w:r>
        <w:r w:rsidRPr="00DD5821">
          <w:rPr>
            <w:rFonts w:ascii="Times New Roman" w:hAnsi="Times New Roman" w:cs="Times New Roman"/>
            <w:sz w:val="24"/>
            <w:szCs w:val="24"/>
          </w:rPr>
          <w:instrText xml:space="preserve"> PAGE   \* MERGEFORMAT </w:instrText>
        </w:r>
        <w:r w:rsidR="00DC5248" w:rsidRPr="00DD5821">
          <w:rPr>
            <w:rFonts w:ascii="Times New Roman" w:hAnsi="Times New Roman" w:cs="Times New Roman"/>
            <w:sz w:val="24"/>
            <w:szCs w:val="24"/>
          </w:rPr>
          <w:fldChar w:fldCharType="separate"/>
        </w:r>
        <w:r w:rsidR="00DA2C05">
          <w:rPr>
            <w:rFonts w:ascii="Times New Roman" w:hAnsi="Times New Roman" w:cs="Times New Roman"/>
            <w:noProof/>
            <w:sz w:val="24"/>
            <w:szCs w:val="24"/>
          </w:rPr>
          <w:t>2</w:t>
        </w:r>
        <w:r w:rsidR="00DC5248" w:rsidRPr="00DD5821">
          <w:rPr>
            <w:rFonts w:ascii="Times New Roman" w:hAnsi="Times New Roman" w:cs="Times New Roman"/>
            <w:noProof/>
            <w:sz w:val="24"/>
            <w:szCs w:val="24"/>
          </w:rPr>
          <w:fldChar w:fldCharType="end"/>
        </w:r>
      </w:p>
    </w:sdtContent>
  </w:sdt>
  <w:p w:rsidR="009C2FFB" w:rsidRPr="00450101" w:rsidRDefault="009C2FFB" w:rsidP="004501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FB" w:rsidRPr="009C2FFB" w:rsidRDefault="009C2FFB" w:rsidP="00DD5821">
    <w:pPr>
      <w:pStyle w:val="Header"/>
      <w:spacing w:line="480" w:lineRule="auto"/>
      <w:rPr>
        <w:rFonts w:ascii="Times New Roman" w:hAnsi="Times New Roman" w:cs="Times New Roman"/>
        <w:sz w:val="24"/>
        <w:szCs w:val="24"/>
      </w:rPr>
    </w:pPr>
    <w:r w:rsidRPr="009C2FFB">
      <w:rPr>
        <w:rFonts w:ascii="Times New Roman" w:hAnsi="Times New Roman" w:cs="Times New Roman"/>
        <w:sz w:val="24"/>
        <w:szCs w:val="24"/>
      </w:rPr>
      <w:t>Running head: STRATEGIC EVALUATION OF LLOYD’S REGISTER</w:t>
    </w:r>
    <w:r w:rsidRPr="009C2FFB">
      <w:rPr>
        <w:rFonts w:ascii="Times New Roman" w:hAnsi="Times New Roman" w:cs="Times New Roman"/>
        <w:sz w:val="24"/>
        <w:szCs w:val="24"/>
      </w:rPr>
      <w:tab/>
    </w:r>
    <w:sdt>
      <w:sdtPr>
        <w:rPr>
          <w:rFonts w:ascii="Times New Roman" w:hAnsi="Times New Roman" w:cs="Times New Roman"/>
          <w:sz w:val="24"/>
          <w:szCs w:val="24"/>
        </w:rPr>
        <w:id w:val="403488806"/>
        <w:docPartObj>
          <w:docPartGallery w:val="Page Numbers (Top of Page)"/>
          <w:docPartUnique/>
        </w:docPartObj>
      </w:sdtPr>
      <w:sdtEndPr>
        <w:rPr>
          <w:noProof/>
        </w:rPr>
      </w:sdtEndPr>
      <w:sdtContent>
        <w:r w:rsidR="00DC5248" w:rsidRPr="009C2FFB">
          <w:rPr>
            <w:rFonts w:ascii="Times New Roman" w:hAnsi="Times New Roman" w:cs="Times New Roman"/>
            <w:sz w:val="24"/>
            <w:szCs w:val="24"/>
          </w:rPr>
          <w:fldChar w:fldCharType="begin"/>
        </w:r>
        <w:r w:rsidRPr="009C2FFB">
          <w:rPr>
            <w:rFonts w:ascii="Times New Roman" w:hAnsi="Times New Roman" w:cs="Times New Roman"/>
            <w:sz w:val="24"/>
            <w:szCs w:val="24"/>
          </w:rPr>
          <w:instrText xml:space="preserve"> PAGE   \* MERGEFORMAT </w:instrText>
        </w:r>
        <w:r w:rsidR="00DC5248" w:rsidRPr="009C2FFB">
          <w:rPr>
            <w:rFonts w:ascii="Times New Roman" w:hAnsi="Times New Roman" w:cs="Times New Roman"/>
            <w:sz w:val="24"/>
            <w:szCs w:val="24"/>
          </w:rPr>
          <w:fldChar w:fldCharType="separate"/>
        </w:r>
        <w:r w:rsidR="00DA2C05">
          <w:rPr>
            <w:rFonts w:ascii="Times New Roman" w:hAnsi="Times New Roman" w:cs="Times New Roman"/>
            <w:noProof/>
            <w:sz w:val="24"/>
            <w:szCs w:val="24"/>
          </w:rPr>
          <w:t>1</w:t>
        </w:r>
        <w:r w:rsidR="00DC5248" w:rsidRPr="009C2FFB">
          <w:rPr>
            <w:rFonts w:ascii="Times New Roman" w:hAnsi="Times New Roman" w:cs="Times New Roman"/>
            <w:noProof/>
            <w:sz w:val="24"/>
            <w:szCs w:val="24"/>
          </w:rPr>
          <w:fldChar w:fldCharType="end"/>
        </w:r>
      </w:sdtContent>
    </w:sdt>
  </w:p>
  <w:p w:rsidR="009C2FFB" w:rsidRDefault="009C2FFB" w:rsidP="00DD5821">
    <w:pPr>
      <w:pStyle w:val="Header"/>
      <w:spacing w:line="48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75D7F"/>
    <w:multiLevelType w:val="hybridMultilevel"/>
    <w:tmpl w:val="1266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3854F3"/>
    <w:multiLevelType w:val="hybridMultilevel"/>
    <w:tmpl w:val="47CE3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3161A03"/>
    <w:multiLevelType w:val="hybridMultilevel"/>
    <w:tmpl w:val="1B5E247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47E030E0"/>
    <w:multiLevelType w:val="hybridMultilevel"/>
    <w:tmpl w:val="88EE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5B59E4"/>
    <w:multiLevelType w:val="hybridMultilevel"/>
    <w:tmpl w:val="AB32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355A09"/>
    <w:multiLevelType w:val="hybridMultilevel"/>
    <w:tmpl w:val="A842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9B2854"/>
    <w:multiLevelType w:val="hybridMultilevel"/>
    <w:tmpl w:val="8DBE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554C3C"/>
    <w:rsid w:val="000405D4"/>
    <w:rsid w:val="000F61AF"/>
    <w:rsid w:val="00153253"/>
    <w:rsid w:val="00165560"/>
    <w:rsid w:val="001766C9"/>
    <w:rsid w:val="001A009D"/>
    <w:rsid w:val="001D03BF"/>
    <w:rsid w:val="0023090D"/>
    <w:rsid w:val="002A09ED"/>
    <w:rsid w:val="00325F07"/>
    <w:rsid w:val="00351F98"/>
    <w:rsid w:val="00450101"/>
    <w:rsid w:val="004A75EB"/>
    <w:rsid w:val="004C0166"/>
    <w:rsid w:val="004E47AA"/>
    <w:rsid w:val="00554C3C"/>
    <w:rsid w:val="0070325B"/>
    <w:rsid w:val="00724FD9"/>
    <w:rsid w:val="007F0A14"/>
    <w:rsid w:val="0080198A"/>
    <w:rsid w:val="008E174C"/>
    <w:rsid w:val="00924432"/>
    <w:rsid w:val="00933465"/>
    <w:rsid w:val="00975979"/>
    <w:rsid w:val="009C2FFB"/>
    <w:rsid w:val="009F5489"/>
    <w:rsid w:val="00A61C99"/>
    <w:rsid w:val="00A839B0"/>
    <w:rsid w:val="00A95F94"/>
    <w:rsid w:val="00B76DAC"/>
    <w:rsid w:val="00B87E06"/>
    <w:rsid w:val="00C33744"/>
    <w:rsid w:val="00C33B0E"/>
    <w:rsid w:val="00C44A84"/>
    <w:rsid w:val="00C52A38"/>
    <w:rsid w:val="00DA28F6"/>
    <w:rsid w:val="00DA2C05"/>
    <w:rsid w:val="00DC5248"/>
    <w:rsid w:val="00DD5821"/>
    <w:rsid w:val="00E72C7D"/>
    <w:rsid w:val="00EB7672"/>
    <w:rsid w:val="00ED788C"/>
    <w:rsid w:val="00F94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24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DAC"/>
    <w:pPr>
      <w:ind w:left="720"/>
      <w:contextualSpacing/>
    </w:pPr>
  </w:style>
  <w:style w:type="paragraph" w:styleId="Header">
    <w:name w:val="header"/>
    <w:basedOn w:val="Normal"/>
    <w:link w:val="HeaderChar"/>
    <w:uiPriority w:val="99"/>
    <w:unhideWhenUsed/>
    <w:rsid w:val="009C2FFB"/>
    <w:pPr>
      <w:tabs>
        <w:tab w:val="center" w:pos="4680"/>
        <w:tab w:val="right" w:pos="9360"/>
      </w:tabs>
    </w:pPr>
  </w:style>
  <w:style w:type="character" w:customStyle="1" w:styleId="HeaderChar">
    <w:name w:val="Header Char"/>
    <w:basedOn w:val="DefaultParagraphFont"/>
    <w:link w:val="Header"/>
    <w:uiPriority w:val="99"/>
    <w:rsid w:val="009C2FFB"/>
  </w:style>
  <w:style w:type="paragraph" w:styleId="Footer">
    <w:name w:val="footer"/>
    <w:basedOn w:val="Normal"/>
    <w:link w:val="FooterChar"/>
    <w:uiPriority w:val="99"/>
    <w:unhideWhenUsed/>
    <w:rsid w:val="009C2FFB"/>
    <w:pPr>
      <w:tabs>
        <w:tab w:val="center" w:pos="4680"/>
        <w:tab w:val="right" w:pos="9360"/>
      </w:tabs>
    </w:pPr>
  </w:style>
  <w:style w:type="character" w:customStyle="1" w:styleId="FooterChar">
    <w:name w:val="Footer Char"/>
    <w:basedOn w:val="DefaultParagraphFont"/>
    <w:link w:val="Footer"/>
    <w:uiPriority w:val="99"/>
    <w:rsid w:val="009C2FFB"/>
  </w:style>
</w:styles>
</file>

<file path=word/webSettings.xml><?xml version="1.0" encoding="utf-8"?>
<w:webSettings xmlns:r="http://schemas.openxmlformats.org/officeDocument/2006/relationships" xmlns:w="http://schemas.openxmlformats.org/wordprocessingml/2006/main">
  <w:divs>
    <w:div w:id="54803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830C4-9779-4148-B691-A3C652BD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 Henry</dc:creator>
  <cp:lastModifiedBy>Marlyne</cp:lastModifiedBy>
  <cp:revision>2</cp:revision>
  <dcterms:created xsi:type="dcterms:W3CDTF">2018-03-19T01:49:00Z</dcterms:created>
  <dcterms:modified xsi:type="dcterms:W3CDTF">2018-03-19T01:49:00Z</dcterms:modified>
</cp:coreProperties>
</file>