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8A2B5" w14:textId="77777777" w:rsidR="009C29BF" w:rsidRDefault="009C29BF" w:rsidP="009C29BF">
      <w:pPr>
        <w:pStyle w:val="Heading1"/>
        <w:spacing w:before="0" w:after="0"/>
        <w:rPr>
          <w:color w:val="000000" w:themeColor="text1"/>
          <w:lang w:val="en-US"/>
        </w:rPr>
      </w:pPr>
      <w:r w:rsidRPr="002B4074">
        <w:rPr>
          <w:color w:val="000000" w:themeColor="text1"/>
          <w:lang w:val="en-US"/>
        </w:rPr>
        <w:t xml:space="preserve">CASE STUDY: </w:t>
      </w:r>
    </w:p>
    <w:p w14:paraId="0166D386" w14:textId="77777777" w:rsidR="00D51FE4" w:rsidRPr="009C29BF" w:rsidRDefault="009C29BF" w:rsidP="009C29BF">
      <w:pPr>
        <w:pStyle w:val="Heading1"/>
        <w:spacing w:before="0" w:after="0"/>
        <w:rPr>
          <w:i/>
          <w:color w:val="FF0000"/>
          <w:sz w:val="14"/>
        </w:rPr>
      </w:pPr>
      <w:r w:rsidRPr="009C29BF">
        <w:rPr>
          <w:i/>
          <w:color w:val="000000" w:themeColor="text1"/>
          <w:lang w:val="en-US"/>
        </w:rPr>
        <w:t>EAST CHESTNUT REGIONAL HEALTH SYSTEM</w:t>
      </w:r>
      <w:r w:rsidR="003A6680" w:rsidRPr="009C29BF">
        <w:rPr>
          <w:i/>
          <w:color w:val="FF0000"/>
          <w:sz w:val="14"/>
        </w:rPr>
        <w:tab/>
      </w:r>
    </w:p>
    <w:p w14:paraId="60CD6005" w14:textId="77777777" w:rsidR="004E796D" w:rsidRDefault="004E796D" w:rsidP="00860904">
      <w:pPr>
        <w:pStyle w:val="NormalWeb"/>
        <w:spacing w:before="0" w:beforeAutospacing="0" w:after="0" w:afterAutospacing="0"/>
        <w:rPr>
          <w:rFonts w:ascii="Arial" w:hAnsi="Arial" w:cs="Arial"/>
          <w:sz w:val="20"/>
          <w:szCs w:val="20"/>
          <w:lang w:eastAsia="x-none"/>
        </w:rPr>
      </w:pPr>
    </w:p>
    <w:p w14:paraId="41E97D54" w14:textId="77777777" w:rsidR="002B4074" w:rsidRPr="002B4074" w:rsidRDefault="002B4074" w:rsidP="002B4074">
      <w:pPr>
        <w:pStyle w:val="Heading2"/>
        <w:rPr>
          <w:sz w:val="22"/>
        </w:rPr>
      </w:pPr>
      <w:r w:rsidRPr="002B4074">
        <w:rPr>
          <w:sz w:val="22"/>
        </w:rPr>
        <w:t>History</w:t>
      </w:r>
    </w:p>
    <w:p w14:paraId="3579D8D5" w14:textId="198EC3DF" w:rsidR="002B4074" w:rsidRDefault="002B4074" w:rsidP="002B4074">
      <w:pPr>
        <w:rPr>
          <w:lang w:eastAsia="x-none"/>
        </w:rPr>
      </w:pPr>
      <w:r>
        <w:rPr>
          <w:lang w:eastAsia="x-none"/>
        </w:rPr>
        <w:t>Within the last 10 years, East Chestnut Regional Health System (ECRH) was formed from the merger of three organizations</w:t>
      </w:r>
      <w:r w:rsidR="00ED58A0">
        <w:rPr>
          <w:lang w:eastAsia="x-none"/>
        </w:rPr>
        <w:t>:</w:t>
      </w:r>
      <w:r>
        <w:rPr>
          <w:lang w:eastAsia="x-none"/>
        </w:rPr>
        <w:t xml:space="preserve"> the East River Medical Center, the Northern Mountain Hospital Consortium</w:t>
      </w:r>
      <w:r w:rsidR="00ED58A0">
        <w:rPr>
          <w:lang w:eastAsia="x-none"/>
        </w:rPr>
        <w:t>, and the</w:t>
      </w:r>
      <w:r>
        <w:rPr>
          <w:lang w:eastAsia="x-none"/>
        </w:rPr>
        <w:t xml:space="preserve"> Archway Hospital.</w:t>
      </w:r>
      <w:r w:rsidR="00ED58A0">
        <w:rPr>
          <w:lang w:eastAsia="x-none"/>
        </w:rPr>
        <w:t xml:space="preserve"> </w:t>
      </w:r>
    </w:p>
    <w:p w14:paraId="1E802AA3" w14:textId="77777777" w:rsidR="002B4074" w:rsidRDefault="002B4074" w:rsidP="002B4074">
      <w:pPr>
        <w:rPr>
          <w:lang w:eastAsia="x-none"/>
        </w:rPr>
      </w:pPr>
    </w:p>
    <w:p w14:paraId="35F07F17" w14:textId="53C538C1" w:rsidR="002B4074" w:rsidRPr="009C29BF" w:rsidRDefault="002B4074" w:rsidP="009C29BF">
      <w:pPr>
        <w:pStyle w:val="Heading3"/>
      </w:pPr>
      <w:r w:rsidRPr="009C29BF">
        <w:t>East River Medical Center</w:t>
      </w:r>
      <w:r w:rsidR="00BB663D">
        <w:t xml:space="preserve"> (ERMC)</w:t>
      </w:r>
    </w:p>
    <w:p w14:paraId="664860F5" w14:textId="330863DD" w:rsidR="002B4074" w:rsidRDefault="002B4074" w:rsidP="002B4074">
      <w:pPr>
        <w:rPr>
          <w:lang w:eastAsia="x-none"/>
        </w:rPr>
      </w:pPr>
      <w:r>
        <w:rPr>
          <w:lang w:eastAsia="x-none"/>
        </w:rPr>
        <w:t>ERMC is the anchor hospital for the system.</w:t>
      </w:r>
      <w:r w:rsidR="00ED58A0">
        <w:rPr>
          <w:lang w:eastAsia="x-none"/>
        </w:rPr>
        <w:t xml:space="preserve"> </w:t>
      </w:r>
      <w:r>
        <w:rPr>
          <w:lang w:eastAsia="x-none"/>
        </w:rPr>
        <w:t>The medical center resides along the east side of the Chestnut River.</w:t>
      </w:r>
      <w:r w:rsidR="00ED58A0">
        <w:rPr>
          <w:lang w:eastAsia="x-none"/>
        </w:rPr>
        <w:t xml:space="preserve"> </w:t>
      </w:r>
      <w:r>
        <w:rPr>
          <w:lang w:eastAsia="x-none"/>
        </w:rPr>
        <w:t>Historically</w:t>
      </w:r>
      <w:r w:rsidR="00ED58A0">
        <w:rPr>
          <w:lang w:eastAsia="x-none"/>
        </w:rPr>
        <w:t>,</w:t>
      </w:r>
      <w:r>
        <w:rPr>
          <w:lang w:eastAsia="x-none"/>
        </w:rPr>
        <w:t xml:space="preserve"> ERMC was recognized as the location of choice for medical care.</w:t>
      </w:r>
      <w:r w:rsidR="00ED58A0">
        <w:rPr>
          <w:lang w:eastAsia="x-none"/>
        </w:rPr>
        <w:t xml:space="preserve"> </w:t>
      </w:r>
      <w:r>
        <w:rPr>
          <w:lang w:eastAsia="x-none"/>
        </w:rPr>
        <w:t xml:space="preserve">However, this reputation has deteriorated over the last 3 </w:t>
      </w:r>
      <w:r w:rsidR="00ED58A0">
        <w:rPr>
          <w:lang w:eastAsia="x-none"/>
        </w:rPr>
        <w:t xml:space="preserve">to </w:t>
      </w:r>
      <w:r>
        <w:rPr>
          <w:lang w:eastAsia="x-none"/>
        </w:rPr>
        <w:t>5 years.</w:t>
      </w:r>
      <w:r w:rsidR="00ED58A0">
        <w:rPr>
          <w:lang w:eastAsia="x-none"/>
        </w:rPr>
        <w:t xml:space="preserve"> </w:t>
      </w:r>
      <w:r>
        <w:rPr>
          <w:lang w:eastAsia="x-none"/>
        </w:rPr>
        <w:t>As the city of Chestnut has grown</w:t>
      </w:r>
      <w:r w:rsidR="00ED58A0">
        <w:rPr>
          <w:lang w:eastAsia="x-none"/>
        </w:rPr>
        <w:t>,</w:t>
      </w:r>
      <w:r>
        <w:rPr>
          <w:lang w:eastAsia="x-none"/>
        </w:rPr>
        <w:t xml:space="preserve"> ERMC has found itself on the edge of </w:t>
      </w:r>
      <w:r w:rsidR="00BB663D">
        <w:rPr>
          <w:lang w:eastAsia="x-none"/>
        </w:rPr>
        <w:t xml:space="preserve">an </w:t>
      </w:r>
      <w:r>
        <w:rPr>
          <w:lang w:eastAsia="x-none"/>
        </w:rPr>
        <w:t>urban blight.</w:t>
      </w:r>
      <w:r w:rsidR="00ED58A0">
        <w:rPr>
          <w:lang w:eastAsia="x-none"/>
        </w:rPr>
        <w:t xml:space="preserve"> </w:t>
      </w:r>
      <w:r>
        <w:rPr>
          <w:lang w:eastAsia="x-none"/>
        </w:rPr>
        <w:t>Safety has been a concern for patients, visitors</w:t>
      </w:r>
      <w:r w:rsidR="00ED58A0">
        <w:rPr>
          <w:lang w:eastAsia="x-none"/>
        </w:rPr>
        <w:t>,</w:t>
      </w:r>
      <w:r>
        <w:rPr>
          <w:lang w:eastAsia="x-none"/>
        </w:rPr>
        <w:t xml:space="preserve"> and physicians </w:t>
      </w:r>
      <w:r w:rsidR="00ED58A0">
        <w:rPr>
          <w:lang w:eastAsia="x-none"/>
        </w:rPr>
        <w:t xml:space="preserve">who use </w:t>
      </w:r>
      <w:r>
        <w:rPr>
          <w:lang w:eastAsia="x-none"/>
        </w:rPr>
        <w:t>and serve the medical center.</w:t>
      </w:r>
      <w:r w:rsidR="00ED58A0">
        <w:rPr>
          <w:lang w:eastAsia="x-none"/>
        </w:rPr>
        <w:t xml:space="preserve"> </w:t>
      </w:r>
      <w:r>
        <w:rPr>
          <w:lang w:eastAsia="x-none"/>
        </w:rPr>
        <w:t>The technology offered at the medical center has been maintained at an excellent level of proficiency.</w:t>
      </w:r>
      <w:r w:rsidR="00ED58A0">
        <w:rPr>
          <w:lang w:eastAsia="x-none"/>
        </w:rPr>
        <w:t xml:space="preserve"> </w:t>
      </w:r>
      <w:r>
        <w:rPr>
          <w:lang w:eastAsia="x-none"/>
        </w:rPr>
        <w:t>At the same time</w:t>
      </w:r>
      <w:r w:rsidR="00BB663D">
        <w:rPr>
          <w:lang w:eastAsia="x-none"/>
        </w:rPr>
        <w:t>,</w:t>
      </w:r>
      <w:r>
        <w:rPr>
          <w:lang w:eastAsia="x-none"/>
        </w:rPr>
        <w:t xml:space="preserve"> the medical staff is aging with the average age of the physicians being 57.</w:t>
      </w:r>
      <w:r w:rsidR="00ED58A0">
        <w:rPr>
          <w:lang w:eastAsia="x-none"/>
        </w:rPr>
        <w:t xml:space="preserve"> </w:t>
      </w:r>
      <w:r>
        <w:rPr>
          <w:lang w:eastAsia="x-none"/>
        </w:rPr>
        <w:t xml:space="preserve">There are younger primary care physicians </w:t>
      </w:r>
      <w:r w:rsidR="00ED58A0">
        <w:rPr>
          <w:lang w:eastAsia="x-none"/>
        </w:rPr>
        <w:t xml:space="preserve">who </w:t>
      </w:r>
      <w:r>
        <w:rPr>
          <w:lang w:eastAsia="x-none"/>
        </w:rPr>
        <w:t>serve the specialists, but the specialists are aging</w:t>
      </w:r>
      <w:r w:rsidR="00BB663D">
        <w:rPr>
          <w:lang w:eastAsia="x-none"/>
        </w:rPr>
        <w:t xml:space="preserve"> as well</w:t>
      </w:r>
      <w:r>
        <w:rPr>
          <w:lang w:eastAsia="x-none"/>
        </w:rPr>
        <w:t>.</w:t>
      </w:r>
      <w:r w:rsidR="00ED58A0">
        <w:rPr>
          <w:lang w:eastAsia="x-none"/>
        </w:rPr>
        <w:t xml:space="preserve"> </w:t>
      </w:r>
      <w:r>
        <w:rPr>
          <w:lang w:eastAsia="x-none"/>
        </w:rPr>
        <w:t>ERMC boasts a Level 1 Trauma Center with an air service.</w:t>
      </w:r>
      <w:r w:rsidR="00ED58A0">
        <w:rPr>
          <w:lang w:eastAsia="x-none"/>
        </w:rPr>
        <w:t xml:space="preserve"> </w:t>
      </w:r>
      <w:r>
        <w:rPr>
          <w:lang w:eastAsia="x-none"/>
        </w:rPr>
        <w:t>The total number of licensed beds for ERMC is 550.</w:t>
      </w:r>
      <w:r w:rsidR="00ED58A0">
        <w:rPr>
          <w:lang w:eastAsia="x-none"/>
        </w:rPr>
        <w:t xml:space="preserve"> </w:t>
      </w:r>
      <w:r>
        <w:rPr>
          <w:lang w:eastAsia="x-none"/>
        </w:rPr>
        <w:t>On any given day</w:t>
      </w:r>
      <w:r w:rsidR="00ED58A0">
        <w:rPr>
          <w:lang w:eastAsia="x-none"/>
        </w:rPr>
        <w:t>,</w:t>
      </w:r>
      <w:r>
        <w:rPr>
          <w:lang w:eastAsia="x-none"/>
        </w:rPr>
        <w:t xml:space="preserve"> the occupancy rate is 300 heads on the beds.</w:t>
      </w:r>
      <w:r w:rsidR="00ED58A0">
        <w:rPr>
          <w:lang w:eastAsia="x-none"/>
        </w:rPr>
        <w:t xml:space="preserve"> </w:t>
      </w:r>
    </w:p>
    <w:p w14:paraId="01BC7B69" w14:textId="77777777" w:rsidR="002B4074" w:rsidRDefault="002B4074" w:rsidP="002B4074">
      <w:pPr>
        <w:rPr>
          <w:lang w:eastAsia="x-none"/>
        </w:rPr>
      </w:pPr>
    </w:p>
    <w:p w14:paraId="36D72DE8" w14:textId="288A63D5" w:rsidR="002B4074" w:rsidRDefault="002B4074" w:rsidP="009C29BF">
      <w:pPr>
        <w:pStyle w:val="Heading3"/>
      </w:pPr>
      <w:r>
        <w:t>Northern Mountain Hospital Consortium</w:t>
      </w:r>
      <w:r w:rsidR="000D6912">
        <w:t xml:space="preserve"> (NMHC)</w:t>
      </w:r>
    </w:p>
    <w:p w14:paraId="0A14736A" w14:textId="0602A8CB" w:rsidR="002B4074" w:rsidRDefault="002B4074" w:rsidP="002B4074">
      <w:pPr>
        <w:rPr>
          <w:lang w:eastAsia="x-none"/>
        </w:rPr>
      </w:pPr>
      <w:r>
        <w:rPr>
          <w:lang w:eastAsia="x-none"/>
        </w:rPr>
        <w:t>NMHC was originally formed in response to the migration of patients to Chestnut.</w:t>
      </w:r>
      <w:r w:rsidR="00ED58A0">
        <w:rPr>
          <w:lang w:eastAsia="x-none"/>
        </w:rPr>
        <w:t xml:space="preserve"> </w:t>
      </w:r>
      <w:r>
        <w:rPr>
          <w:lang w:eastAsia="x-none"/>
        </w:rPr>
        <w:t>Due to the rather aggressive strategies carried out by the hospitals in Chestnut</w:t>
      </w:r>
      <w:r w:rsidR="00ED58A0">
        <w:rPr>
          <w:lang w:eastAsia="x-none"/>
        </w:rPr>
        <w:t>,</w:t>
      </w:r>
      <w:r>
        <w:rPr>
          <w:lang w:eastAsia="x-none"/>
        </w:rPr>
        <w:t xml:space="preserve"> these rural hospitals decided to create a consortium of rural hospitals so that they could gain economies of scale in a number of areas</w:t>
      </w:r>
      <w:r w:rsidR="00ED58A0">
        <w:rPr>
          <w:lang w:eastAsia="x-none"/>
        </w:rPr>
        <w:t>, which</w:t>
      </w:r>
      <w:r>
        <w:rPr>
          <w:lang w:eastAsia="x-none"/>
        </w:rPr>
        <w:t xml:space="preserve"> includ</w:t>
      </w:r>
      <w:r w:rsidR="00ED58A0">
        <w:rPr>
          <w:lang w:eastAsia="x-none"/>
        </w:rPr>
        <w:t>e</w:t>
      </w:r>
      <w:r>
        <w:rPr>
          <w:lang w:eastAsia="x-none"/>
        </w:rPr>
        <w:t xml:space="preserve"> group purchasing, benefit administration, </w:t>
      </w:r>
      <w:r w:rsidR="00ED58A0">
        <w:rPr>
          <w:lang w:eastAsia="x-none"/>
        </w:rPr>
        <w:t xml:space="preserve">and </w:t>
      </w:r>
      <w:r>
        <w:rPr>
          <w:lang w:eastAsia="x-none"/>
        </w:rPr>
        <w:t xml:space="preserve">physician </w:t>
      </w:r>
      <w:r w:rsidR="00ED58A0">
        <w:rPr>
          <w:lang w:eastAsia="x-none"/>
        </w:rPr>
        <w:t xml:space="preserve">and </w:t>
      </w:r>
      <w:r>
        <w:rPr>
          <w:lang w:eastAsia="x-none"/>
        </w:rPr>
        <w:t>staff recruitment.</w:t>
      </w:r>
      <w:r w:rsidR="00ED58A0">
        <w:rPr>
          <w:lang w:eastAsia="x-none"/>
        </w:rPr>
        <w:t xml:space="preserve"> </w:t>
      </w:r>
      <w:r>
        <w:rPr>
          <w:lang w:eastAsia="x-none"/>
        </w:rPr>
        <w:t>Additionally</w:t>
      </w:r>
      <w:r w:rsidR="00ED58A0">
        <w:rPr>
          <w:lang w:eastAsia="x-none"/>
        </w:rPr>
        <w:t>,</w:t>
      </w:r>
      <w:r>
        <w:rPr>
          <w:lang w:eastAsia="x-none"/>
        </w:rPr>
        <w:t xml:space="preserve"> they worked together to stem any further deterioration of their market share.</w:t>
      </w:r>
      <w:r w:rsidR="00ED58A0">
        <w:rPr>
          <w:lang w:eastAsia="x-none"/>
        </w:rPr>
        <w:t xml:space="preserve"> </w:t>
      </w:r>
      <w:r>
        <w:rPr>
          <w:lang w:eastAsia="x-none"/>
        </w:rPr>
        <w:t>Patients were selecting to go to the larger community for services and leaving the smaller communities that collared the Chestnut metropolitan area.</w:t>
      </w:r>
      <w:r w:rsidR="00ED58A0">
        <w:rPr>
          <w:lang w:eastAsia="x-none"/>
        </w:rPr>
        <w:t xml:space="preserve"> </w:t>
      </w:r>
      <w:r>
        <w:rPr>
          <w:lang w:eastAsia="x-none"/>
        </w:rPr>
        <w:t>NMHC represented individual hospitals in four counties that circled Chestnut County</w:t>
      </w:r>
      <w:r w:rsidR="000D6912">
        <w:rPr>
          <w:lang w:eastAsia="x-none"/>
        </w:rPr>
        <w:t xml:space="preserve">: </w:t>
      </w:r>
      <w:r>
        <w:rPr>
          <w:lang w:eastAsia="x-none"/>
        </w:rPr>
        <w:t>Walnut, Butternut, Oak</w:t>
      </w:r>
      <w:r w:rsidR="00ED58A0">
        <w:rPr>
          <w:lang w:eastAsia="x-none"/>
        </w:rPr>
        <w:t>,</w:t>
      </w:r>
      <w:r>
        <w:rPr>
          <w:lang w:eastAsia="x-none"/>
        </w:rPr>
        <w:t xml:space="preserve"> and Maple.</w:t>
      </w:r>
      <w:r w:rsidR="00ED58A0">
        <w:rPr>
          <w:lang w:eastAsia="x-none"/>
        </w:rPr>
        <w:t xml:space="preserve"> </w:t>
      </w:r>
      <w:r>
        <w:rPr>
          <w:lang w:eastAsia="x-none"/>
        </w:rPr>
        <w:t>Walnut and Butternut Counties had good employment with Oak and Maple Counties being mostly rural.</w:t>
      </w:r>
      <w:r w:rsidR="00ED58A0">
        <w:rPr>
          <w:lang w:eastAsia="x-none"/>
        </w:rPr>
        <w:t xml:space="preserve"> </w:t>
      </w:r>
      <w:r>
        <w:rPr>
          <w:lang w:eastAsia="x-none"/>
        </w:rPr>
        <w:t>In each county</w:t>
      </w:r>
      <w:r w:rsidR="00ED58A0">
        <w:rPr>
          <w:lang w:eastAsia="x-none"/>
        </w:rPr>
        <w:t>,</w:t>
      </w:r>
      <w:r>
        <w:rPr>
          <w:lang w:eastAsia="x-none"/>
        </w:rPr>
        <w:t xml:space="preserve"> the inpatient facilities averaged about 20 years of age.</w:t>
      </w:r>
      <w:r w:rsidR="00ED58A0">
        <w:rPr>
          <w:lang w:eastAsia="x-none"/>
        </w:rPr>
        <w:t xml:space="preserve"> </w:t>
      </w:r>
      <w:r>
        <w:rPr>
          <w:lang w:eastAsia="x-none"/>
        </w:rPr>
        <w:t>The upkeep of these facilities has been sketchy.</w:t>
      </w:r>
      <w:r w:rsidR="00ED58A0">
        <w:rPr>
          <w:lang w:eastAsia="x-none"/>
        </w:rPr>
        <w:t xml:space="preserve"> </w:t>
      </w:r>
      <w:r>
        <w:rPr>
          <w:lang w:eastAsia="x-none"/>
        </w:rPr>
        <w:t>No facility needs any major upgrades</w:t>
      </w:r>
      <w:r w:rsidR="00ED58A0">
        <w:rPr>
          <w:lang w:eastAsia="x-none"/>
        </w:rPr>
        <w:t>,</w:t>
      </w:r>
      <w:r>
        <w:rPr>
          <w:lang w:eastAsia="x-none"/>
        </w:rPr>
        <w:t xml:space="preserve"> but modernization is needed.</w:t>
      </w:r>
      <w:r w:rsidR="00ED58A0">
        <w:rPr>
          <w:lang w:eastAsia="x-none"/>
        </w:rPr>
        <w:t xml:space="preserve"> </w:t>
      </w:r>
      <w:r>
        <w:rPr>
          <w:lang w:eastAsia="x-none"/>
        </w:rPr>
        <w:t>The state does not have a Certificate of Need (CON) process.</w:t>
      </w:r>
      <w:r w:rsidR="00ED58A0">
        <w:rPr>
          <w:lang w:eastAsia="x-none"/>
        </w:rPr>
        <w:t xml:space="preserve"> </w:t>
      </w:r>
      <w:r>
        <w:rPr>
          <w:lang w:eastAsia="x-none"/>
        </w:rPr>
        <w:t>The medical staff makeup varies each location.</w:t>
      </w:r>
      <w:r w:rsidR="00ED58A0">
        <w:rPr>
          <w:lang w:eastAsia="x-none"/>
        </w:rPr>
        <w:t xml:space="preserve"> </w:t>
      </w:r>
      <w:r>
        <w:rPr>
          <w:lang w:eastAsia="x-none"/>
        </w:rPr>
        <w:t>The hospitals in Oak and Maple Counties are critical access hospitals.</w:t>
      </w:r>
      <w:r w:rsidR="00ED58A0">
        <w:rPr>
          <w:lang w:eastAsia="x-none"/>
        </w:rPr>
        <w:t xml:space="preserve"> </w:t>
      </w:r>
      <w:r>
        <w:rPr>
          <w:lang w:eastAsia="x-none"/>
        </w:rPr>
        <w:t>Further details will be provided regarding these organizations later in the case study.</w:t>
      </w:r>
    </w:p>
    <w:p w14:paraId="4D9C6E5E" w14:textId="77777777" w:rsidR="002B4074" w:rsidRDefault="002B4074" w:rsidP="002B4074">
      <w:pPr>
        <w:rPr>
          <w:lang w:eastAsia="x-none"/>
        </w:rPr>
      </w:pPr>
    </w:p>
    <w:p w14:paraId="0542E338" w14:textId="0FC938ED" w:rsidR="002B4074" w:rsidRDefault="002B4074" w:rsidP="009C29BF">
      <w:pPr>
        <w:pStyle w:val="Heading3"/>
      </w:pPr>
      <w:r>
        <w:t>Archway Hospital</w:t>
      </w:r>
      <w:r w:rsidR="000D6912">
        <w:t xml:space="preserve"> (AH)</w:t>
      </w:r>
    </w:p>
    <w:p w14:paraId="7213915D" w14:textId="2B2B432F" w:rsidR="002B4074" w:rsidRDefault="002B4074" w:rsidP="002B4074">
      <w:pPr>
        <w:rPr>
          <w:lang w:eastAsia="x-none"/>
        </w:rPr>
      </w:pPr>
      <w:r>
        <w:rPr>
          <w:lang w:eastAsia="x-none"/>
        </w:rPr>
        <w:t xml:space="preserve">AH is </w:t>
      </w:r>
      <w:r w:rsidR="00ED58A0">
        <w:rPr>
          <w:lang w:eastAsia="x-none"/>
        </w:rPr>
        <w:t xml:space="preserve">located </w:t>
      </w:r>
      <w:r>
        <w:rPr>
          <w:lang w:eastAsia="x-none"/>
        </w:rPr>
        <w:t>directly in the community of Chestnut.</w:t>
      </w:r>
      <w:r w:rsidR="00ED58A0">
        <w:rPr>
          <w:lang w:eastAsia="x-none"/>
        </w:rPr>
        <w:t xml:space="preserve"> </w:t>
      </w:r>
      <w:r>
        <w:rPr>
          <w:lang w:eastAsia="x-none"/>
        </w:rPr>
        <w:t>It fully resides in the urban area of the community.</w:t>
      </w:r>
      <w:r w:rsidR="00ED58A0">
        <w:rPr>
          <w:lang w:eastAsia="x-none"/>
        </w:rPr>
        <w:t xml:space="preserve"> </w:t>
      </w:r>
      <w:r>
        <w:rPr>
          <w:lang w:eastAsia="x-none"/>
        </w:rPr>
        <w:t>The hospital has 200 registered beds</w:t>
      </w:r>
      <w:r w:rsidR="00ED58A0">
        <w:rPr>
          <w:lang w:eastAsia="x-none"/>
        </w:rPr>
        <w:t>,</w:t>
      </w:r>
      <w:r>
        <w:rPr>
          <w:lang w:eastAsia="x-none"/>
        </w:rPr>
        <w:t xml:space="preserve"> but on any given day there are only 50 </w:t>
      </w:r>
      <w:r w:rsidR="00ED58A0">
        <w:rPr>
          <w:lang w:eastAsia="x-none"/>
        </w:rPr>
        <w:t xml:space="preserve">to </w:t>
      </w:r>
      <w:r>
        <w:rPr>
          <w:lang w:eastAsia="x-none"/>
        </w:rPr>
        <w:t>75 patients in this facility.</w:t>
      </w:r>
      <w:r w:rsidR="00ED58A0">
        <w:rPr>
          <w:lang w:eastAsia="x-none"/>
        </w:rPr>
        <w:t xml:space="preserve"> </w:t>
      </w:r>
      <w:r>
        <w:rPr>
          <w:lang w:eastAsia="x-none"/>
        </w:rPr>
        <w:t xml:space="preserve">This hospital was a Doctor of Osteopathy </w:t>
      </w:r>
      <w:r w:rsidR="00ED58A0">
        <w:rPr>
          <w:lang w:eastAsia="x-none"/>
        </w:rPr>
        <w:t xml:space="preserve">(DO) </w:t>
      </w:r>
      <w:r>
        <w:rPr>
          <w:lang w:eastAsia="x-none"/>
        </w:rPr>
        <w:t>hospital</w:t>
      </w:r>
      <w:r w:rsidR="00ED58A0">
        <w:rPr>
          <w:lang w:eastAsia="x-none"/>
        </w:rPr>
        <w:t>;</w:t>
      </w:r>
      <w:r>
        <w:rPr>
          <w:lang w:eastAsia="x-none"/>
        </w:rPr>
        <w:t xml:space="preserve"> therefore</w:t>
      </w:r>
      <w:r w:rsidR="00ED58A0">
        <w:rPr>
          <w:lang w:eastAsia="x-none"/>
        </w:rPr>
        <w:t>,</w:t>
      </w:r>
      <w:r>
        <w:rPr>
          <w:lang w:eastAsia="x-none"/>
        </w:rPr>
        <w:t xml:space="preserve"> most of the physicians that worked out of this facility were DOs.</w:t>
      </w:r>
      <w:r w:rsidR="00ED58A0">
        <w:rPr>
          <w:lang w:eastAsia="x-none"/>
        </w:rPr>
        <w:t xml:space="preserve"> </w:t>
      </w:r>
      <w:r>
        <w:rPr>
          <w:lang w:eastAsia="x-none"/>
        </w:rPr>
        <w:t>The payer mix for this hospital was heavily burdened with Medicare and Medicaid.</w:t>
      </w:r>
      <w:r w:rsidR="00ED58A0">
        <w:rPr>
          <w:lang w:eastAsia="x-none"/>
        </w:rPr>
        <w:t xml:space="preserve"> </w:t>
      </w:r>
      <w:r>
        <w:rPr>
          <w:lang w:eastAsia="x-none"/>
        </w:rPr>
        <w:t>This payer mix composed nearly 85% of the reimbursement.</w:t>
      </w:r>
      <w:r w:rsidR="00ED58A0">
        <w:rPr>
          <w:lang w:eastAsia="x-none"/>
        </w:rPr>
        <w:t xml:space="preserve"> </w:t>
      </w:r>
      <w:r>
        <w:rPr>
          <w:lang w:eastAsia="x-none"/>
        </w:rPr>
        <w:t>The facility is ag</w:t>
      </w:r>
      <w:r w:rsidR="00E80F60">
        <w:rPr>
          <w:lang w:eastAsia="x-none"/>
        </w:rPr>
        <w:t>ing</w:t>
      </w:r>
      <w:r>
        <w:rPr>
          <w:lang w:eastAsia="x-none"/>
        </w:rPr>
        <w:t xml:space="preserve"> and needs considerable repairs.</w:t>
      </w:r>
      <w:r w:rsidR="00ED58A0">
        <w:rPr>
          <w:lang w:eastAsia="x-none"/>
        </w:rPr>
        <w:t xml:space="preserve"> </w:t>
      </w:r>
      <w:r>
        <w:rPr>
          <w:lang w:eastAsia="x-none"/>
        </w:rPr>
        <w:t>It is questionable if it will be worth the investment in this facility.</w:t>
      </w:r>
    </w:p>
    <w:p w14:paraId="73BC9B90" w14:textId="77777777" w:rsidR="002B4074" w:rsidRDefault="002B4074" w:rsidP="002B4074">
      <w:pPr>
        <w:rPr>
          <w:lang w:eastAsia="x-none"/>
        </w:rPr>
      </w:pPr>
    </w:p>
    <w:p w14:paraId="25A8CA0B" w14:textId="77777777" w:rsidR="002B4074" w:rsidRPr="002B4074" w:rsidRDefault="002B4074" w:rsidP="009C29BF">
      <w:pPr>
        <w:pStyle w:val="Heading2"/>
      </w:pPr>
      <w:r w:rsidRPr="002B4074">
        <w:t>Leadership and Organizational Culture</w:t>
      </w:r>
    </w:p>
    <w:p w14:paraId="575BBCAB" w14:textId="5EC96A62" w:rsidR="002B4074" w:rsidRDefault="002B4074" w:rsidP="002B4074">
      <w:pPr>
        <w:rPr>
          <w:lang w:eastAsia="x-none"/>
        </w:rPr>
      </w:pPr>
      <w:r>
        <w:rPr>
          <w:lang w:eastAsia="x-none"/>
        </w:rPr>
        <w:t xml:space="preserve">The original merger that created </w:t>
      </w:r>
      <w:r w:rsidR="00E907ED">
        <w:rPr>
          <w:lang w:eastAsia="x-none"/>
        </w:rPr>
        <w:t xml:space="preserve">the </w:t>
      </w:r>
      <w:r>
        <w:rPr>
          <w:lang w:eastAsia="x-none"/>
        </w:rPr>
        <w:t xml:space="preserve">East Chestnut Regional Health System (ECRH) occurred </w:t>
      </w:r>
      <w:r w:rsidR="00E907ED">
        <w:rPr>
          <w:lang w:eastAsia="x-none"/>
        </w:rPr>
        <w:t xml:space="preserve">10 </w:t>
      </w:r>
      <w:r>
        <w:rPr>
          <w:lang w:eastAsia="x-none"/>
        </w:rPr>
        <w:t>years ago.</w:t>
      </w:r>
      <w:r w:rsidR="00ED58A0">
        <w:rPr>
          <w:lang w:eastAsia="x-none"/>
        </w:rPr>
        <w:t xml:space="preserve"> </w:t>
      </w:r>
      <w:r>
        <w:rPr>
          <w:lang w:eastAsia="x-none"/>
        </w:rPr>
        <w:t>This merger was between ERMC and AH.</w:t>
      </w:r>
      <w:r w:rsidR="00ED58A0">
        <w:rPr>
          <w:lang w:eastAsia="x-none"/>
        </w:rPr>
        <w:t xml:space="preserve"> </w:t>
      </w:r>
      <w:r>
        <w:rPr>
          <w:lang w:eastAsia="x-none"/>
        </w:rPr>
        <w:t xml:space="preserve">AH had a rather dynamic leader </w:t>
      </w:r>
      <w:r w:rsidR="00E907ED">
        <w:rPr>
          <w:lang w:eastAsia="x-none"/>
        </w:rPr>
        <w:t xml:space="preserve">who </w:t>
      </w:r>
      <w:r>
        <w:rPr>
          <w:lang w:eastAsia="x-none"/>
        </w:rPr>
        <w:t>was about 57 years</w:t>
      </w:r>
      <w:r w:rsidR="00E907ED">
        <w:rPr>
          <w:lang w:eastAsia="x-none"/>
        </w:rPr>
        <w:t xml:space="preserve"> old</w:t>
      </w:r>
      <w:r>
        <w:rPr>
          <w:lang w:eastAsia="x-none"/>
        </w:rPr>
        <w:t xml:space="preserve"> at the time of the merger.</w:t>
      </w:r>
      <w:r w:rsidR="00ED58A0">
        <w:rPr>
          <w:lang w:eastAsia="x-none"/>
        </w:rPr>
        <w:t xml:space="preserve"> </w:t>
      </w:r>
      <w:r>
        <w:rPr>
          <w:lang w:eastAsia="x-none"/>
        </w:rPr>
        <w:t xml:space="preserve">The AH CEO became the new President and Chief Executive Officer of </w:t>
      </w:r>
      <w:r>
        <w:rPr>
          <w:lang w:eastAsia="x-none"/>
        </w:rPr>
        <w:lastRenderedPageBreak/>
        <w:t>ECRH after the merger.</w:t>
      </w:r>
      <w:r w:rsidR="00ED58A0">
        <w:rPr>
          <w:lang w:eastAsia="x-none"/>
        </w:rPr>
        <w:t xml:space="preserve"> </w:t>
      </w:r>
      <w:r>
        <w:rPr>
          <w:lang w:eastAsia="x-none"/>
        </w:rPr>
        <w:t>Since this CEO had only worked in a smaller organization</w:t>
      </w:r>
      <w:r w:rsidR="00E907ED">
        <w:rPr>
          <w:lang w:eastAsia="x-none"/>
        </w:rPr>
        <w:t>,</w:t>
      </w:r>
      <w:r>
        <w:rPr>
          <w:lang w:eastAsia="x-none"/>
        </w:rPr>
        <w:t xml:space="preserve"> he had not experienced the cultural changes and demands that occur </w:t>
      </w:r>
      <w:r w:rsidR="00E907ED">
        <w:rPr>
          <w:lang w:eastAsia="x-none"/>
        </w:rPr>
        <w:t xml:space="preserve">after </w:t>
      </w:r>
      <w:r>
        <w:rPr>
          <w:lang w:eastAsia="x-none"/>
        </w:rPr>
        <w:t>the merging of a</w:t>
      </w:r>
      <w:r w:rsidR="005152B5">
        <w:rPr>
          <w:lang w:eastAsia="x-none"/>
        </w:rPr>
        <w:t xml:space="preserve"> large</w:t>
      </w:r>
      <w:r>
        <w:rPr>
          <w:lang w:eastAsia="x-none"/>
        </w:rPr>
        <w:t xml:space="preserve"> organization.</w:t>
      </w:r>
      <w:r w:rsidR="00ED58A0">
        <w:rPr>
          <w:lang w:eastAsia="x-none"/>
        </w:rPr>
        <w:t xml:space="preserve"> </w:t>
      </w:r>
      <w:r>
        <w:rPr>
          <w:lang w:eastAsia="x-none"/>
        </w:rPr>
        <w:t>Additionally, he began to change the culture of the organization such that decisions were made on a decentralized basis. He trusted the management team at AH to do the right things and make the right decisions with low supervision.</w:t>
      </w:r>
      <w:r w:rsidR="00ED58A0">
        <w:rPr>
          <w:lang w:eastAsia="x-none"/>
        </w:rPr>
        <w:t xml:space="preserve"> </w:t>
      </w:r>
      <w:r>
        <w:rPr>
          <w:lang w:eastAsia="x-none"/>
        </w:rPr>
        <w:t xml:space="preserve">However, the </w:t>
      </w:r>
      <w:r w:rsidR="005152B5">
        <w:rPr>
          <w:lang w:eastAsia="x-none"/>
        </w:rPr>
        <w:t>Chief Operating Officer (</w:t>
      </w:r>
      <w:r w:rsidRPr="00996162">
        <w:rPr>
          <w:lang w:eastAsia="x-none"/>
        </w:rPr>
        <w:t>COO</w:t>
      </w:r>
      <w:r w:rsidR="005152B5">
        <w:rPr>
          <w:lang w:eastAsia="x-none"/>
        </w:rPr>
        <w:t>)</w:t>
      </w:r>
      <w:r>
        <w:rPr>
          <w:lang w:eastAsia="x-none"/>
        </w:rPr>
        <w:t xml:space="preserve"> </w:t>
      </w:r>
      <w:r w:rsidR="00E907ED">
        <w:rPr>
          <w:lang w:eastAsia="x-none"/>
        </w:rPr>
        <w:t xml:space="preserve">who </w:t>
      </w:r>
      <w:r>
        <w:rPr>
          <w:lang w:eastAsia="x-none"/>
        </w:rPr>
        <w:t xml:space="preserve">was put in charge was originally from AH but left 2 years </w:t>
      </w:r>
      <w:r w:rsidR="00E907ED">
        <w:rPr>
          <w:lang w:eastAsia="x-none"/>
        </w:rPr>
        <w:t xml:space="preserve">after </w:t>
      </w:r>
      <w:r>
        <w:rPr>
          <w:lang w:eastAsia="x-none"/>
        </w:rPr>
        <w:t>the merger with a new COO being put in place.</w:t>
      </w:r>
      <w:r w:rsidR="00ED58A0">
        <w:rPr>
          <w:lang w:eastAsia="x-none"/>
        </w:rPr>
        <w:t xml:space="preserve"> </w:t>
      </w:r>
      <w:r>
        <w:rPr>
          <w:lang w:eastAsia="x-none"/>
        </w:rPr>
        <w:t xml:space="preserve">This COO developed a rather poor reputation and was known to want to build his own empire at </w:t>
      </w:r>
      <w:r w:rsidRPr="00996162">
        <w:rPr>
          <w:lang w:eastAsia="x-none"/>
        </w:rPr>
        <w:t xml:space="preserve">AH </w:t>
      </w:r>
      <w:r w:rsidR="005152B5" w:rsidRPr="00FA451C">
        <w:rPr>
          <w:lang w:eastAsia="x-none"/>
        </w:rPr>
        <w:t xml:space="preserve">and to be dishonest at </w:t>
      </w:r>
      <w:r w:rsidRPr="00996162">
        <w:rPr>
          <w:lang w:eastAsia="x-none"/>
        </w:rPr>
        <w:t>times</w:t>
      </w:r>
      <w:r w:rsidRPr="00454FCE">
        <w:rPr>
          <w:lang w:eastAsia="x-none"/>
        </w:rPr>
        <w:t>.</w:t>
      </w:r>
      <w:r w:rsidR="00ED58A0">
        <w:rPr>
          <w:lang w:eastAsia="x-none"/>
        </w:rPr>
        <w:t xml:space="preserve"> </w:t>
      </w:r>
      <w:r>
        <w:rPr>
          <w:lang w:eastAsia="x-none"/>
        </w:rPr>
        <w:t xml:space="preserve">This </w:t>
      </w:r>
      <w:r w:rsidR="005152B5">
        <w:rPr>
          <w:lang w:eastAsia="x-none"/>
        </w:rPr>
        <w:t xml:space="preserve">reputation </w:t>
      </w:r>
      <w:r>
        <w:rPr>
          <w:lang w:eastAsia="x-none"/>
        </w:rPr>
        <w:t xml:space="preserve">created a culture within the traditional AH that lacked </w:t>
      </w:r>
      <w:r w:rsidR="005152B5">
        <w:rPr>
          <w:lang w:eastAsia="x-none"/>
        </w:rPr>
        <w:t xml:space="preserve">a cohesive </w:t>
      </w:r>
      <w:r>
        <w:rPr>
          <w:lang w:eastAsia="x-none"/>
        </w:rPr>
        <w:t>team effort to create a system.</w:t>
      </w:r>
      <w:r w:rsidR="00ED58A0">
        <w:rPr>
          <w:lang w:eastAsia="x-none"/>
        </w:rPr>
        <w:t xml:space="preserve"> </w:t>
      </w:r>
      <w:r>
        <w:rPr>
          <w:lang w:eastAsia="x-none"/>
        </w:rPr>
        <w:t xml:space="preserve">This positioning of </w:t>
      </w:r>
      <w:r w:rsidR="005152B5">
        <w:rPr>
          <w:lang w:eastAsia="x-none"/>
        </w:rPr>
        <w:t xml:space="preserve">the </w:t>
      </w:r>
      <w:r>
        <w:rPr>
          <w:lang w:eastAsia="x-none"/>
        </w:rPr>
        <w:t>COO was left unattended by the President and CEO of ECRH since he was actively pursuing the acquisition of NMHC.</w:t>
      </w:r>
      <w:r w:rsidR="00ED58A0">
        <w:rPr>
          <w:lang w:eastAsia="x-none"/>
        </w:rPr>
        <w:t xml:space="preserve"> </w:t>
      </w:r>
      <w:r>
        <w:rPr>
          <w:lang w:eastAsia="x-none"/>
        </w:rPr>
        <w:t>The hospitals of NMHC were doing okay</w:t>
      </w:r>
      <w:r w:rsidR="004F4448">
        <w:rPr>
          <w:lang w:eastAsia="x-none"/>
        </w:rPr>
        <w:t>,</w:t>
      </w:r>
      <w:r>
        <w:rPr>
          <w:lang w:eastAsia="x-none"/>
        </w:rPr>
        <w:t xml:space="preserve"> but those in the consortium realized that their ability to stand alone was becoming difficult in today’s market.</w:t>
      </w:r>
      <w:r w:rsidR="00ED58A0">
        <w:rPr>
          <w:lang w:eastAsia="x-none"/>
        </w:rPr>
        <w:t xml:space="preserve"> </w:t>
      </w:r>
      <w:r>
        <w:rPr>
          <w:lang w:eastAsia="x-none"/>
        </w:rPr>
        <w:t>When the leadership of the consortium assessed the market as to a partnership</w:t>
      </w:r>
      <w:r w:rsidR="00F21F29">
        <w:rPr>
          <w:lang w:eastAsia="x-none"/>
        </w:rPr>
        <w:t>,</w:t>
      </w:r>
      <w:r>
        <w:rPr>
          <w:lang w:eastAsia="x-none"/>
        </w:rPr>
        <w:t xml:space="preserve"> they decided that ECRH would be the best choice.</w:t>
      </w:r>
      <w:r w:rsidR="00ED58A0">
        <w:rPr>
          <w:lang w:eastAsia="x-none"/>
        </w:rPr>
        <w:t xml:space="preserve"> </w:t>
      </w:r>
      <w:r>
        <w:rPr>
          <w:lang w:eastAsia="x-none"/>
        </w:rPr>
        <w:t xml:space="preserve">The other option was </w:t>
      </w:r>
      <w:r w:rsidR="005152B5">
        <w:rPr>
          <w:lang w:eastAsia="x-none"/>
        </w:rPr>
        <w:t xml:space="preserve">to develop </w:t>
      </w:r>
      <w:r>
        <w:rPr>
          <w:lang w:eastAsia="x-none"/>
        </w:rPr>
        <w:t>a for</w:t>
      </w:r>
      <w:r w:rsidR="00F21F29">
        <w:rPr>
          <w:lang w:eastAsia="x-none"/>
        </w:rPr>
        <w:t>-</w:t>
      </w:r>
      <w:r>
        <w:rPr>
          <w:lang w:eastAsia="x-none"/>
        </w:rPr>
        <w:t>profit hospital that also resided in Chestnut.</w:t>
      </w:r>
      <w:r w:rsidR="00ED58A0">
        <w:rPr>
          <w:lang w:eastAsia="x-none"/>
        </w:rPr>
        <w:t xml:space="preserve"> </w:t>
      </w:r>
      <w:r>
        <w:rPr>
          <w:lang w:eastAsia="x-none"/>
        </w:rPr>
        <w:t>The leadership was attracted to what they saw happen with AH.</w:t>
      </w:r>
      <w:r w:rsidR="00ED58A0">
        <w:rPr>
          <w:lang w:eastAsia="x-none"/>
        </w:rPr>
        <w:t xml:space="preserve"> </w:t>
      </w:r>
      <w:r>
        <w:rPr>
          <w:lang w:eastAsia="x-none"/>
        </w:rPr>
        <w:t>They like</w:t>
      </w:r>
      <w:r w:rsidR="004F4448">
        <w:rPr>
          <w:lang w:eastAsia="x-none"/>
        </w:rPr>
        <w:t>d</w:t>
      </w:r>
      <w:r>
        <w:rPr>
          <w:lang w:eastAsia="x-none"/>
        </w:rPr>
        <w:t xml:space="preserve"> that the central leadership of the system allowed AH to continue on as their own entity without a lot of centralized control.</w:t>
      </w:r>
      <w:r w:rsidR="00ED58A0">
        <w:rPr>
          <w:lang w:eastAsia="x-none"/>
        </w:rPr>
        <w:t xml:space="preserve"> </w:t>
      </w:r>
    </w:p>
    <w:p w14:paraId="7561E08F" w14:textId="77777777" w:rsidR="009C29BF" w:rsidRDefault="009C29BF" w:rsidP="002B4074">
      <w:pPr>
        <w:rPr>
          <w:lang w:eastAsia="x-none"/>
        </w:rPr>
      </w:pPr>
    </w:p>
    <w:p w14:paraId="46F0B221" w14:textId="6C2C9912" w:rsidR="002B4074" w:rsidRDefault="002B4074" w:rsidP="002B4074">
      <w:pPr>
        <w:rPr>
          <w:lang w:eastAsia="x-none"/>
        </w:rPr>
      </w:pPr>
      <w:r>
        <w:rPr>
          <w:lang w:eastAsia="x-none"/>
        </w:rPr>
        <w:t>By the time all of this was put together</w:t>
      </w:r>
      <w:r w:rsidR="004F4448">
        <w:rPr>
          <w:lang w:eastAsia="x-none"/>
        </w:rPr>
        <w:t>,</w:t>
      </w:r>
      <w:r>
        <w:rPr>
          <w:lang w:eastAsia="x-none"/>
        </w:rPr>
        <w:t xml:space="preserve"> the President and CEO of ECRH was near retirement.</w:t>
      </w:r>
      <w:r w:rsidR="00ED58A0">
        <w:rPr>
          <w:lang w:eastAsia="x-none"/>
        </w:rPr>
        <w:t xml:space="preserve"> </w:t>
      </w:r>
      <w:r>
        <w:rPr>
          <w:lang w:eastAsia="x-none"/>
        </w:rPr>
        <w:t xml:space="preserve">He retired about three years after all </w:t>
      </w:r>
      <w:r w:rsidR="00F269F2">
        <w:rPr>
          <w:lang w:eastAsia="x-none"/>
        </w:rPr>
        <w:t xml:space="preserve">of the </w:t>
      </w:r>
      <w:r>
        <w:rPr>
          <w:lang w:eastAsia="x-none"/>
        </w:rPr>
        <w:t>merger activity was complete. During those three years</w:t>
      </w:r>
      <w:r w:rsidR="00F21F29">
        <w:rPr>
          <w:lang w:eastAsia="x-none"/>
        </w:rPr>
        <w:t>,</w:t>
      </w:r>
      <w:r>
        <w:rPr>
          <w:lang w:eastAsia="x-none"/>
        </w:rPr>
        <w:t xml:space="preserve"> he </w:t>
      </w:r>
      <w:r w:rsidR="00F269F2">
        <w:rPr>
          <w:lang w:eastAsia="x-none"/>
        </w:rPr>
        <w:t xml:space="preserve">became lax </w:t>
      </w:r>
      <w:r>
        <w:rPr>
          <w:lang w:eastAsia="x-none"/>
        </w:rPr>
        <w:t>in his leadership role.</w:t>
      </w:r>
      <w:r w:rsidR="00ED58A0">
        <w:rPr>
          <w:lang w:eastAsia="x-none"/>
        </w:rPr>
        <w:t xml:space="preserve"> </w:t>
      </w:r>
      <w:r>
        <w:rPr>
          <w:lang w:eastAsia="x-none"/>
        </w:rPr>
        <w:t>ECRH deteriorated in market share and profitability</w:t>
      </w:r>
      <w:r w:rsidR="00F21F29">
        <w:rPr>
          <w:lang w:eastAsia="x-none"/>
        </w:rPr>
        <w:t xml:space="preserve"> during this time</w:t>
      </w:r>
      <w:r>
        <w:rPr>
          <w:lang w:eastAsia="x-none"/>
        </w:rPr>
        <w:t>.</w:t>
      </w:r>
      <w:r w:rsidR="00ED58A0">
        <w:rPr>
          <w:lang w:eastAsia="x-none"/>
        </w:rPr>
        <w:t xml:space="preserve"> </w:t>
      </w:r>
      <w:r>
        <w:rPr>
          <w:lang w:eastAsia="x-none"/>
        </w:rPr>
        <w:t>Upon his retirement</w:t>
      </w:r>
      <w:r w:rsidR="00F21F29">
        <w:rPr>
          <w:lang w:eastAsia="x-none"/>
        </w:rPr>
        <w:t>,</w:t>
      </w:r>
      <w:r>
        <w:rPr>
          <w:lang w:eastAsia="x-none"/>
        </w:rPr>
        <w:t xml:space="preserve"> the Board of ECRH performed a national search for a replacement.</w:t>
      </w:r>
      <w:r w:rsidR="00ED58A0">
        <w:rPr>
          <w:lang w:eastAsia="x-none"/>
        </w:rPr>
        <w:t xml:space="preserve"> </w:t>
      </w:r>
      <w:r>
        <w:rPr>
          <w:lang w:eastAsia="x-none"/>
        </w:rPr>
        <w:t>They employed Hunter Brown as the new President</w:t>
      </w:r>
      <w:r w:rsidR="00F21F29">
        <w:rPr>
          <w:lang w:eastAsia="x-none"/>
        </w:rPr>
        <w:t xml:space="preserve"> and </w:t>
      </w:r>
      <w:r>
        <w:rPr>
          <w:lang w:eastAsia="x-none"/>
        </w:rPr>
        <w:t>CEO.</w:t>
      </w:r>
      <w:r w:rsidR="00ED58A0">
        <w:rPr>
          <w:lang w:eastAsia="x-none"/>
        </w:rPr>
        <w:t xml:space="preserve"> </w:t>
      </w:r>
      <w:r>
        <w:rPr>
          <w:lang w:eastAsia="x-none"/>
        </w:rPr>
        <w:t>Mr. Brown was the CEO of a smaller health system and had been in that position for nearly 10 years.</w:t>
      </w:r>
      <w:r w:rsidR="00ED58A0">
        <w:rPr>
          <w:lang w:eastAsia="x-none"/>
        </w:rPr>
        <w:t xml:space="preserve"> </w:t>
      </w:r>
      <w:r>
        <w:rPr>
          <w:lang w:eastAsia="x-none"/>
        </w:rPr>
        <w:t>Therefore, he had limited experience from other markets in the art of strategic implementation.</w:t>
      </w:r>
      <w:r w:rsidR="00ED58A0">
        <w:rPr>
          <w:lang w:eastAsia="x-none"/>
        </w:rPr>
        <w:t xml:space="preserve"> </w:t>
      </w:r>
      <w:r>
        <w:rPr>
          <w:lang w:eastAsia="x-none"/>
        </w:rPr>
        <w:t>However, he was also well trained</w:t>
      </w:r>
      <w:r w:rsidR="00F21F29">
        <w:rPr>
          <w:lang w:eastAsia="x-none"/>
        </w:rPr>
        <w:t>,</w:t>
      </w:r>
      <w:r>
        <w:rPr>
          <w:lang w:eastAsia="x-none"/>
        </w:rPr>
        <w:t xml:space="preserve"> bright</w:t>
      </w:r>
      <w:r w:rsidR="00F21F29">
        <w:rPr>
          <w:lang w:eastAsia="x-none"/>
        </w:rPr>
        <w:t xml:space="preserve">, and </w:t>
      </w:r>
      <w:r>
        <w:rPr>
          <w:lang w:eastAsia="x-none"/>
        </w:rPr>
        <w:t>articulate in expressing his knowledge.</w:t>
      </w:r>
      <w:r w:rsidR="00ED58A0">
        <w:rPr>
          <w:lang w:eastAsia="x-none"/>
        </w:rPr>
        <w:t xml:space="preserve"> </w:t>
      </w:r>
      <w:r>
        <w:rPr>
          <w:lang w:eastAsia="x-none"/>
        </w:rPr>
        <w:t>He has now been the President/CEO of ECRH for nine months.</w:t>
      </w:r>
      <w:r w:rsidR="00801B2F">
        <w:rPr>
          <w:lang w:eastAsia="x-none"/>
        </w:rPr>
        <w:t xml:space="preserve"> </w:t>
      </w:r>
    </w:p>
    <w:p w14:paraId="1AEE7049" w14:textId="77777777" w:rsidR="009C29BF" w:rsidRDefault="009C29BF" w:rsidP="002B4074">
      <w:pPr>
        <w:rPr>
          <w:lang w:eastAsia="x-none"/>
        </w:rPr>
      </w:pPr>
    </w:p>
    <w:p w14:paraId="48566142" w14:textId="05F92E6B" w:rsidR="002B4074" w:rsidRDefault="002B4074" w:rsidP="002B4074">
      <w:pPr>
        <w:rPr>
          <w:lang w:eastAsia="x-none"/>
        </w:rPr>
      </w:pPr>
      <w:r>
        <w:rPr>
          <w:lang w:eastAsia="x-none"/>
        </w:rPr>
        <w:t>As for the remainder of the leadership team for ECRH</w:t>
      </w:r>
      <w:r w:rsidR="00F21F29">
        <w:rPr>
          <w:lang w:eastAsia="x-none"/>
        </w:rPr>
        <w:t>,</w:t>
      </w:r>
      <w:r>
        <w:rPr>
          <w:lang w:eastAsia="x-none"/>
        </w:rPr>
        <w:t xml:space="preserve"> there is a newly hired corporate counsel.</w:t>
      </w:r>
      <w:r w:rsidR="00ED58A0">
        <w:rPr>
          <w:lang w:eastAsia="x-none"/>
        </w:rPr>
        <w:t xml:space="preserve"> </w:t>
      </w:r>
      <w:r>
        <w:rPr>
          <w:lang w:eastAsia="x-none"/>
        </w:rPr>
        <w:t>She has 15 years of experience and is extremely competent in the work that she does.</w:t>
      </w:r>
    </w:p>
    <w:p w14:paraId="34DDF86B" w14:textId="77777777" w:rsidR="009C29BF" w:rsidRDefault="009C29BF" w:rsidP="002B4074">
      <w:pPr>
        <w:rPr>
          <w:lang w:eastAsia="x-none"/>
        </w:rPr>
      </w:pPr>
    </w:p>
    <w:p w14:paraId="428FF9BC" w14:textId="345237E2" w:rsidR="002B4074" w:rsidRDefault="002B4074" w:rsidP="002B4074">
      <w:pPr>
        <w:rPr>
          <w:lang w:eastAsia="x-none"/>
        </w:rPr>
      </w:pPr>
      <w:r>
        <w:rPr>
          <w:lang w:eastAsia="x-none"/>
        </w:rPr>
        <w:t>The CEO also hired a new Chief Financial Officer.</w:t>
      </w:r>
      <w:r w:rsidR="00ED58A0">
        <w:rPr>
          <w:lang w:eastAsia="x-none"/>
        </w:rPr>
        <w:t xml:space="preserve"> </w:t>
      </w:r>
      <w:r>
        <w:rPr>
          <w:lang w:eastAsia="x-none"/>
        </w:rPr>
        <w:t xml:space="preserve">He has taken good strides in managing the accounts receivable throughout the system as well </w:t>
      </w:r>
      <w:r w:rsidR="00F21F29">
        <w:rPr>
          <w:lang w:eastAsia="x-none"/>
        </w:rPr>
        <w:t xml:space="preserve">as </w:t>
      </w:r>
      <w:r>
        <w:rPr>
          <w:lang w:eastAsia="x-none"/>
        </w:rPr>
        <w:t>extracting exceptional dollars from high quality supply chain management.</w:t>
      </w:r>
    </w:p>
    <w:p w14:paraId="286C8B79" w14:textId="77777777" w:rsidR="009C29BF" w:rsidRDefault="009C29BF" w:rsidP="002B4074">
      <w:pPr>
        <w:rPr>
          <w:lang w:eastAsia="x-none"/>
        </w:rPr>
      </w:pPr>
    </w:p>
    <w:p w14:paraId="672F6331" w14:textId="513697AA" w:rsidR="002B4074" w:rsidRDefault="002B4074" w:rsidP="002B4074">
      <w:pPr>
        <w:rPr>
          <w:lang w:eastAsia="x-none"/>
        </w:rPr>
      </w:pPr>
      <w:r>
        <w:rPr>
          <w:lang w:eastAsia="x-none"/>
        </w:rPr>
        <w:t xml:space="preserve">The Chief Operating Officer (COO) is new </w:t>
      </w:r>
      <w:r w:rsidR="00F21F29">
        <w:rPr>
          <w:lang w:eastAsia="x-none"/>
        </w:rPr>
        <w:t xml:space="preserve">and has </w:t>
      </w:r>
      <w:r>
        <w:rPr>
          <w:lang w:eastAsia="x-none"/>
        </w:rPr>
        <w:t>three years of previous experience from the same organization where the CEO departed.</w:t>
      </w:r>
    </w:p>
    <w:p w14:paraId="1FFD3E85" w14:textId="77777777" w:rsidR="009C29BF" w:rsidRDefault="009C29BF" w:rsidP="002B4074">
      <w:pPr>
        <w:rPr>
          <w:lang w:eastAsia="x-none"/>
        </w:rPr>
      </w:pPr>
    </w:p>
    <w:p w14:paraId="5154477C" w14:textId="669368E5" w:rsidR="002B4074" w:rsidRDefault="002B4074" w:rsidP="002B4074">
      <w:pPr>
        <w:rPr>
          <w:lang w:eastAsia="x-none"/>
        </w:rPr>
      </w:pPr>
      <w:r>
        <w:rPr>
          <w:lang w:eastAsia="x-none"/>
        </w:rPr>
        <w:t>The Chief Medical Officer (CMO) has been retained from the old leadership team.</w:t>
      </w:r>
      <w:r w:rsidR="00ED58A0">
        <w:rPr>
          <w:lang w:eastAsia="x-none"/>
        </w:rPr>
        <w:t xml:space="preserve"> </w:t>
      </w:r>
      <w:r>
        <w:rPr>
          <w:lang w:eastAsia="x-none"/>
        </w:rPr>
        <w:t xml:space="preserve">His reputation is </w:t>
      </w:r>
      <w:r w:rsidR="00F21F29">
        <w:rPr>
          <w:lang w:eastAsia="x-none"/>
        </w:rPr>
        <w:t>excellent,</w:t>
      </w:r>
      <w:r>
        <w:rPr>
          <w:lang w:eastAsia="x-none"/>
        </w:rPr>
        <w:t xml:space="preserve"> and </w:t>
      </w:r>
      <w:r w:rsidR="00F21F29">
        <w:rPr>
          <w:lang w:eastAsia="x-none"/>
        </w:rPr>
        <w:t xml:space="preserve">he </w:t>
      </w:r>
      <w:r>
        <w:rPr>
          <w:lang w:eastAsia="x-none"/>
        </w:rPr>
        <w:t>works well with other physicians</w:t>
      </w:r>
      <w:r w:rsidR="00F21F29">
        <w:rPr>
          <w:lang w:eastAsia="x-none"/>
        </w:rPr>
        <w:t>,</w:t>
      </w:r>
      <w:r>
        <w:rPr>
          <w:lang w:eastAsia="x-none"/>
        </w:rPr>
        <w:t xml:space="preserve"> including the medical staff and the employed physicians.</w:t>
      </w:r>
    </w:p>
    <w:p w14:paraId="294751B7" w14:textId="77777777" w:rsidR="009C29BF" w:rsidRDefault="009C29BF" w:rsidP="002B4074">
      <w:pPr>
        <w:rPr>
          <w:lang w:eastAsia="x-none"/>
        </w:rPr>
      </w:pPr>
    </w:p>
    <w:p w14:paraId="6F522055" w14:textId="0D4219B6" w:rsidR="009C29BF" w:rsidRDefault="002B4074" w:rsidP="002B4074">
      <w:pPr>
        <w:rPr>
          <w:lang w:eastAsia="x-none"/>
        </w:rPr>
      </w:pPr>
      <w:r>
        <w:rPr>
          <w:lang w:eastAsia="x-none"/>
        </w:rPr>
        <w:t xml:space="preserve">The Chief Nursing Officer (CNO) is three years </w:t>
      </w:r>
      <w:r w:rsidR="00F21F29">
        <w:rPr>
          <w:lang w:eastAsia="x-none"/>
        </w:rPr>
        <w:t xml:space="preserve">away </w:t>
      </w:r>
      <w:r>
        <w:rPr>
          <w:lang w:eastAsia="x-none"/>
        </w:rPr>
        <w:t>from retirement.</w:t>
      </w:r>
      <w:r w:rsidR="00ED58A0">
        <w:rPr>
          <w:lang w:eastAsia="x-none"/>
        </w:rPr>
        <w:t xml:space="preserve"> </w:t>
      </w:r>
      <w:r>
        <w:rPr>
          <w:lang w:eastAsia="x-none"/>
        </w:rPr>
        <w:t>She is known for not getting along with the medical staff and will always defend nursing when at times this is not appropriate.</w:t>
      </w:r>
      <w:r w:rsidR="00ED58A0">
        <w:rPr>
          <w:lang w:eastAsia="x-none"/>
        </w:rPr>
        <w:t xml:space="preserve"> </w:t>
      </w:r>
    </w:p>
    <w:p w14:paraId="3CAF5584" w14:textId="77777777" w:rsidR="00F21F29" w:rsidRDefault="00F21F29" w:rsidP="002B4074">
      <w:pPr>
        <w:rPr>
          <w:lang w:eastAsia="x-none"/>
        </w:rPr>
      </w:pPr>
    </w:p>
    <w:p w14:paraId="2D706D84" w14:textId="3BE119E8" w:rsidR="002B4074" w:rsidRDefault="002B4074" w:rsidP="002B4074">
      <w:pPr>
        <w:rPr>
          <w:lang w:eastAsia="x-none"/>
        </w:rPr>
      </w:pPr>
      <w:r>
        <w:rPr>
          <w:lang w:eastAsia="x-none"/>
        </w:rPr>
        <w:t>The Senior Vice President for Human Resources is competent and respected by management and staff throughout the organization.</w:t>
      </w:r>
    </w:p>
    <w:p w14:paraId="4D261C25" w14:textId="77777777" w:rsidR="009C29BF" w:rsidRDefault="009C29BF" w:rsidP="002B4074">
      <w:pPr>
        <w:rPr>
          <w:lang w:eastAsia="x-none"/>
        </w:rPr>
      </w:pPr>
    </w:p>
    <w:p w14:paraId="4A12A450" w14:textId="2EE40C28" w:rsidR="002B4074" w:rsidRDefault="002B4074" w:rsidP="002B4074">
      <w:pPr>
        <w:rPr>
          <w:lang w:eastAsia="x-none"/>
        </w:rPr>
      </w:pPr>
      <w:r>
        <w:rPr>
          <w:lang w:eastAsia="x-none"/>
        </w:rPr>
        <w:t>The remainder of the leadership team was retained from the old regime.</w:t>
      </w:r>
      <w:r w:rsidR="00ED58A0">
        <w:rPr>
          <w:lang w:eastAsia="x-none"/>
        </w:rPr>
        <w:t xml:space="preserve"> </w:t>
      </w:r>
      <w:r>
        <w:rPr>
          <w:lang w:eastAsia="x-none"/>
        </w:rPr>
        <w:t>This included information technology, employed physician group leadership, marketing, human resources</w:t>
      </w:r>
      <w:r w:rsidR="00F21F29">
        <w:rPr>
          <w:lang w:eastAsia="x-none"/>
        </w:rPr>
        <w:t>,</w:t>
      </w:r>
      <w:r>
        <w:rPr>
          <w:lang w:eastAsia="x-none"/>
        </w:rPr>
        <w:t xml:space="preserve"> and other vice presidents or directors responsible for varying service lines.</w:t>
      </w:r>
      <w:r w:rsidR="00ED58A0">
        <w:rPr>
          <w:lang w:eastAsia="x-none"/>
        </w:rPr>
        <w:t xml:space="preserve"> </w:t>
      </w:r>
      <w:r>
        <w:rPr>
          <w:lang w:eastAsia="x-none"/>
        </w:rPr>
        <w:t>It should be noted that the IT leadership is just completing the implementation of the EPIC system.</w:t>
      </w:r>
      <w:r w:rsidR="00ED58A0">
        <w:rPr>
          <w:lang w:eastAsia="x-none"/>
        </w:rPr>
        <w:t xml:space="preserve"> </w:t>
      </w:r>
      <w:r>
        <w:rPr>
          <w:lang w:eastAsia="x-none"/>
        </w:rPr>
        <w:t>The future for this team depends on how well the overall implementation of the system goes.</w:t>
      </w:r>
      <w:r w:rsidR="00ED58A0">
        <w:rPr>
          <w:lang w:eastAsia="x-none"/>
        </w:rPr>
        <w:t xml:space="preserve"> </w:t>
      </w:r>
      <w:r>
        <w:rPr>
          <w:lang w:eastAsia="x-none"/>
        </w:rPr>
        <w:t>Likewise those in the marketing department will need to be stellar in senior leadership advisement regarding the marketing of complex issues that will be encountered ahead.</w:t>
      </w:r>
      <w:r w:rsidR="00ED58A0">
        <w:rPr>
          <w:lang w:eastAsia="x-none"/>
        </w:rPr>
        <w:t xml:space="preserve"> </w:t>
      </w:r>
      <w:r>
        <w:rPr>
          <w:lang w:eastAsia="x-none"/>
        </w:rPr>
        <w:t>They have been told if marketing misses the target</w:t>
      </w:r>
      <w:r w:rsidR="00F21F29">
        <w:rPr>
          <w:lang w:eastAsia="x-none"/>
        </w:rPr>
        <w:t>,</w:t>
      </w:r>
      <w:r>
        <w:rPr>
          <w:lang w:eastAsia="x-none"/>
        </w:rPr>
        <w:t xml:space="preserve"> then replacements will occur within this department.</w:t>
      </w:r>
      <w:r w:rsidR="00ED58A0">
        <w:rPr>
          <w:lang w:eastAsia="x-none"/>
        </w:rPr>
        <w:t xml:space="preserve"> </w:t>
      </w:r>
    </w:p>
    <w:p w14:paraId="483667FB" w14:textId="77777777" w:rsidR="009C29BF" w:rsidRDefault="009C29BF" w:rsidP="002B4074">
      <w:pPr>
        <w:rPr>
          <w:lang w:eastAsia="x-none"/>
        </w:rPr>
      </w:pPr>
    </w:p>
    <w:p w14:paraId="6A3FD6A2" w14:textId="429A7A44" w:rsidR="002B4074" w:rsidRDefault="002B4074" w:rsidP="002B4074">
      <w:pPr>
        <w:rPr>
          <w:lang w:eastAsia="x-none"/>
        </w:rPr>
      </w:pPr>
      <w:r>
        <w:rPr>
          <w:lang w:eastAsia="x-none"/>
        </w:rPr>
        <w:t>The new CEO inherited the management team of AH and NMHC.</w:t>
      </w:r>
      <w:r w:rsidR="00ED58A0">
        <w:rPr>
          <w:lang w:eastAsia="x-none"/>
        </w:rPr>
        <w:t xml:space="preserve"> </w:t>
      </w:r>
      <w:r>
        <w:rPr>
          <w:lang w:eastAsia="x-none"/>
        </w:rPr>
        <w:t xml:space="preserve">For NMHC the organizational structure </w:t>
      </w:r>
      <w:r>
        <w:rPr>
          <w:lang w:eastAsia="x-none"/>
        </w:rPr>
        <w:lastRenderedPageBreak/>
        <w:t>was left intact with the COOs for each of the individual hospitals being retained.</w:t>
      </w:r>
      <w:r w:rsidR="00ED58A0">
        <w:rPr>
          <w:lang w:eastAsia="x-none"/>
        </w:rPr>
        <w:t xml:space="preserve"> </w:t>
      </w:r>
      <w:r>
        <w:rPr>
          <w:lang w:eastAsia="x-none"/>
        </w:rPr>
        <w:t>It was agreed that this traditional structure would be left intact for at least five years.</w:t>
      </w:r>
      <w:r w:rsidR="00ED58A0">
        <w:rPr>
          <w:lang w:eastAsia="x-none"/>
        </w:rPr>
        <w:t xml:space="preserve"> </w:t>
      </w:r>
      <w:r>
        <w:rPr>
          <w:lang w:eastAsia="x-none"/>
        </w:rPr>
        <w:t>This agreement was near its end and the new CEO had plans to change the existing structure as well as management.</w:t>
      </w:r>
      <w:r w:rsidR="00ED58A0">
        <w:rPr>
          <w:lang w:eastAsia="x-none"/>
        </w:rPr>
        <w:t xml:space="preserve"> </w:t>
      </w:r>
      <w:r>
        <w:rPr>
          <w:lang w:eastAsia="x-none"/>
        </w:rPr>
        <w:t>This change was being considered for this year’s strategic plan development.</w:t>
      </w:r>
      <w:r w:rsidR="00ED58A0">
        <w:rPr>
          <w:lang w:eastAsia="x-none"/>
        </w:rPr>
        <w:t xml:space="preserve"> </w:t>
      </w:r>
      <w:r>
        <w:rPr>
          <w:lang w:eastAsia="x-none"/>
        </w:rPr>
        <w:t>Even if the structure of NMHC was going to be changed to a more direct relationship with corporate leadership</w:t>
      </w:r>
      <w:r w:rsidR="008E181E">
        <w:rPr>
          <w:lang w:eastAsia="x-none"/>
        </w:rPr>
        <w:t>,</w:t>
      </w:r>
      <w:r>
        <w:rPr>
          <w:lang w:eastAsia="x-none"/>
        </w:rPr>
        <w:t xml:space="preserve"> all of the existing COO’s would be retained as they have performed well since the merger.</w:t>
      </w:r>
      <w:r w:rsidR="00ED58A0">
        <w:rPr>
          <w:lang w:eastAsia="x-none"/>
        </w:rPr>
        <w:t xml:space="preserve"> </w:t>
      </w:r>
      <w:r>
        <w:rPr>
          <w:lang w:eastAsia="x-none"/>
        </w:rPr>
        <w:t>As for the COO of AH</w:t>
      </w:r>
      <w:r w:rsidR="008E181E">
        <w:rPr>
          <w:lang w:eastAsia="x-none"/>
        </w:rPr>
        <w:t>,</w:t>
      </w:r>
      <w:r>
        <w:rPr>
          <w:lang w:eastAsia="x-none"/>
        </w:rPr>
        <w:t xml:space="preserve"> he had been recently terminated.</w:t>
      </w:r>
      <w:r w:rsidR="00ED58A0">
        <w:rPr>
          <w:lang w:eastAsia="x-none"/>
        </w:rPr>
        <w:t xml:space="preserve"> </w:t>
      </w:r>
      <w:r>
        <w:rPr>
          <w:lang w:eastAsia="x-none"/>
        </w:rPr>
        <w:t>An interim COO is now in place pending the board approved closure of this hospital.</w:t>
      </w:r>
    </w:p>
    <w:p w14:paraId="2E19E583" w14:textId="77777777" w:rsidR="002B4074" w:rsidRDefault="002B4074" w:rsidP="002B4074">
      <w:pPr>
        <w:rPr>
          <w:lang w:eastAsia="x-none"/>
        </w:rPr>
      </w:pPr>
    </w:p>
    <w:p w14:paraId="32869235" w14:textId="77777777" w:rsidR="002B4074" w:rsidRPr="002B4074" w:rsidRDefault="002B4074" w:rsidP="002B4074">
      <w:pPr>
        <w:pStyle w:val="Heading2"/>
      </w:pPr>
      <w:r w:rsidRPr="002B4074">
        <w:t>Competitive Assessment</w:t>
      </w:r>
    </w:p>
    <w:p w14:paraId="6FA3B6E5" w14:textId="1FB99DF5" w:rsidR="002B4074" w:rsidRDefault="002B4074" w:rsidP="002B4074">
      <w:pPr>
        <w:rPr>
          <w:lang w:eastAsia="x-none"/>
        </w:rPr>
      </w:pPr>
      <w:r>
        <w:rPr>
          <w:lang w:eastAsia="x-none"/>
        </w:rPr>
        <w:t>ECRH was not the only provider of care in the community.</w:t>
      </w:r>
      <w:r w:rsidR="00ED58A0">
        <w:rPr>
          <w:lang w:eastAsia="x-none"/>
        </w:rPr>
        <w:t xml:space="preserve"> </w:t>
      </w:r>
      <w:r>
        <w:rPr>
          <w:lang w:eastAsia="x-none"/>
        </w:rPr>
        <w:t>There was a for</w:t>
      </w:r>
      <w:r w:rsidR="000030F3">
        <w:rPr>
          <w:lang w:eastAsia="x-none"/>
        </w:rPr>
        <w:t>-</w:t>
      </w:r>
      <w:r>
        <w:rPr>
          <w:lang w:eastAsia="x-none"/>
        </w:rPr>
        <w:t>profit hospital</w:t>
      </w:r>
      <w:r w:rsidR="00801B2F">
        <w:rPr>
          <w:lang w:eastAsia="x-none"/>
        </w:rPr>
        <w:t xml:space="preserve">, Banford Medical Center (BMC), </w:t>
      </w:r>
      <w:r>
        <w:rPr>
          <w:lang w:eastAsia="x-none"/>
        </w:rPr>
        <w:t>that had been purchased by a large publicly traded for</w:t>
      </w:r>
      <w:r w:rsidR="000030F3">
        <w:rPr>
          <w:lang w:eastAsia="x-none"/>
        </w:rPr>
        <w:t>-</w:t>
      </w:r>
      <w:r>
        <w:rPr>
          <w:lang w:eastAsia="x-none"/>
        </w:rPr>
        <w:t xml:space="preserve">profit health system about </w:t>
      </w:r>
      <w:r w:rsidR="000030F3">
        <w:rPr>
          <w:lang w:eastAsia="x-none"/>
        </w:rPr>
        <w:t xml:space="preserve">10 </w:t>
      </w:r>
      <w:r>
        <w:rPr>
          <w:lang w:eastAsia="x-none"/>
        </w:rPr>
        <w:t>years ago.</w:t>
      </w:r>
      <w:r w:rsidR="00ED58A0">
        <w:rPr>
          <w:lang w:eastAsia="x-none"/>
        </w:rPr>
        <w:t xml:space="preserve"> </w:t>
      </w:r>
      <w:r>
        <w:rPr>
          <w:lang w:eastAsia="x-none"/>
        </w:rPr>
        <w:t xml:space="preserve">The </w:t>
      </w:r>
      <w:r w:rsidR="000030F3">
        <w:rPr>
          <w:lang w:eastAsia="x-none"/>
        </w:rPr>
        <w:t>for-profit</w:t>
      </w:r>
      <w:r>
        <w:rPr>
          <w:lang w:eastAsia="x-none"/>
        </w:rPr>
        <w:t xml:space="preserve"> health system was the largest in the country.</w:t>
      </w:r>
      <w:r w:rsidR="00ED58A0">
        <w:rPr>
          <w:lang w:eastAsia="x-none"/>
        </w:rPr>
        <w:t xml:space="preserve"> </w:t>
      </w:r>
      <w:r>
        <w:rPr>
          <w:lang w:eastAsia="x-none"/>
        </w:rPr>
        <w:t>The CEO of this hospital was good at optimizing performance as a result of the weaknesses of ECRH and its leadership. He was an effective opportunist.</w:t>
      </w:r>
      <w:r w:rsidR="005D2D87">
        <w:rPr>
          <w:lang w:eastAsia="x-none"/>
        </w:rPr>
        <w:t xml:space="preserve"> </w:t>
      </w:r>
    </w:p>
    <w:p w14:paraId="76AC5F82" w14:textId="77777777" w:rsidR="009C29BF" w:rsidRDefault="009C29BF" w:rsidP="002B4074">
      <w:pPr>
        <w:rPr>
          <w:lang w:eastAsia="x-none"/>
        </w:rPr>
      </w:pPr>
    </w:p>
    <w:p w14:paraId="4DD8E2DB" w14:textId="0C31142D" w:rsidR="002B4074" w:rsidRDefault="002B4074" w:rsidP="002B4074">
      <w:pPr>
        <w:rPr>
          <w:lang w:eastAsia="x-none"/>
        </w:rPr>
      </w:pPr>
      <w:r>
        <w:rPr>
          <w:lang w:eastAsia="x-none"/>
        </w:rPr>
        <w:t>BMC has 400 registered beds with a current occupancy rate of 85%.</w:t>
      </w:r>
      <w:r w:rsidR="00ED58A0">
        <w:rPr>
          <w:lang w:eastAsia="x-none"/>
        </w:rPr>
        <w:t xml:space="preserve"> </w:t>
      </w:r>
      <w:r>
        <w:rPr>
          <w:lang w:eastAsia="x-none"/>
        </w:rPr>
        <w:t>They have been effective at taking market share away from ECRH.</w:t>
      </w:r>
      <w:r w:rsidR="00ED58A0">
        <w:rPr>
          <w:lang w:eastAsia="x-none"/>
        </w:rPr>
        <w:t xml:space="preserve"> </w:t>
      </w:r>
      <w:r>
        <w:rPr>
          <w:lang w:eastAsia="x-none"/>
        </w:rPr>
        <w:t>For each loss of service line market share by ECRH, BMC has shown proportional gains.</w:t>
      </w:r>
      <w:r w:rsidR="00ED58A0">
        <w:rPr>
          <w:lang w:eastAsia="x-none"/>
        </w:rPr>
        <w:t xml:space="preserve"> </w:t>
      </w:r>
      <w:r>
        <w:rPr>
          <w:lang w:eastAsia="x-none"/>
        </w:rPr>
        <w:t xml:space="preserve">After the acquisition of BMC, the </w:t>
      </w:r>
      <w:r w:rsidR="000030F3">
        <w:rPr>
          <w:lang w:eastAsia="x-none"/>
        </w:rPr>
        <w:t>for-profit</w:t>
      </w:r>
      <w:r>
        <w:rPr>
          <w:lang w:eastAsia="x-none"/>
        </w:rPr>
        <w:t xml:space="preserve"> immediately</w:t>
      </w:r>
      <w:r w:rsidR="00801B2F">
        <w:rPr>
          <w:lang w:eastAsia="x-none"/>
        </w:rPr>
        <w:t xml:space="preserve"> moved</w:t>
      </w:r>
      <w:r>
        <w:rPr>
          <w:lang w:eastAsia="x-none"/>
        </w:rPr>
        <w:t xml:space="preserve"> to build a new facility.</w:t>
      </w:r>
      <w:r w:rsidR="00ED58A0">
        <w:rPr>
          <w:lang w:eastAsia="x-none"/>
        </w:rPr>
        <w:t xml:space="preserve"> </w:t>
      </w:r>
      <w:r>
        <w:rPr>
          <w:lang w:eastAsia="x-none"/>
        </w:rPr>
        <w:t>This new facility is located on the growing</w:t>
      </w:r>
      <w:r w:rsidR="00801B2F">
        <w:rPr>
          <w:lang w:eastAsia="x-none"/>
        </w:rPr>
        <w:t xml:space="preserve"> </w:t>
      </w:r>
      <w:r>
        <w:rPr>
          <w:lang w:eastAsia="x-none"/>
        </w:rPr>
        <w:t>wealthy edge of the community.</w:t>
      </w:r>
      <w:r w:rsidR="00ED58A0">
        <w:rPr>
          <w:lang w:eastAsia="x-none"/>
        </w:rPr>
        <w:t xml:space="preserve"> </w:t>
      </w:r>
      <w:r>
        <w:rPr>
          <w:lang w:eastAsia="x-none"/>
        </w:rPr>
        <w:t xml:space="preserve">Additionally, at the time that this new facility was developed, the </w:t>
      </w:r>
      <w:r w:rsidR="000030F3">
        <w:rPr>
          <w:lang w:eastAsia="x-none"/>
        </w:rPr>
        <w:t>for-profit</w:t>
      </w:r>
      <w:r>
        <w:rPr>
          <w:lang w:eastAsia="x-none"/>
        </w:rPr>
        <w:t xml:space="preserve"> syndicated ownership to the physicians.</w:t>
      </w:r>
      <w:r w:rsidR="00ED58A0">
        <w:rPr>
          <w:lang w:eastAsia="x-none"/>
        </w:rPr>
        <w:t xml:space="preserve"> </w:t>
      </w:r>
      <w:r>
        <w:rPr>
          <w:lang w:eastAsia="x-none"/>
        </w:rPr>
        <w:t xml:space="preserve">The highest level of syndication occurred with the </w:t>
      </w:r>
      <w:r w:rsidR="00996162">
        <w:rPr>
          <w:lang w:eastAsia="x-none"/>
        </w:rPr>
        <w:t>obstetrics and gynecology</w:t>
      </w:r>
      <w:r>
        <w:rPr>
          <w:lang w:eastAsia="x-none"/>
        </w:rPr>
        <w:t xml:space="preserve"> physicians in the community.</w:t>
      </w:r>
      <w:r w:rsidR="00ED58A0">
        <w:rPr>
          <w:lang w:eastAsia="x-none"/>
        </w:rPr>
        <w:t xml:space="preserve"> </w:t>
      </w:r>
      <w:r>
        <w:rPr>
          <w:lang w:eastAsia="x-none"/>
        </w:rPr>
        <w:t>Therefore</w:t>
      </w:r>
      <w:r w:rsidR="00801B2F">
        <w:rPr>
          <w:lang w:eastAsia="x-none"/>
        </w:rPr>
        <w:t>,</w:t>
      </w:r>
      <w:r>
        <w:rPr>
          <w:lang w:eastAsia="x-none"/>
        </w:rPr>
        <w:t xml:space="preserve"> women’s service</w:t>
      </w:r>
      <w:r w:rsidR="00996162">
        <w:rPr>
          <w:lang w:eastAsia="x-none"/>
        </w:rPr>
        <w:t>s</w:t>
      </w:r>
      <w:r>
        <w:rPr>
          <w:lang w:eastAsia="x-none"/>
        </w:rPr>
        <w:t xml:space="preserve"> </w:t>
      </w:r>
      <w:r w:rsidR="00801B2F">
        <w:rPr>
          <w:lang w:eastAsia="x-none"/>
        </w:rPr>
        <w:t xml:space="preserve">deteriorated </w:t>
      </w:r>
      <w:r>
        <w:rPr>
          <w:lang w:eastAsia="x-none"/>
        </w:rPr>
        <w:t>at ECRH.</w:t>
      </w:r>
      <w:r w:rsidR="00ED58A0">
        <w:rPr>
          <w:lang w:eastAsia="x-none"/>
        </w:rPr>
        <w:t xml:space="preserve"> </w:t>
      </w:r>
      <w:r>
        <w:rPr>
          <w:lang w:eastAsia="x-none"/>
        </w:rPr>
        <w:t>It should be noted that this physician syndication occurred before the Affordable Care Act was passed</w:t>
      </w:r>
      <w:r w:rsidR="00801B2F">
        <w:rPr>
          <w:lang w:eastAsia="x-none"/>
        </w:rPr>
        <w:t>,</w:t>
      </w:r>
      <w:r>
        <w:rPr>
          <w:lang w:eastAsia="x-none"/>
        </w:rPr>
        <w:t xml:space="preserve"> which precluded hospital ownership by physicians.</w:t>
      </w:r>
    </w:p>
    <w:p w14:paraId="1483C34D" w14:textId="77777777" w:rsidR="009C29BF" w:rsidRDefault="009C29BF" w:rsidP="002B4074">
      <w:pPr>
        <w:rPr>
          <w:lang w:eastAsia="x-none"/>
        </w:rPr>
      </w:pPr>
    </w:p>
    <w:p w14:paraId="1DE82F5A" w14:textId="71ACB253" w:rsidR="002B4074" w:rsidRDefault="002B4074" w:rsidP="002B4074">
      <w:pPr>
        <w:rPr>
          <w:lang w:eastAsia="x-none"/>
        </w:rPr>
      </w:pPr>
      <w:r>
        <w:rPr>
          <w:lang w:eastAsia="x-none"/>
        </w:rPr>
        <w:t>It is important that additional information is provided regarding ECRH.</w:t>
      </w:r>
      <w:r w:rsidR="00ED58A0">
        <w:rPr>
          <w:lang w:eastAsia="x-none"/>
        </w:rPr>
        <w:t xml:space="preserve"> </w:t>
      </w:r>
      <w:r>
        <w:rPr>
          <w:lang w:eastAsia="x-none"/>
        </w:rPr>
        <w:t>ECRH recently purchased 100 acres of land across the interstate from BMC.</w:t>
      </w:r>
      <w:r w:rsidR="00ED58A0">
        <w:rPr>
          <w:lang w:eastAsia="x-none"/>
        </w:rPr>
        <w:t xml:space="preserve"> </w:t>
      </w:r>
      <w:r>
        <w:rPr>
          <w:lang w:eastAsia="x-none"/>
        </w:rPr>
        <w:t>This land is located northwest of Chester.</w:t>
      </w:r>
      <w:r w:rsidR="00ED58A0">
        <w:rPr>
          <w:lang w:eastAsia="x-none"/>
        </w:rPr>
        <w:t xml:space="preserve"> </w:t>
      </w:r>
      <w:r>
        <w:rPr>
          <w:lang w:eastAsia="x-none"/>
        </w:rPr>
        <w:t>The intention is to eventually build a new medical center on this location.</w:t>
      </w:r>
      <w:r w:rsidR="00ED58A0">
        <w:rPr>
          <w:lang w:eastAsia="x-none"/>
        </w:rPr>
        <w:t xml:space="preserve"> </w:t>
      </w:r>
      <w:r>
        <w:rPr>
          <w:lang w:eastAsia="x-none"/>
        </w:rPr>
        <w:t>The initial planning of this land has occurred and it has been approved to build a regional oncology center on this site.</w:t>
      </w:r>
      <w:r w:rsidR="00ED58A0">
        <w:rPr>
          <w:lang w:eastAsia="x-none"/>
        </w:rPr>
        <w:t xml:space="preserve"> </w:t>
      </w:r>
      <w:r>
        <w:rPr>
          <w:lang w:eastAsia="x-none"/>
        </w:rPr>
        <w:t xml:space="preserve">The construction of the project is already underway with an anticipated completion in </w:t>
      </w:r>
      <w:r w:rsidR="00801B2F">
        <w:rPr>
          <w:lang w:eastAsia="x-none"/>
        </w:rPr>
        <w:t xml:space="preserve">6 </w:t>
      </w:r>
      <w:r>
        <w:rPr>
          <w:lang w:eastAsia="x-none"/>
        </w:rPr>
        <w:t>months.</w:t>
      </w:r>
      <w:r w:rsidR="00801B2F">
        <w:rPr>
          <w:lang w:eastAsia="x-none"/>
        </w:rPr>
        <w:t xml:space="preserve"> </w:t>
      </w:r>
    </w:p>
    <w:p w14:paraId="6F6D4305" w14:textId="77777777" w:rsidR="009C29BF" w:rsidRDefault="009C29BF" w:rsidP="002B4074">
      <w:pPr>
        <w:rPr>
          <w:lang w:eastAsia="x-none"/>
        </w:rPr>
      </w:pPr>
    </w:p>
    <w:p w14:paraId="4DB100EA" w14:textId="05923949" w:rsidR="002B4074" w:rsidRDefault="002B4074" w:rsidP="002B4074">
      <w:pPr>
        <w:rPr>
          <w:lang w:eastAsia="x-none"/>
        </w:rPr>
      </w:pPr>
      <w:r>
        <w:rPr>
          <w:lang w:eastAsia="x-none"/>
        </w:rPr>
        <w:t xml:space="preserve">In addition, ECRH has an orthopedic hospital attached to the current ERMC site </w:t>
      </w:r>
      <w:r w:rsidR="00801B2F">
        <w:rPr>
          <w:lang w:eastAsia="x-none"/>
        </w:rPr>
        <w:t>and</w:t>
      </w:r>
      <w:r>
        <w:rPr>
          <w:lang w:eastAsia="x-none"/>
        </w:rPr>
        <w:t xml:space="preserve"> a behavioral health hospital at this same location.</w:t>
      </w:r>
      <w:r w:rsidR="00ED58A0">
        <w:rPr>
          <w:lang w:eastAsia="x-none"/>
        </w:rPr>
        <w:t xml:space="preserve"> </w:t>
      </w:r>
      <w:r>
        <w:rPr>
          <w:lang w:eastAsia="x-none"/>
        </w:rPr>
        <w:t>ECRH also has two ambulatory surgical centers that are conveniently located on the grow</w:t>
      </w:r>
      <w:r w:rsidR="00801B2F">
        <w:rPr>
          <w:lang w:eastAsia="x-none"/>
        </w:rPr>
        <w:t>ing</w:t>
      </w:r>
      <w:r>
        <w:rPr>
          <w:lang w:eastAsia="x-none"/>
        </w:rPr>
        <w:t xml:space="preserve"> northwest and southwest </w:t>
      </w:r>
      <w:r w:rsidR="00801B2F">
        <w:rPr>
          <w:lang w:eastAsia="x-none"/>
        </w:rPr>
        <w:t xml:space="preserve">side </w:t>
      </w:r>
      <w:r>
        <w:rPr>
          <w:lang w:eastAsia="x-none"/>
        </w:rPr>
        <w:t>in the community.</w:t>
      </w:r>
      <w:r w:rsidR="00801B2F">
        <w:rPr>
          <w:lang w:eastAsia="x-none"/>
        </w:rPr>
        <w:t xml:space="preserve"> </w:t>
      </w:r>
      <w:r>
        <w:rPr>
          <w:lang w:eastAsia="x-none"/>
        </w:rPr>
        <w:t>The one surgical center is located on the 100 acre development site.</w:t>
      </w:r>
      <w:r w:rsidR="00ED58A0">
        <w:rPr>
          <w:lang w:eastAsia="x-none"/>
        </w:rPr>
        <w:t xml:space="preserve"> </w:t>
      </w:r>
      <w:r>
        <w:rPr>
          <w:lang w:eastAsia="x-none"/>
        </w:rPr>
        <w:t>The orthopedic hospital has done well and has been listed in the top 100 orthopedic hospitals.</w:t>
      </w:r>
      <w:r w:rsidR="00801B2F">
        <w:rPr>
          <w:lang w:eastAsia="x-none"/>
        </w:rPr>
        <w:t xml:space="preserve"> </w:t>
      </w:r>
      <w:r>
        <w:rPr>
          <w:lang w:eastAsia="x-none"/>
        </w:rPr>
        <w:t>However, the behavioral health hospital is losing significant dollars</w:t>
      </w:r>
      <w:r w:rsidR="00454FCE">
        <w:rPr>
          <w:lang w:eastAsia="x-none"/>
        </w:rPr>
        <w:t>,</w:t>
      </w:r>
      <w:r>
        <w:rPr>
          <w:lang w:eastAsia="x-none"/>
        </w:rPr>
        <w:t xml:space="preserve"> so the Board of Directors for ECRH has decided to close down this hospital.</w:t>
      </w:r>
      <w:r w:rsidR="00ED58A0">
        <w:rPr>
          <w:lang w:eastAsia="x-none"/>
        </w:rPr>
        <w:t xml:space="preserve"> </w:t>
      </w:r>
      <w:r>
        <w:rPr>
          <w:lang w:eastAsia="x-none"/>
        </w:rPr>
        <w:t>ECRH has also developed a joint venture imaging center with the radiologists.</w:t>
      </w:r>
      <w:r w:rsidR="00ED58A0">
        <w:rPr>
          <w:lang w:eastAsia="x-none"/>
        </w:rPr>
        <w:t xml:space="preserve"> </w:t>
      </w:r>
      <w:r>
        <w:rPr>
          <w:lang w:eastAsia="x-none"/>
        </w:rPr>
        <w:t>This center resides across from a major shopping area in the community.</w:t>
      </w:r>
      <w:r w:rsidR="00ED58A0">
        <w:rPr>
          <w:lang w:eastAsia="x-none"/>
        </w:rPr>
        <w:t xml:space="preserve"> </w:t>
      </w:r>
      <w:r>
        <w:rPr>
          <w:lang w:eastAsia="x-none"/>
        </w:rPr>
        <w:t>It is conveniently located near heavily populated neighborhoods and shopping.</w:t>
      </w:r>
      <w:r w:rsidR="00ED58A0">
        <w:rPr>
          <w:lang w:eastAsia="x-none"/>
        </w:rPr>
        <w:t xml:space="preserve"> </w:t>
      </w:r>
      <w:r>
        <w:rPr>
          <w:lang w:eastAsia="x-none"/>
        </w:rPr>
        <w:t>The only downside is the location is not close to physician offices that would refer to this center.</w:t>
      </w:r>
      <w:r w:rsidR="00ED58A0">
        <w:rPr>
          <w:lang w:eastAsia="x-none"/>
        </w:rPr>
        <w:t xml:space="preserve"> </w:t>
      </w:r>
      <w:r>
        <w:rPr>
          <w:lang w:eastAsia="x-none"/>
        </w:rPr>
        <w:t>However, if a new facility is built on the 100 acres, which would include physician offices, the imaging center will be in an ideal location.</w:t>
      </w:r>
      <w:r w:rsidR="00ED58A0">
        <w:rPr>
          <w:lang w:eastAsia="x-none"/>
        </w:rPr>
        <w:t xml:space="preserve"> </w:t>
      </w:r>
      <w:r>
        <w:rPr>
          <w:lang w:eastAsia="x-none"/>
        </w:rPr>
        <w:t>Leadership is developing a free standing emergency center on the 100 acre site</w:t>
      </w:r>
      <w:r w:rsidR="00801B2F">
        <w:rPr>
          <w:lang w:eastAsia="x-none"/>
        </w:rPr>
        <w:t>,</w:t>
      </w:r>
      <w:r>
        <w:rPr>
          <w:lang w:eastAsia="x-none"/>
        </w:rPr>
        <w:t xml:space="preserve"> which is on the northwest side of Chestnut.</w:t>
      </w:r>
    </w:p>
    <w:p w14:paraId="1A7CF2A4" w14:textId="77777777" w:rsidR="009C29BF" w:rsidRDefault="009C29BF" w:rsidP="002B4074">
      <w:pPr>
        <w:rPr>
          <w:lang w:eastAsia="x-none"/>
        </w:rPr>
      </w:pPr>
    </w:p>
    <w:p w14:paraId="46754B0E" w14:textId="6BCC4E01" w:rsidR="002B4074" w:rsidRDefault="002B4074" w:rsidP="002B4074">
      <w:pPr>
        <w:rPr>
          <w:lang w:eastAsia="x-none"/>
        </w:rPr>
      </w:pPr>
      <w:r>
        <w:rPr>
          <w:lang w:eastAsia="x-none"/>
        </w:rPr>
        <w:t>The last competitive issue is the location of a medical school and hospital in the city of Chestnut.</w:t>
      </w:r>
      <w:r w:rsidR="00ED58A0">
        <w:rPr>
          <w:lang w:eastAsia="x-none"/>
        </w:rPr>
        <w:t xml:space="preserve"> </w:t>
      </w:r>
      <w:r>
        <w:rPr>
          <w:lang w:eastAsia="x-none"/>
        </w:rPr>
        <w:t>The facility resides in a downtown location.</w:t>
      </w:r>
      <w:r w:rsidR="00801B2F">
        <w:rPr>
          <w:lang w:eastAsia="x-none"/>
        </w:rPr>
        <w:t xml:space="preserve"> </w:t>
      </w:r>
      <w:r>
        <w:rPr>
          <w:lang w:eastAsia="x-none"/>
        </w:rPr>
        <w:t>This medical school had been established by the state nearly 45 years ago and is associated with Greenbranch University.</w:t>
      </w:r>
      <w:r w:rsidR="00ED58A0">
        <w:rPr>
          <w:lang w:eastAsia="x-none"/>
        </w:rPr>
        <w:t xml:space="preserve"> </w:t>
      </w:r>
      <w:r>
        <w:rPr>
          <w:lang w:eastAsia="x-none"/>
        </w:rPr>
        <w:t xml:space="preserve">It </w:t>
      </w:r>
      <w:r w:rsidR="00801B2F">
        <w:rPr>
          <w:lang w:eastAsia="x-none"/>
        </w:rPr>
        <w:t xml:space="preserve">mostly </w:t>
      </w:r>
      <w:r>
        <w:rPr>
          <w:lang w:eastAsia="x-none"/>
        </w:rPr>
        <w:t xml:space="preserve">serves the indigent community in Chestnut </w:t>
      </w:r>
      <w:r w:rsidR="00801B2F">
        <w:rPr>
          <w:lang w:eastAsia="x-none"/>
        </w:rPr>
        <w:t>and</w:t>
      </w:r>
      <w:r>
        <w:rPr>
          <w:lang w:eastAsia="x-none"/>
        </w:rPr>
        <w:t xml:space="preserve"> the surrounding area.</w:t>
      </w:r>
      <w:r w:rsidR="00ED58A0">
        <w:rPr>
          <w:lang w:eastAsia="x-none"/>
        </w:rPr>
        <w:t xml:space="preserve"> </w:t>
      </w:r>
      <w:r>
        <w:rPr>
          <w:lang w:eastAsia="x-none"/>
        </w:rPr>
        <w:t>This academic center has a rather negative reputation in the surrounding area.</w:t>
      </w:r>
      <w:r w:rsidR="00ED58A0">
        <w:rPr>
          <w:lang w:eastAsia="x-none"/>
        </w:rPr>
        <w:t xml:space="preserve"> </w:t>
      </w:r>
      <w:r>
        <w:rPr>
          <w:lang w:eastAsia="x-none"/>
        </w:rPr>
        <w:t>There are four other medical academic centers in the state as well as a medical center with a world renowned reputation.</w:t>
      </w:r>
      <w:r w:rsidR="00ED58A0">
        <w:rPr>
          <w:lang w:eastAsia="x-none"/>
        </w:rPr>
        <w:t xml:space="preserve"> </w:t>
      </w:r>
      <w:r>
        <w:rPr>
          <w:lang w:eastAsia="x-none"/>
        </w:rPr>
        <w:t>There have been ongoing rumors that this world renowned organization was planning on assuming the responsibility of the Chestnut academic center.</w:t>
      </w:r>
      <w:r w:rsidR="00ED58A0">
        <w:rPr>
          <w:lang w:eastAsia="x-none"/>
        </w:rPr>
        <w:t xml:space="preserve"> </w:t>
      </w:r>
      <w:r>
        <w:rPr>
          <w:lang w:eastAsia="x-none"/>
        </w:rPr>
        <w:t xml:space="preserve">This </w:t>
      </w:r>
      <w:r w:rsidR="00454FCE">
        <w:rPr>
          <w:lang w:eastAsia="x-none"/>
        </w:rPr>
        <w:t xml:space="preserve">change </w:t>
      </w:r>
      <w:r>
        <w:rPr>
          <w:lang w:eastAsia="x-none"/>
        </w:rPr>
        <w:t xml:space="preserve">would substantially </w:t>
      </w:r>
      <w:r w:rsidR="00454FCE">
        <w:rPr>
          <w:lang w:eastAsia="x-none"/>
        </w:rPr>
        <w:t xml:space="preserve">alter </w:t>
      </w:r>
      <w:r>
        <w:rPr>
          <w:lang w:eastAsia="x-none"/>
        </w:rPr>
        <w:t xml:space="preserve">the complexion of the local medical community if </w:t>
      </w:r>
      <w:r w:rsidR="00454FCE">
        <w:rPr>
          <w:lang w:eastAsia="x-none"/>
        </w:rPr>
        <w:t xml:space="preserve">it </w:t>
      </w:r>
      <w:r>
        <w:rPr>
          <w:lang w:eastAsia="x-none"/>
        </w:rPr>
        <w:t>were to occur.</w:t>
      </w:r>
      <w:r w:rsidR="00ED58A0">
        <w:rPr>
          <w:lang w:eastAsia="x-none"/>
        </w:rPr>
        <w:t xml:space="preserve"> </w:t>
      </w:r>
      <w:r>
        <w:rPr>
          <w:lang w:eastAsia="x-none"/>
        </w:rPr>
        <w:t>Speed in ECRH dealing with some of its market issues is an imperative.</w:t>
      </w:r>
    </w:p>
    <w:p w14:paraId="1CCD2AE2" w14:textId="77777777" w:rsidR="00801B2F" w:rsidRDefault="00801B2F" w:rsidP="002B4074">
      <w:pPr>
        <w:rPr>
          <w:lang w:eastAsia="x-none"/>
        </w:rPr>
      </w:pPr>
    </w:p>
    <w:p w14:paraId="05F2EEEE" w14:textId="77777777" w:rsidR="002B4074" w:rsidRDefault="002B4074" w:rsidP="002B4074">
      <w:pPr>
        <w:rPr>
          <w:lang w:eastAsia="x-none"/>
        </w:rPr>
      </w:pPr>
    </w:p>
    <w:p w14:paraId="53C4D73C" w14:textId="77777777" w:rsidR="002B4074" w:rsidRDefault="002B4074" w:rsidP="009C29BF">
      <w:pPr>
        <w:pStyle w:val="Heading2"/>
      </w:pPr>
      <w:r>
        <w:lastRenderedPageBreak/>
        <w:t>Additional Market Information</w:t>
      </w:r>
      <w:r w:rsidR="009C29BF">
        <w:t>:</w:t>
      </w:r>
      <w:r w:rsidR="009C29BF" w:rsidRPr="009C29BF">
        <w:t xml:space="preserve"> </w:t>
      </w:r>
      <w:r w:rsidR="009C29BF">
        <w:t>Population Demographics</w:t>
      </w:r>
    </w:p>
    <w:p w14:paraId="4181EA2B" w14:textId="77777777" w:rsidR="002B4074" w:rsidRDefault="002B4074" w:rsidP="009C29BF">
      <w:pPr>
        <w:pStyle w:val="Heading3"/>
      </w:pPr>
      <w:r>
        <w:t>Chestnut County</w:t>
      </w:r>
    </w:p>
    <w:p w14:paraId="30015780" w14:textId="77777777" w:rsidR="002B4074" w:rsidRDefault="002B4074" w:rsidP="009C29BF">
      <w:pPr>
        <w:pStyle w:val="ListParagraph"/>
        <w:numPr>
          <w:ilvl w:val="0"/>
          <w:numId w:val="28"/>
        </w:numPr>
        <w:rPr>
          <w:lang w:eastAsia="x-none"/>
        </w:rPr>
      </w:pPr>
      <w:r>
        <w:rPr>
          <w:lang w:eastAsia="x-none"/>
        </w:rPr>
        <w:t xml:space="preserve">With 433,689 people, Chestnut County is the 6th most populated county in the state. </w:t>
      </w:r>
    </w:p>
    <w:p w14:paraId="3E86A836" w14:textId="58AE455C" w:rsidR="002B4074" w:rsidRDefault="002B4074" w:rsidP="009C29BF">
      <w:pPr>
        <w:pStyle w:val="ListParagraph"/>
        <w:numPr>
          <w:ilvl w:val="0"/>
          <w:numId w:val="28"/>
        </w:numPr>
        <w:rPr>
          <w:lang w:eastAsia="x-none"/>
        </w:rPr>
      </w:pPr>
      <w:r>
        <w:rPr>
          <w:lang w:eastAsia="x-none"/>
        </w:rPr>
        <w:t xml:space="preserve">The largest Chestnut County racial/ethnic groups are </w:t>
      </w:r>
      <w:r w:rsidR="00BA2CA1">
        <w:rPr>
          <w:lang w:eastAsia="x-none"/>
        </w:rPr>
        <w:t xml:space="preserve">Caucasian </w:t>
      </w:r>
      <w:r>
        <w:rPr>
          <w:lang w:eastAsia="x-none"/>
        </w:rPr>
        <w:t>(70.1%)</w:t>
      </w:r>
      <w:r w:rsidR="00801B2F">
        <w:rPr>
          <w:lang w:eastAsia="x-none"/>
        </w:rPr>
        <w:t>,</w:t>
      </w:r>
      <w:r>
        <w:rPr>
          <w:lang w:eastAsia="x-none"/>
        </w:rPr>
        <w:t xml:space="preserve"> </w:t>
      </w:r>
      <w:r w:rsidR="00801B2F">
        <w:rPr>
          <w:lang w:eastAsia="x-none"/>
        </w:rPr>
        <w:t xml:space="preserve">African American </w:t>
      </w:r>
      <w:r>
        <w:rPr>
          <w:lang w:eastAsia="x-none"/>
        </w:rPr>
        <w:t>(18.5%)</w:t>
      </w:r>
      <w:r w:rsidR="00801B2F">
        <w:rPr>
          <w:lang w:eastAsia="x-none"/>
        </w:rPr>
        <w:t>,</w:t>
      </w:r>
      <w:r>
        <w:rPr>
          <w:lang w:eastAsia="x-none"/>
        </w:rPr>
        <w:t xml:space="preserve"> and Hispanic (6.5%).</w:t>
      </w:r>
    </w:p>
    <w:p w14:paraId="4EEFE9DF" w14:textId="30A7AEDE" w:rsidR="002B4074" w:rsidRDefault="002B4074" w:rsidP="009C29BF">
      <w:pPr>
        <w:pStyle w:val="ListParagraph"/>
        <w:numPr>
          <w:ilvl w:val="0"/>
          <w:numId w:val="28"/>
        </w:numPr>
        <w:rPr>
          <w:lang w:eastAsia="x-none"/>
        </w:rPr>
      </w:pPr>
      <w:r>
        <w:rPr>
          <w:lang w:eastAsia="x-none"/>
        </w:rPr>
        <w:t>In 2015, the median household income of Chestnut County residents was $41,777.</w:t>
      </w:r>
      <w:r w:rsidR="00ED58A0">
        <w:rPr>
          <w:lang w:eastAsia="x-none"/>
        </w:rPr>
        <w:t xml:space="preserve"> </w:t>
      </w:r>
      <w:r>
        <w:rPr>
          <w:lang w:eastAsia="x-none"/>
        </w:rPr>
        <w:t>However, 21.1% of Chestnut County residents live in poverty.</w:t>
      </w:r>
    </w:p>
    <w:p w14:paraId="64EBEA13" w14:textId="2BEC4953" w:rsidR="002B4074" w:rsidRDefault="002B4074" w:rsidP="009C29BF">
      <w:pPr>
        <w:pStyle w:val="ListParagraph"/>
        <w:numPr>
          <w:ilvl w:val="0"/>
          <w:numId w:val="28"/>
        </w:numPr>
        <w:rPr>
          <w:lang w:eastAsia="x-none"/>
        </w:rPr>
      </w:pPr>
      <w:r>
        <w:rPr>
          <w:lang w:eastAsia="x-none"/>
        </w:rPr>
        <w:t xml:space="preserve">The median age for Chestnut County residents is 37.7 years </w:t>
      </w:r>
      <w:r w:rsidR="00801B2F">
        <w:rPr>
          <w:lang w:eastAsia="x-none"/>
        </w:rPr>
        <w:t>old</w:t>
      </w:r>
      <w:r>
        <w:rPr>
          <w:lang w:eastAsia="x-none"/>
        </w:rPr>
        <w:t>.</w:t>
      </w:r>
    </w:p>
    <w:p w14:paraId="497FC17B" w14:textId="788B6EEF" w:rsidR="002B4074" w:rsidRDefault="00E513CA" w:rsidP="009C29BF">
      <w:pPr>
        <w:pStyle w:val="ListParagraph"/>
        <w:numPr>
          <w:ilvl w:val="0"/>
          <w:numId w:val="28"/>
        </w:numPr>
        <w:rPr>
          <w:lang w:eastAsia="x-none"/>
        </w:rPr>
      </w:pPr>
      <w:r>
        <w:rPr>
          <w:lang w:eastAsia="x-none"/>
        </w:rPr>
        <w:t>E</w:t>
      </w:r>
      <w:r w:rsidR="002B4074">
        <w:rPr>
          <w:lang w:eastAsia="x-none"/>
        </w:rPr>
        <w:t>mployment is strong</w:t>
      </w:r>
      <w:r>
        <w:rPr>
          <w:lang w:eastAsia="x-none"/>
        </w:rPr>
        <w:t xml:space="preserve"> in Chestnut County</w:t>
      </w:r>
      <w:r w:rsidR="002B4074">
        <w:rPr>
          <w:lang w:eastAsia="x-none"/>
        </w:rPr>
        <w:t>.</w:t>
      </w:r>
      <w:r w:rsidR="00801B2F">
        <w:rPr>
          <w:lang w:eastAsia="x-none"/>
        </w:rPr>
        <w:t xml:space="preserve"> </w:t>
      </w:r>
      <w:r w:rsidR="002B4074">
        <w:rPr>
          <w:lang w:eastAsia="x-none"/>
        </w:rPr>
        <w:t>Unemployment resides at 4.5%.</w:t>
      </w:r>
      <w:r w:rsidR="00ED58A0">
        <w:rPr>
          <w:lang w:eastAsia="x-none"/>
        </w:rPr>
        <w:t xml:space="preserve"> </w:t>
      </w:r>
      <w:r w:rsidR="002B4074">
        <w:rPr>
          <w:lang w:eastAsia="x-none"/>
        </w:rPr>
        <w:t>Employer diversity is strong since the community is not dependent on singular large employers.</w:t>
      </w:r>
      <w:r w:rsidR="00ED58A0">
        <w:rPr>
          <w:lang w:eastAsia="x-none"/>
        </w:rPr>
        <w:t xml:space="preserve"> </w:t>
      </w:r>
      <w:r w:rsidR="002B4074">
        <w:rPr>
          <w:lang w:eastAsia="x-none"/>
        </w:rPr>
        <w:t xml:space="preserve">Employment includes some </w:t>
      </w:r>
      <w:r w:rsidR="002B4074" w:rsidRPr="00EF1DD7">
        <w:rPr>
          <w:lang w:eastAsia="x-none"/>
        </w:rPr>
        <w:t>high</w:t>
      </w:r>
      <w:r w:rsidR="00801B2F" w:rsidRPr="00EF1DD7">
        <w:rPr>
          <w:lang w:eastAsia="x-none"/>
        </w:rPr>
        <w:t>-</w:t>
      </w:r>
      <w:r w:rsidR="002B4074" w:rsidRPr="00EF1DD7">
        <w:rPr>
          <w:lang w:eastAsia="x-none"/>
        </w:rPr>
        <w:t>tech</w:t>
      </w:r>
      <w:r w:rsidR="002B4074">
        <w:rPr>
          <w:lang w:eastAsia="x-none"/>
        </w:rPr>
        <w:t xml:space="preserve"> jobs, general manufacturing to support the automobile industry</w:t>
      </w:r>
      <w:r w:rsidR="00801B2F">
        <w:rPr>
          <w:lang w:eastAsia="x-none"/>
        </w:rPr>
        <w:t>, and</w:t>
      </w:r>
      <w:r w:rsidR="002B4074">
        <w:rPr>
          <w:lang w:eastAsia="x-none"/>
        </w:rPr>
        <w:t xml:space="preserve"> there is a large university</w:t>
      </w:r>
      <w:r w:rsidR="00801B2F">
        <w:rPr>
          <w:lang w:eastAsia="x-none"/>
        </w:rPr>
        <w:t>, Greenbranch University,</w:t>
      </w:r>
      <w:r w:rsidR="002B4074">
        <w:rPr>
          <w:lang w:eastAsia="x-none"/>
        </w:rPr>
        <w:t xml:space="preserve"> located in the community.</w:t>
      </w:r>
      <w:r w:rsidR="00ED58A0">
        <w:rPr>
          <w:lang w:eastAsia="x-none"/>
        </w:rPr>
        <w:t xml:space="preserve"> </w:t>
      </w:r>
      <w:r w:rsidR="00801B2F">
        <w:rPr>
          <w:lang w:eastAsia="x-none"/>
        </w:rPr>
        <w:t xml:space="preserve">The </w:t>
      </w:r>
      <w:r w:rsidR="002B4074">
        <w:rPr>
          <w:lang w:eastAsia="x-none"/>
        </w:rPr>
        <w:t xml:space="preserve">university has 25,000 students </w:t>
      </w:r>
      <w:r>
        <w:rPr>
          <w:lang w:eastAsia="x-none"/>
        </w:rPr>
        <w:t xml:space="preserve">and offers </w:t>
      </w:r>
      <w:r w:rsidR="002B4074">
        <w:rPr>
          <w:lang w:eastAsia="x-none"/>
        </w:rPr>
        <w:t>most majors</w:t>
      </w:r>
      <w:r>
        <w:rPr>
          <w:lang w:eastAsia="x-none"/>
        </w:rPr>
        <w:t>, which</w:t>
      </w:r>
      <w:r w:rsidR="002B4074">
        <w:rPr>
          <w:lang w:eastAsia="x-none"/>
        </w:rPr>
        <w:t xml:space="preserve"> includ</w:t>
      </w:r>
      <w:r>
        <w:rPr>
          <w:lang w:eastAsia="x-none"/>
        </w:rPr>
        <w:t>es</w:t>
      </w:r>
      <w:r w:rsidR="002B4074">
        <w:rPr>
          <w:lang w:eastAsia="x-none"/>
        </w:rPr>
        <w:t xml:space="preserve"> engineering and nursing.</w:t>
      </w:r>
    </w:p>
    <w:p w14:paraId="452E58B6" w14:textId="77777777" w:rsidR="002B4074" w:rsidRDefault="002B4074" w:rsidP="002B4074">
      <w:pPr>
        <w:rPr>
          <w:lang w:eastAsia="x-none"/>
        </w:rPr>
      </w:pPr>
    </w:p>
    <w:p w14:paraId="1E0E0D78" w14:textId="77777777" w:rsidR="002B4074" w:rsidRDefault="002B4074" w:rsidP="009C29BF">
      <w:pPr>
        <w:pStyle w:val="Heading3"/>
      </w:pPr>
      <w:r>
        <w:t>Walnut County</w:t>
      </w:r>
    </w:p>
    <w:p w14:paraId="1C2775C9" w14:textId="182BC887" w:rsidR="002B4074" w:rsidRDefault="002B4074" w:rsidP="009C29BF">
      <w:pPr>
        <w:pStyle w:val="ListParagraph"/>
        <w:numPr>
          <w:ilvl w:val="0"/>
          <w:numId w:val="29"/>
        </w:numPr>
        <w:rPr>
          <w:lang w:eastAsia="x-none"/>
        </w:rPr>
      </w:pPr>
      <w:r>
        <w:rPr>
          <w:lang w:eastAsia="x-none"/>
        </w:rPr>
        <w:t>With 42,537 people, Walnut County is the 57th most populated county in the state.</w:t>
      </w:r>
      <w:r w:rsidR="00ED58A0">
        <w:rPr>
          <w:lang w:eastAsia="x-none"/>
        </w:rPr>
        <w:t xml:space="preserve"> </w:t>
      </w:r>
    </w:p>
    <w:p w14:paraId="30DE548C" w14:textId="0D62C000" w:rsidR="002B4074" w:rsidRDefault="002B4074" w:rsidP="009C29BF">
      <w:pPr>
        <w:pStyle w:val="ListParagraph"/>
        <w:numPr>
          <w:ilvl w:val="0"/>
          <w:numId w:val="29"/>
        </w:numPr>
        <w:rPr>
          <w:lang w:eastAsia="x-none"/>
        </w:rPr>
      </w:pPr>
      <w:r>
        <w:rPr>
          <w:lang w:eastAsia="x-none"/>
        </w:rPr>
        <w:t xml:space="preserve">The largest Walnut County racial/ethnic groups are </w:t>
      </w:r>
      <w:r w:rsidR="0093121E">
        <w:rPr>
          <w:lang w:eastAsia="x-none"/>
        </w:rPr>
        <w:t xml:space="preserve">Caucasian </w:t>
      </w:r>
      <w:r>
        <w:rPr>
          <w:lang w:eastAsia="x-none"/>
        </w:rPr>
        <w:t>(89.8%)</w:t>
      </w:r>
      <w:r w:rsidR="0093121E">
        <w:rPr>
          <w:lang w:eastAsia="x-none"/>
        </w:rPr>
        <w:t>,</w:t>
      </w:r>
      <w:r>
        <w:rPr>
          <w:lang w:eastAsia="x-none"/>
        </w:rPr>
        <w:t xml:space="preserve"> followed by Hispanic (7.2%) </w:t>
      </w:r>
      <w:r w:rsidR="004A722D">
        <w:rPr>
          <w:lang w:eastAsia="x-none"/>
        </w:rPr>
        <w:t>and African American (</w:t>
      </w:r>
      <w:r>
        <w:rPr>
          <w:lang w:eastAsia="x-none"/>
        </w:rPr>
        <w:t>3%</w:t>
      </w:r>
      <w:r w:rsidR="004A722D">
        <w:rPr>
          <w:lang w:eastAsia="x-none"/>
        </w:rPr>
        <w:t>)</w:t>
      </w:r>
      <w:r>
        <w:rPr>
          <w:lang w:eastAsia="x-none"/>
        </w:rPr>
        <w:t>.</w:t>
      </w:r>
    </w:p>
    <w:p w14:paraId="5C5E3EFF" w14:textId="77777777" w:rsidR="002B4074" w:rsidRDefault="002B4074" w:rsidP="009C29BF">
      <w:pPr>
        <w:pStyle w:val="ListParagraph"/>
        <w:numPr>
          <w:ilvl w:val="0"/>
          <w:numId w:val="29"/>
        </w:numPr>
        <w:rPr>
          <w:lang w:eastAsia="x-none"/>
        </w:rPr>
      </w:pPr>
      <w:r>
        <w:rPr>
          <w:lang w:eastAsia="x-none"/>
        </w:rPr>
        <w:t xml:space="preserve">In 2015, the median household income of Walnut County residents was $55,120. However, 10.8% of Walnut County residents live in poverty. </w:t>
      </w:r>
    </w:p>
    <w:p w14:paraId="26A3A90F" w14:textId="206C6BFC" w:rsidR="002B4074" w:rsidRDefault="002B4074" w:rsidP="009C29BF">
      <w:pPr>
        <w:pStyle w:val="ListParagraph"/>
        <w:numPr>
          <w:ilvl w:val="0"/>
          <w:numId w:val="29"/>
        </w:numPr>
        <w:rPr>
          <w:lang w:eastAsia="x-none"/>
        </w:rPr>
      </w:pPr>
      <w:r>
        <w:rPr>
          <w:lang w:eastAsia="x-none"/>
        </w:rPr>
        <w:t xml:space="preserve">The median age for Walnut County residents is 39.8 years </w:t>
      </w:r>
      <w:r w:rsidR="00C22BC0">
        <w:rPr>
          <w:lang w:eastAsia="x-none"/>
        </w:rPr>
        <w:t>old</w:t>
      </w:r>
      <w:r>
        <w:rPr>
          <w:lang w:eastAsia="x-none"/>
        </w:rPr>
        <w:t>.</w:t>
      </w:r>
    </w:p>
    <w:p w14:paraId="6F9977EB" w14:textId="77777777" w:rsidR="002B4074" w:rsidRDefault="002B4074" w:rsidP="002B4074">
      <w:pPr>
        <w:rPr>
          <w:lang w:eastAsia="x-none"/>
        </w:rPr>
      </w:pPr>
    </w:p>
    <w:p w14:paraId="6D9A598B" w14:textId="77777777" w:rsidR="002B4074" w:rsidRDefault="002B4074" w:rsidP="009C29BF">
      <w:pPr>
        <w:pStyle w:val="Heading3"/>
      </w:pPr>
      <w:r>
        <w:t>Butternut County</w:t>
      </w:r>
    </w:p>
    <w:p w14:paraId="556A2E58" w14:textId="77777777" w:rsidR="002B4074" w:rsidRDefault="002B4074" w:rsidP="009C29BF">
      <w:pPr>
        <w:pStyle w:val="ListParagraph"/>
        <w:numPr>
          <w:ilvl w:val="0"/>
          <w:numId w:val="30"/>
        </w:numPr>
        <w:rPr>
          <w:lang w:eastAsia="x-none"/>
        </w:rPr>
      </w:pPr>
      <w:r>
        <w:rPr>
          <w:lang w:eastAsia="x-none"/>
        </w:rPr>
        <w:t>With 38,352 people, Butternut County is the 65th most populated county in the state.</w:t>
      </w:r>
    </w:p>
    <w:p w14:paraId="6580C1C1" w14:textId="52C0EC99" w:rsidR="002B4074" w:rsidRDefault="002B4074" w:rsidP="009C29BF">
      <w:pPr>
        <w:pStyle w:val="ListParagraph"/>
        <w:numPr>
          <w:ilvl w:val="0"/>
          <w:numId w:val="30"/>
        </w:numPr>
        <w:rPr>
          <w:lang w:eastAsia="x-none"/>
        </w:rPr>
      </w:pPr>
      <w:r>
        <w:rPr>
          <w:lang w:eastAsia="x-none"/>
        </w:rPr>
        <w:t>The largest Butternut County racial/ethnic groups are White (87.0%)</w:t>
      </w:r>
      <w:r w:rsidR="0093121E">
        <w:rPr>
          <w:lang w:eastAsia="x-none"/>
        </w:rPr>
        <w:t>,</w:t>
      </w:r>
      <w:r>
        <w:rPr>
          <w:lang w:eastAsia="x-none"/>
        </w:rPr>
        <w:t xml:space="preserve"> Hispanic (9.5%)</w:t>
      </w:r>
      <w:r w:rsidR="0093121E">
        <w:rPr>
          <w:lang w:eastAsia="x-none"/>
        </w:rPr>
        <w:t>,</w:t>
      </w:r>
      <w:r>
        <w:rPr>
          <w:lang w:eastAsia="x-none"/>
        </w:rPr>
        <w:t xml:space="preserve"> and </w:t>
      </w:r>
      <w:r w:rsidR="0093121E">
        <w:rPr>
          <w:lang w:eastAsia="x-none"/>
        </w:rPr>
        <w:t xml:space="preserve">African American </w:t>
      </w:r>
      <w:r>
        <w:rPr>
          <w:lang w:eastAsia="x-none"/>
        </w:rPr>
        <w:t>(1.7%).</w:t>
      </w:r>
    </w:p>
    <w:p w14:paraId="1795F683" w14:textId="4E4178C8" w:rsidR="002B4074" w:rsidRDefault="002B4074" w:rsidP="009C29BF">
      <w:pPr>
        <w:pStyle w:val="ListParagraph"/>
        <w:numPr>
          <w:ilvl w:val="0"/>
          <w:numId w:val="30"/>
        </w:numPr>
        <w:rPr>
          <w:lang w:eastAsia="x-none"/>
        </w:rPr>
      </w:pPr>
      <w:r>
        <w:rPr>
          <w:lang w:eastAsia="x-none"/>
        </w:rPr>
        <w:t>In 2015, the median household income of Butternut County residents was $50,663.</w:t>
      </w:r>
      <w:r w:rsidR="00ED58A0">
        <w:rPr>
          <w:lang w:eastAsia="x-none"/>
        </w:rPr>
        <w:t xml:space="preserve"> </w:t>
      </w:r>
      <w:r>
        <w:rPr>
          <w:lang w:eastAsia="x-none"/>
        </w:rPr>
        <w:t>However, 13.4% of Butternut County residents live in poverty.</w:t>
      </w:r>
    </w:p>
    <w:p w14:paraId="6F1EBA8E" w14:textId="40C36A45" w:rsidR="002B4074" w:rsidRDefault="002B4074" w:rsidP="009C29BF">
      <w:pPr>
        <w:pStyle w:val="ListParagraph"/>
        <w:numPr>
          <w:ilvl w:val="0"/>
          <w:numId w:val="30"/>
        </w:numPr>
        <w:rPr>
          <w:lang w:eastAsia="x-none"/>
        </w:rPr>
      </w:pPr>
      <w:r>
        <w:rPr>
          <w:lang w:eastAsia="x-none"/>
        </w:rPr>
        <w:t xml:space="preserve">The median age for Butternut County residents is 39.7 years </w:t>
      </w:r>
      <w:r w:rsidR="0093121E">
        <w:rPr>
          <w:lang w:eastAsia="x-none"/>
        </w:rPr>
        <w:t>old</w:t>
      </w:r>
      <w:r>
        <w:rPr>
          <w:lang w:eastAsia="x-none"/>
        </w:rPr>
        <w:t>.</w:t>
      </w:r>
    </w:p>
    <w:p w14:paraId="08E7D7EB" w14:textId="77777777" w:rsidR="002B4074" w:rsidRDefault="002B4074" w:rsidP="002B4074">
      <w:pPr>
        <w:rPr>
          <w:lang w:eastAsia="x-none"/>
        </w:rPr>
      </w:pPr>
    </w:p>
    <w:p w14:paraId="41530F70" w14:textId="77777777" w:rsidR="002B4074" w:rsidRDefault="002B4074" w:rsidP="009C29BF">
      <w:pPr>
        <w:pStyle w:val="Heading3"/>
      </w:pPr>
      <w:r>
        <w:t>Oak County</w:t>
      </w:r>
    </w:p>
    <w:p w14:paraId="2A8416F4" w14:textId="77777777" w:rsidR="002B4074" w:rsidRDefault="002B4074" w:rsidP="009C29BF">
      <w:pPr>
        <w:pStyle w:val="ListParagraph"/>
        <w:numPr>
          <w:ilvl w:val="0"/>
          <w:numId w:val="31"/>
        </w:numPr>
        <w:rPr>
          <w:lang w:eastAsia="x-none"/>
        </w:rPr>
      </w:pPr>
      <w:r>
        <w:rPr>
          <w:lang w:eastAsia="x-none"/>
        </w:rPr>
        <w:t xml:space="preserve">With 37,120 people, Oak County is the 66th most populated county in the state. </w:t>
      </w:r>
    </w:p>
    <w:p w14:paraId="28714B42" w14:textId="75F99778" w:rsidR="002B4074" w:rsidRDefault="002B4074" w:rsidP="009C29BF">
      <w:pPr>
        <w:pStyle w:val="ListParagraph"/>
        <w:numPr>
          <w:ilvl w:val="0"/>
          <w:numId w:val="31"/>
        </w:numPr>
        <w:rPr>
          <w:lang w:eastAsia="x-none"/>
        </w:rPr>
      </w:pPr>
      <w:r>
        <w:rPr>
          <w:lang w:eastAsia="x-none"/>
        </w:rPr>
        <w:t xml:space="preserve">The largest Oak County racial/ethnic groups are </w:t>
      </w:r>
      <w:r w:rsidR="0093121E">
        <w:rPr>
          <w:lang w:eastAsia="x-none"/>
        </w:rPr>
        <w:t xml:space="preserve">Caucasian </w:t>
      </w:r>
      <w:r>
        <w:rPr>
          <w:lang w:eastAsia="x-none"/>
        </w:rPr>
        <w:t>(93.3%)</w:t>
      </w:r>
      <w:r w:rsidR="0093121E">
        <w:rPr>
          <w:lang w:eastAsia="x-none"/>
        </w:rPr>
        <w:t xml:space="preserve">, </w:t>
      </w:r>
      <w:r>
        <w:rPr>
          <w:lang w:eastAsia="x-none"/>
        </w:rPr>
        <w:t>Hispanic (4.0%)</w:t>
      </w:r>
      <w:r w:rsidR="0093121E">
        <w:rPr>
          <w:lang w:eastAsia="x-none"/>
        </w:rPr>
        <w:t>,</w:t>
      </w:r>
      <w:r>
        <w:rPr>
          <w:lang w:eastAsia="x-none"/>
        </w:rPr>
        <w:t xml:space="preserve"> and </w:t>
      </w:r>
      <w:r w:rsidR="0093121E">
        <w:rPr>
          <w:lang w:eastAsia="x-none"/>
        </w:rPr>
        <w:t xml:space="preserve">African American </w:t>
      </w:r>
      <w:r>
        <w:rPr>
          <w:lang w:eastAsia="x-none"/>
        </w:rPr>
        <w:t>(1.1%).</w:t>
      </w:r>
    </w:p>
    <w:p w14:paraId="1D60FACC" w14:textId="0334D347" w:rsidR="002B4074" w:rsidRDefault="002B4074" w:rsidP="009C29BF">
      <w:pPr>
        <w:pStyle w:val="ListParagraph"/>
        <w:numPr>
          <w:ilvl w:val="0"/>
          <w:numId w:val="31"/>
        </w:numPr>
        <w:rPr>
          <w:lang w:eastAsia="x-none"/>
        </w:rPr>
      </w:pPr>
      <w:r>
        <w:rPr>
          <w:lang w:eastAsia="x-none"/>
        </w:rPr>
        <w:t>In 2015, the median household income of Oak County residents was $42,492.</w:t>
      </w:r>
      <w:r w:rsidR="00ED58A0">
        <w:rPr>
          <w:lang w:eastAsia="x-none"/>
        </w:rPr>
        <w:t xml:space="preserve"> </w:t>
      </w:r>
      <w:r>
        <w:rPr>
          <w:lang w:eastAsia="x-none"/>
        </w:rPr>
        <w:t>However, 14.9% of Oak County residents live in poverty.</w:t>
      </w:r>
    </w:p>
    <w:p w14:paraId="2C821317" w14:textId="1C9A07DD" w:rsidR="002B4074" w:rsidRDefault="002B4074" w:rsidP="009C29BF">
      <w:pPr>
        <w:pStyle w:val="ListParagraph"/>
        <w:numPr>
          <w:ilvl w:val="0"/>
          <w:numId w:val="31"/>
        </w:numPr>
        <w:rPr>
          <w:lang w:eastAsia="x-none"/>
        </w:rPr>
      </w:pPr>
      <w:r>
        <w:rPr>
          <w:lang w:eastAsia="x-none"/>
        </w:rPr>
        <w:t xml:space="preserve">The median age for Oak County residents is 46.6 years </w:t>
      </w:r>
      <w:r w:rsidR="0093121E">
        <w:rPr>
          <w:lang w:eastAsia="x-none"/>
        </w:rPr>
        <w:t>old</w:t>
      </w:r>
      <w:r>
        <w:rPr>
          <w:lang w:eastAsia="x-none"/>
        </w:rPr>
        <w:t>.</w:t>
      </w:r>
    </w:p>
    <w:p w14:paraId="15232EED" w14:textId="77777777" w:rsidR="002B4074" w:rsidRDefault="002B4074" w:rsidP="002B4074">
      <w:pPr>
        <w:rPr>
          <w:lang w:eastAsia="x-none"/>
        </w:rPr>
      </w:pPr>
    </w:p>
    <w:p w14:paraId="01CBFE36" w14:textId="77777777" w:rsidR="002B4074" w:rsidRDefault="002B4074" w:rsidP="009C29BF">
      <w:pPr>
        <w:pStyle w:val="Heading3"/>
      </w:pPr>
      <w:r>
        <w:t>Maple County</w:t>
      </w:r>
    </w:p>
    <w:p w14:paraId="09E4155E" w14:textId="5C2C5E2F" w:rsidR="002B4074" w:rsidRDefault="002B4074" w:rsidP="009C29BF">
      <w:pPr>
        <w:pStyle w:val="ListParagraph"/>
        <w:numPr>
          <w:ilvl w:val="0"/>
          <w:numId w:val="32"/>
        </w:numPr>
        <w:rPr>
          <w:lang w:eastAsia="x-none"/>
        </w:rPr>
      </w:pPr>
      <w:r>
        <w:rPr>
          <w:lang w:eastAsia="x-none"/>
        </w:rPr>
        <w:t>With 27,816 people, Maple County is the 79th most populated county in the state.</w:t>
      </w:r>
      <w:r w:rsidR="00ED58A0">
        <w:rPr>
          <w:lang w:eastAsia="x-none"/>
        </w:rPr>
        <w:t xml:space="preserve"> </w:t>
      </w:r>
    </w:p>
    <w:p w14:paraId="0E147006" w14:textId="6E32A928" w:rsidR="002B4074" w:rsidRDefault="002B4074" w:rsidP="009C29BF">
      <w:pPr>
        <w:pStyle w:val="ListParagraph"/>
        <w:numPr>
          <w:ilvl w:val="0"/>
          <w:numId w:val="32"/>
        </w:numPr>
        <w:rPr>
          <w:lang w:eastAsia="x-none"/>
        </w:rPr>
      </w:pPr>
      <w:r>
        <w:rPr>
          <w:lang w:eastAsia="x-none"/>
        </w:rPr>
        <w:t xml:space="preserve">The largest Maple County racial/ethnic groups are </w:t>
      </w:r>
      <w:r w:rsidR="0093121E">
        <w:rPr>
          <w:lang w:eastAsia="x-none"/>
        </w:rPr>
        <w:t xml:space="preserve">Caucasian </w:t>
      </w:r>
      <w:r>
        <w:rPr>
          <w:lang w:eastAsia="x-none"/>
        </w:rPr>
        <w:t>(90.8%)</w:t>
      </w:r>
      <w:r w:rsidR="0093121E">
        <w:rPr>
          <w:lang w:eastAsia="x-none"/>
        </w:rPr>
        <w:t xml:space="preserve">, </w:t>
      </w:r>
      <w:r>
        <w:rPr>
          <w:lang w:eastAsia="x-none"/>
        </w:rPr>
        <w:t>Hispanic (7.1%)</w:t>
      </w:r>
      <w:r w:rsidR="0093121E">
        <w:rPr>
          <w:lang w:eastAsia="x-none"/>
        </w:rPr>
        <w:t>, and African American</w:t>
      </w:r>
      <w:r>
        <w:rPr>
          <w:lang w:eastAsia="x-none"/>
        </w:rPr>
        <w:t xml:space="preserve"> (1.0%).</w:t>
      </w:r>
    </w:p>
    <w:p w14:paraId="411A5B7B" w14:textId="77777777" w:rsidR="002B4074" w:rsidRDefault="002B4074" w:rsidP="009C29BF">
      <w:pPr>
        <w:pStyle w:val="ListParagraph"/>
        <w:numPr>
          <w:ilvl w:val="0"/>
          <w:numId w:val="32"/>
        </w:numPr>
        <w:rPr>
          <w:lang w:eastAsia="x-none"/>
        </w:rPr>
      </w:pPr>
      <w:r>
        <w:rPr>
          <w:lang w:eastAsia="x-none"/>
        </w:rPr>
        <w:t>In 2015, the median household income of Maple County residents was $39,353. However, 15.4% of Maple County residents live in poverty.</w:t>
      </w:r>
    </w:p>
    <w:p w14:paraId="2B3448F3" w14:textId="2890470A" w:rsidR="002B4074" w:rsidRDefault="002B4074" w:rsidP="009C29BF">
      <w:pPr>
        <w:pStyle w:val="ListParagraph"/>
        <w:numPr>
          <w:ilvl w:val="0"/>
          <w:numId w:val="32"/>
        </w:numPr>
        <w:rPr>
          <w:lang w:eastAsia="x-none"/>
        </w:rPr>
      </w:pPr>
      <w:r>
        <w:rPr>
          <w:lang w:eastAsia="x-none"/>
        </w:rPr>
        <w:t xml:space="preserve">The median age for Maple County residents is 48.2 years </w:t>
      </w:r>
      <w:r w:rsidR="0093121E">
        <w:rPr>
          <w:lang w:eastAsia="x-none"/>
        </w:rPr>
        <w:t>old</w:t>
      </w:r>
      <w:r>
        <w:rPr>
          <w:lang w:eastAsia="x-none"/>
        </w:rPr>
        <w:t>.</w:t>
      </w:r>
    </w:p>
    <w:p w14:paraId="0FDF6A8C" w14:textId="613428DB" w:rsidR="002B4074" w:rsidRDefault="002B4074" w:rsidP="009C29BF">
      <w:pPr>
        <w:pStyle w:val="ListParagraph"/>
        <w:numPr>
          <w:ilvl w:val="0"/>
          <w:numId w:val="32"/>
        </w:numPr>
        <w:rPr>
          <w:lang w:eastAsia="x-none"/>
        </w:rPr>
      </w:pPr>
      <w:r>
        <w:rPr>
          <w:lang w:eastAsia="x-none"/>
        </w:rPr>
        <w:t>Both Oak and Maple Counties are rural with an older population.</w:t>
      </w:r>
      <w:r w:rsidR="00ED58A0">
        <w:rPr>
          <w:lang w:eastAsia="x-none"/>
        </w:rPr>
        <w:t xml:space="preserve"> </w:t>
      </w:r>
      <w:r>
        <w:rPr>
          <w:lang w:eastAsia="x-none"/>
        </w:rPr>
        <w:t>Many patients have Medicare and Medicaid that come from these two counties.</w:t>
      </w:r>
      <w:r w:rsidR="00ED58A0">
        <w:rPr>
          <w:lang w:eastAsia="x-none"/>
        </w:rPr>
        <w:t xml:space="preserve"> </w:t>
      </w:r>
      <w:r>
        <w:rPr>
          <w:lang w:eastAsia="x-none"/>
        </w:rPr>
        <w:t>Likewise the hospitals located in each of these counties have been designated as critical access.</w:t>
      </w:r>
      <w:r w:rsidR="00ED58A0">
        <w:rPr>
          <w:lang w:eastAsia="x-none"/>
        </w:rPr>
        <w:t xml:space="preserve"> </w:t>
      </w:r>
      <w:r>
        <w:rPr>
          <w:lang w:eastAsia="x-none"/>
        </w:rPr>
        <w:t xml:space="preserve">Like many rural counties, Oak and Maple have </w:t>
      </w:r>
      <w:r>
        <w:rPr>
          <w:lang w:eastAsia="x-none"/>
        </w:rPr>
        <w:lastRenderedPageBreak/>
        <w:t>been blighted with younger people using drugs</w:t>
      </w:r>
      <w:r w:rsidR="0093121E">
        <w:rPr>
          <w:lang w:eastAsia="x-none"/>
        </w:rPr>
        <w:t>,</w:t>
      </w:r>
      <w:r>
        <w:rPr>
          <w:lang w:eastAsia="x-none"/>
        </w:rPr>
        <w:t xml:space="preserve"> including methamphetamine.</w:t>
      </w:r>
      <w:r w:rsidR="00ED58A0">
        <w:rPr>
          <w:lang w:eastAsia="x-none"/>
        </w:rPr>
        <w:t xml:space="preserve"> </w:t>
      </w:r>
    </w:p>
    <w:p w14:paraId="09072F4A" w14:textId="77777777" w:rsidR="002B4074" w:rsidRDefault="002B4074" w:rsidP="002B4074">
      <w:pPr>
        <w:rPr>
          <w:lang w:eastAsia="x-none"/>
        </w:rPr>
      </w:pPr>
    </w:p>
    <w:p w14:paraId="73ADE6B9" w14:textId="77777777" w:rsidR="002B4074" w:rsidRDefault="002B4074" w:rsidP="002B4074">
      <w:pPr>
        <w:pStyle w:val="Heading2"/>
      </w:pPr>
      <w:r>
        <w:t xml:space="preserve">Employed Physicians </w:t>
      </w:r>
    </w:p>
    <w:p w14:paraId="717933ED" w14:textId="291040E3" w:rsidR="002B4074" w:rsidRDefault="002B4074" w:rsidP="002B4074">
      <w:pPr>
        <w:rPr>
          <w:lang w:eastAsia="x-none"/>
        </w:rPr>
      </w:pPr>
      <w:r>
        <w:rPr>
          <w:lang w:eastAsia="x-none"/>
        </w:rPr>
        <w:t>ECRH employs 400 physicians throughout its system.</w:t>
      </w:r>
      <w:r w:rsidR="00ED58A0">
        <w:rPr>
          <w:lang w:eastAsia="x-none"/>
        </w:rPr>
        <w:t xml:space="preserve"> </w:t>
      </w:r>
      <w:r>
        <w:rPr>
          <w:lang w:eastAsia="x-none"/>
        </w:rPr>
        <w:t xml:space="preserve">The breakdown </w:t>
      </w:r>
      <w:r w:rsidR="009C29BF">
        <w:rPr>
          <w:lang w:eastAsia="x-none"/>
        </w:rPr>
        <w:t>for each location is as follows:</w:t>
      </w:r>
    </w:p>
    <w:p w14:paraId="51C9FA84" w14:textId="77777777" w:rsidR="002B4074" w:rsidRDefault="002B4074" w:rsidP="009C29BF">
      <w:pPr>
        <w:pStyle w:val="Heading3"/>
      </w:pPr>
      <w:r>
        <w:t>Chestnut County</w:t>
      </w:r>
    </w:p>
    <w:p w14:paraId="4C9C77B0" w14:textId="7A400C6D" w:rsidR="002B4074" w:rsidRDefault="002B4074" w:rsidP="009C29BF">
      <w:pPr>
        <w:pStyle w:val="ListParagraph"/>
        <w:numPr>
          <w:ilvl w:val="0"/>
          <w:numId w:val="32"/>
        </w:numPr>
        <w:rPr>
          <w:lang w:eastAsia="x-none"/>
        </w:rPr>
      </w:pPr>
      <w:r>
        <w:rPr>
          <w:lang w:eastAsia="x-none"/>
        </w:rPr>
        <w:t>135 primary care</w:t>
      </w:r>
      <w:r w:rsidR="00D1157A">
        <w:rPr>
          <w:lang w:eastAsia="x-none"/>
        </w:rPr>
        <w:t xml:space="preserve"> </w:t>
      </w:r>
    </w:p>
    <w:p w14:paraId="29A87DB2" w14:textId="77777777" w:rsidR="002B4074" w:rsidRDefault="002B4074" w:rsidP="009C29BF">
      <w:pPr>
        <w:pStyle w:val="ListParagraph"/>
        <w:numPr>
          <w:ilvl w:val="0"/>
          <w:numId w:val="32"/>
        </w:numPr>
        <w:rPr>
          <w:lang w:eastAsia="x-none"/>
        </w:rPr>
      </w:pPr>
      <w:r>
        <w:rPr>
          <w:lang w:eastAsia="x-none"/>
        </w:rPr>
        <w:t>100 specialists</w:t>
      </w:r>
    </w:p>
    <w:p w14:paraId="3FEAD893" w14:textId="77777777" w:rsidR="002B4074" w:rsidRDefault="002B4074" w:rsidP="009C29BF">
      <w:pPr>
        <w:pStyle w:val="Heading3"/>
      </w:pPr>
      <w:r>
        <w:t>Walnut County</w:t>
      </w:r>
    </w:p>
    <w:p w14:paraId="2F83611C" w14:textId="77777777" w:rsidR="002B4074" w:rsidRDefault="002B4074" w:rsidP="009C29BF">
      <w:pPr>
        <w:pStyle w:val="ListParagraph"/>
        <w:numPr>
          <w:ilvl w:val="0"/>
          <w:numId w:val="32"/>
        </w:numPr>
        <w:rPr>
          <w:lang w:eastAsia="x-none"/>
        </w:rPr>
      </w:pPr>
      <w:r>
        <w:rPr>
          <w:lang w:eastAsia="x-none"/>
        </w:rPr>
        <w:t>40 primary care</w:t>
      </w:r>
    </w:p>
    <w:p w14:paraId="5E31439D" w14:textId="77777777" w:rsidR="002B4074" w:rsidRDefault="002B4074" w:rsidP="009C29BF">
      <w:pPr>
        <w:pStyle w:val="ListParagraph"/>
        <w:numPr>
          <w:ilvl w:val="0"/>
          <w:numId w:val="32"/>
        </w:numPr>
        <w:rPr>
          <w:lang w:eastAsia="x-none"/>
        </w:rPr>
      </w:pPr>
      <w:r>
        <w:rPr>
          <w:lang w:eastAsia="x-none"/>
        </w:rPr>
        <w:t>10 specialists</w:t>
      </w:r>
    </w:p>
    <w:p w14:paraId="22FBD313" w14:textId="77777777" w:rsidR="002B4074" w:rsidRDefault="002B4074" w:rsidP="009C29BF">
      <w:pPr>
        <w:pStyle w:val="Heading3"/>
      </w:pPr>
      <w:r>
        <w:t>Butternut County</w:t>
      </w:r>
    </w:p>
    <w:p w14:paraId="31DD4F1A" w14:textId="77777777" w:rsidR="002B4074" w:rsidRDefault="002B4074" w:rsidP="009C29BF">
      <w:pPr>
        <w:pStyle w:val="ListParagraph"/>
        <w:numPr>
          <w:ilvl w:val="0"/>
          <w:numId w:val="32"/>
        </w:numPr>
        <w:rPr>
          <w:lang w:eastAsia="x-none"/>
        </w:rPr>
      </w:pPr>
      <w:r>
        <w:rPr>
          <w:lang w:eastAsia="x-none"/>
        </w:rPr>
        <w:t>30 primary care</w:t>
      </w:r>
    </w:p>
    <w:p w14:paraId="12307210" w14:textId="77777777" w:rsidR="002B4074" w:rsidRDefault="002B4074" w:rsidP="009C29BF">
      <w:pPr>
        <w:pStyle w:val="ListParagraph"/>
        <w:numPr>
          <w:ilvl w:val="0"/>
          <w:numId w:val="32"/>
        </w:numPr>
        <w:rPr>
          <w:lang w:eastAsia="x-none"/>
        </w:rPr>
      </w:pPr>
      <w:r>
        <w:rPr>
          <w:lang w:eastAsia="x-none"/>
        </w:rPr>
        <w:t>12 specialists</w:t>
      </w:r>
    </w:p>
    <w:p w14:paraId="67948C94" w14:textId="77777777" w:rsidR="002B4074" w:rsidRDefault="002B4074" w:rsidP="009C29BF">
      <w:pPr>
        <w:pStyle w:val="Heading3"/>
      </w:pPr>
      <w:r>
        <w:t>Oak County</w:t>
      </w:r>
    </w:p>
    <w:p w14:paraId="48E1EF85" w14:textId="77777777" w:rsidR="002B4074" w:rsidRDefault="002B4074" w:rsidP="009C29BF">
      <w:pPr>
        <w:pStyle w:val="ListParagraph"/>
        <w:numPr>
          <w:ilvl w:val="0"/>
          <w:numId w:val="32"/>
        </w:numPr>
        <w:rPr>
          <w:lang w:eastAsia="x-none"/>
        </w:rPr>
      </w:pPr>
      <w:r>
        <w:rPr>
          <w:lang w:eastAsia="x-none"/>
        </w:rPr>
        <w:t>27 primary care</w:t>
      </w:r>
    </w:p>
    <w:p w14:paraId="1EAE8E6C" w14:textId="77777777" w:rsidR="002B4074" w:rsidRDefault="002B4074" w:rsidP="009C29BF">
      <w:pPr>
        <w:pStyle w:val="ListParagraph"/>
        <w:numPr>
          <w:ilvl w:val="0"/>
          <w:numId w:val="32"/>
        </w:numPr>
        <w:rPr>
          <w:lang w:eastAsia="x-none"/>
        </w:rPr>
      </w:pPr>
      <w:r>
        <w:rPr>
          <w:lang w:eastAsia="x-none"/>
        </w:rPr>
        <w:t>10 specialists</w:t>
      </w:r>
    </w:p>
    <w:p w14:paraId="299A7531" w14:textId="77777777" w:rsidR="002B4074" w:rsidRDefault="002B4074" w:rsidP="009C29BF">
      <w:pPr>
        <w:pStyle w:val="Heading3"/>
      </w:pPr>
      <w:r>
        <w:t>Maple County</w:t>
      </w:r>
    </w:p>
    <w:p w14:paraId="258E95DF" w14:textId="77777777" w:rsidR="002B4074" w:rsidRDefault="002B4074" w:rsidP="009C29BF">
      <w:pPr>
        <w:pStyle w:val="ListParagraph"/>
        <w:numPr>
          <w:ilvl w:val="0"/>
          <w:numId w:val="32"/>
        </w:numPr>
        <w:rPr>
          <w:lang w:eastAsia="x-none"/>
        </w:rPr>
      </w:pPr>
      <w:r>
        <w:rPr>
          <w:lang w:eastAsia="x-none"/>
        </w:rPr>
        <w:t>25 primary care</w:t>
      </w:r>
    </w:p>
    <w:p w14:paraId="6A1840E9" w14:textId="77777777" w:rsidR="002B4074" w:rsidRDefault="002B4074" w:rsidP="009C29BF">
      <w:pPr>
        <w:pStyle w:val="ListParagraph"/>
        <w:numPr>
          <w:ilvl w:val="0"/>
          <w:numId w:val="32"/>
        </w:numPr>
        <w:rPr>
          <w:lang w:eastAsia="x-none"/>
        </w:rPr>
      </w:pPr>
      <w:r>
        <w:rPr>
          <w:lang w:eastAsia="x-none"/>
        </w:rPr>
        <w:t>11 specialists</w:t>
      </w:r>
    </w:p>
    <w:p w14:paraId="3F7F0DA0" w14:textId="77777777" w:rsidR="009C29BF" w:rsidRDefault="009C29BF" w:rsidP="002B4074">
      <w:pPr>
        <w:rPr>
          <w:lang w:eastAsia="x-none"/>
        </w:rPr>
      </w:pPr>
    </w:p>
    <w:p w14:paraId="083A8AF2" w14:textId="6F960A72" w:rsidR="002B4074" w:rsidRDefault="002B4074" w:rsidP="002B4074">
      <w:pPr>
        <w:rPr>
          <w:lang w:eastAsia="x-none"/>
        </w:rPr>
      </w:pPr>
      <w:r>
        <w:rPr>
          <w:lang w:eastAsia="x-none"/>
        </w:rPr>
        <w:t>There have been ongoing complaints from the newly recruited physicians that their practices have not been marketed well</w:t>
      </w:r>
      <w:r w:rsidR="0093121E">
        <w:rPr>
          <w:lang w:eastAsia="x-none"/>
        </w:rPr>
        <w:t>;</w:t>
      </w:r>
      <w:r>
        <w:rPr>
          <w:lang w:eastAsia="x-none"/>
        </w:rPr>
        <w:t xml:space="preserve"> thus</w:t>
      </w:r>
      <w:r w:rsidR="0093121E">
        <w:rPr>
          <w:lang w:eastAsia="x-none"/>
        </w:rPr>
        <w:t>,</w:t>
      </w:r>
      <w:r>
        <w:rPr>
          <w:lang w:eastAsia="x-none"/>
        </w:rPr>
        <w:t xml:space="preserve"> their patient volumes have been slow to grow.</w:t>
      </w:r>
    </w:p>
    <w:p w14:paraId="48F114E5" w14:textId="77777777" w:rsidR="002B4074" w:rsidRDefault="002B4074" w:rsidP="002B4074">
      <w:pPr>
        <w:rPr>
          <w:lang w:eastAsia="x-none"/>
        </w:rPr>
      </w:pPr>
    </w:p>
    <w:p w14:paraId="63BB6AC2" w14:textId="77777777" w:rsidR="002B4074" w:rsidRDefault="002B4074" w:rsidP="002B4074">
      <w:pPr>
        <w:pStyle w:val="Heading2"/>
      </w:pPr>
      <w:r>
        <w:t>Service Line Performance Information</w:t>
      </w:r>
    </w:p>
    <w:p w14:paraId="27FB7EF4" w14:textId="6A1BAA47" w:rsidR="002B4074" w:rsidRDefault="002B4074" w:rsidP="002B4074">
      <w:pPr>
        <w:rPr>
          <w:lang w:eastAsia="x-none"/>
        </w:rPr>
      </w:pPr>
      <w:r>
        <w:rPr>
          <w:lang w:eastAsia="x-none"/>
        </w:rPr>
        <w:t xml:space="preserve">The following is a list of bullet points regarding service line performance by ECRH </w:t>
      </w:r>
      <w:r w:rsidR="0093121E">
        <w:rPr>
          <w:lang w:eastAsia="x-none"/>
        </w:rPr>
        <w:t xml:space="preserve">and </w:t>
      </w:r>
      <w:r>
        <w:rPr>
          <w:lang w:eastAsia="x-none"/>
        </w:rPr>
        <w:t>issues of operational concern.</w:t>
      </w:r>
    </w:p>
    <w:p w14:paraId="76420E62" w14:textId="77777777" w:rsidR="009C29BF" w:rsidRDefault="009C29BF" w:rsidP="002B4074">
      <w:pPr>
        <w:rPr>
          <w:lang w:eastAsia="x-none"/>
        </w:rPr>
      </w:pPr>
    </w:p>
    <w:p w14:paraId="5F2ECB32" w14:textId="0EC74C74" w:rsidR="002B4074" w:rsidRDefault="002B4074" w:rsidP="009C29BF">
      <w:pPr>
        <w:pStyle w:val="ListParagraph"/>
        <w:numPr>
          <w:ilvl w:val="0"/>
          <w:numId w:val="38"/>
        </w:numPr>
        <w:rPr>
          <w:lang w:eastAsia="x-none"/>
        </w:rPr>
      </w:pPr>
      <w:r>
        <w:rPr>
          <w:lang w:eastAsia="x-none"/>
        </w:rPr>
        <w:t>Women’s health services deteriorated significantly since the syndication by Banford Medical Center.</w:t>
      </w:r>
      <w:r w:rsidR="00ED58A0">
        <w:rPr>
          <w:lang w:eastAsia="x-none"/>
        </w:rPr>
        <w:t xml:space="preserve"> </w:t>
      </w:r>
      <w:r>
        <w:rPr>
          <w:lang w:eastAsia="x-none"/>
        </w:rPr>
        <w:t>Obstetrical deliveries are down 20% across the system.</w:t>
      </w:r>
      <w:r w:rsidR="00ED58A0">
        <w:rPr>
          <w:lang w:eastAsia="x-none"/>
        </w:rPr>
        <w:t xml:space="preserve"> </w:t>
      </w:r>
      <w:r>
        <w:rPr>
          <w:lang w:eastAsia="x-none"/>
        </w:rPr>
        <w:t>BMC has done an excellent job of creating attractive facility and services for women.</w:t>
      </w:r>
      <w:r w:rsidR="00ED58A0">
        <w:rPr>
          <w:lang w:eastAsia="x-none"/>
        </w:rPr>
        <w:t xml:space="preserve"> </w:t>
      </w:r>
      <w:r>
        <w:rPr>
          <w:lang w:eastAsia="x-none"/>
        </w:rPr>
        <w:t>This includes nurse navigation, women’s breast center</w:t>
      </w:r>
      <w:r w:rsidR="00FE7F49">
        <w:rPr>
          <w:lang w:eastAsia="x-none"/>
        </w:rPr>
        <w:t>,</w:t>
      </w:r>
      <w:r>
        <w:rPr>
          <w:lang w:eastAsia="x-none"/>
        </w:rPr>
        <w:t xml:space="preserve"> and a series of other amenities.</w:t>
      </w:r>
      <w:r w:rsidR="00ED58A0">
        <w:rPr>
          <w:lang w:eastAsia="x-none"/>
        </w:rPr>
        <w:t xml:space="preserve"> </w:t>
      </w:r>
      <w:r>
        <w:rPr>
          <w:lang w:eastAsia="x-none"/>
        </w:rPr>
        <w:t>BMC has also started a neonatal intensive care unit</w:t>
      </w:r>
      <w:r w:rsidR="00FE7F49">
        <w:rPr>
          <w:lang w:eastAsia="x-none"/>
        </w:rPr>
        <w:t>,</w:t>
      </w:r>
      <w:r>
        <w:rPr>
          <w:lang w:eastAsia="x-none"/>
        </w:rPr>
        <w:t xml:space="preserve"> which rivals the services of ECRH.</w:t>
      </w:r>
    </w:p>
    <w:p w14:paraId="21363846" w14:textId="77777777" w:rsidR="002B4074" w:rsidRDefault="002B4074" w:rsidP="002B4074">
      <w:pPr>
        <w:rPr>
          <w:lang w:eastAsia="x-none"/>
        </w:rPr>
      </w:pPr>
    </w:p>
    <w:p w14:paraId="3819999E" w14:textId="7B72D997" w:rsidR="002B4074" w:rsidRDefault="002B4074" w:rsidP="009C29BF">
      <w:pPr>
        <w:pStyle w:val="ListParagraph"/>
        <w:numPr>
          <w:ilvl w:val="0"/>
          <w:numId w:val="38"/>
        </w:numPr>
        <w:rPr>
          <w:lang w:eastAsia="x-none"/>
        </w:rPr>
      </w:pPr>
      <w:r>
        <w:rPr>
          <w:lang w:eastAsia="x-none"/>
        </w:rPr>
        <w:t>The cardiologists at ECRH are aging.</w:t>
      </w:r>
      <w:r w:rsidR="00ED58A0">
        <w:rPr>
          <w:lang w:eastAsia="x-none"/>
        </w:rPr>
        <w:t xml:space="preserve"> </w:t>
      </w:r>
      <w:r>
        <w:rPr>
          <w:lang w:eastAsia="x-none"/>
        </w:rPr>
        <w:t>This has been a traditionally strong service for ECRH</w:t>
      </w:r>
      <w:r w:rsidR="00FE7F49">
        <w:rPr>
          <w:lang w:eastAsia="x-none"/>
        </w:rPr>
        <w:t>,</w:t>
      </w:r>
      <w:r>
        <w:rPr>
          <w:lang w:eastAsia="x-none"/>
        </w:rPr>
        <w:t xml:space="preserve"> but 50% of the cardiologists will be retiring within the next 3 </w:t>
      </w:r>
      <w:r w:rsidR="00FE7F49">
        <w:rPr>
          <w:lang w:eastAsia="x-none"/>
        </w:rPr>
        <w:t xml:space="preserve">to </w:t>
      </w:r>
      <w:r>
        <w:rPr>
          <w:lang w:eastAsia="x-none"/>
        </w:rPr>
        <w:t>5 years.</w:t>
      </w:r>
      <w:r w:rsidR="00ED58A0">
        <w:rPr>
          <w:lang w:eastAsia="x-none"/>
        </w:rPr>
        <w:t xml:space="preserve"> </w:t>
      </w:r>
      <w:r>
        <w:rPr>
          <w:lang w:eastAsia="x-none"/>
        </w:rPr>
        <w:t xml:space="preserve">All cardiologists </w:t>
      </w:r>
      <w:r w:rsidR="00FE7F49">
        <w:rPr>
          <w:lang w:eastAsia="x-none"/>
        </w:rPr>
        <w:t xml:space="preserve">who </w:t>
      </w:r>
      <w:r>
        <w:rPr>
          <w:lang w:eastAsia="x-none"/>
        </w:rPr>
        <w:t>serve ERCH are employed by the health system.</w:t>
      </w:r>
      <w:r w:rsidR="00ED58A0">
        <w:rPr>
          <w:lang w:eastAsia="x-none"/>
        </w:rPr>
        <w:t xml:space="preserve"> </w:t>
      </w:r>
      <w:r w:rsidR="00FE7F49">
        <w:rPr>
          <w:lang w:eastAsia="x-none"/>
        </w:rPr>
        <w:t xml:space="preserve">Cardiology </w:t>
      </w:r>
      <w:r>
        <w:rPr>
          <w:lang w:eastAsia="x-none"/>
        </w:rPr>
        <w:t>is a service that is gaining strength within the Greenbranch Medical Center, particularly since they brought in a renowned cardiologist to rebuild their program.</w:t>
      </w:r>
    </w:p>
    <w:p w14:paraId="4927011D" w14:textId="77777777" w:rsidR="002B4074" w:rsidRDefault="002B4074" w:rsidP="002B4074">
      <w:pPr>
        <w:rPr>
          <w:lang w:eastAsia="x-none"/>
        </w:rPr>
      </w:pPr>
    </w:p>
    <w:p w14:paraId="786290A5" w14:textId="3F067A3D" w:rsidR="002B4074" w:rsidRDefault="002B4074" w:rsidP="009C29BF">
      <w:pPr>
        <w:pStyle w:val="ListParagraph"/>
        <w:numPr>
          <w:ilvl w:val="0"/>
          <w:numId w:val="38"/>
        </w:numPr>
        <w:rPr>
          <w:lang w:eastAsia="x-none"/>
        </w:rPr>
      </w:pPr>
      <w:r>
        <w:rPr>
          <w:lang w:eastAsia="x-none"/>
        </w:rPr>
        <w:t>The orthopedic volumes are down 7%.</w:t>
      </w:r>
      <w:r w:rsidR="00ED58A0">
        <w:rPr>
          <w:lang w:eastAsia="x-none"/>
        </w:rPr>
        <w:t xml:space="preserve"> </w:t>
      </w:r>
      <w:r>
        <w:rPr>
          <w:lang w:eastAsia="x-none"/>
        </w:rPr>
        <w:t xml:space="preserve">ECRH does </w:t>
      </w:r>
      <w:r w:rsidR="000F6778">
        <w:rPr>
          <w:lang w:eastAsia="x-none"/>
        </w:rPr>
        <w:t xml:space="preserve">jointly </w:t>
      </w:r>
      <w:r>
        <w:rPr>
          <w:lang w:eastAsia="x-none"/>
        </w:rPr>
        <w:t>operate an orthopedic hospital with an independent orthopedic group located in the community.</w:t>
      </w:r>
      <w:r w:rsidR="00ED58A0">
        <w:rPr>
          <w:lang w:eastAsia="x-none"/>
        </w:rPr>
        <w:t xml:space="preserve"> </w:t>
      </w:r>
      <w:r>
        <w:rPr>
          <w:lang w:eastAsia="x-none"/>
        </w:rPr>
        <w:t>There have been some internal problems within the orthopedic group where the old guard of orthopedic surgeons has forced a low retention with younger</w:t>
      </w:r>
      <w:r w:rsidR="00FE7F49">
        <w:rPr>
          <w:lang w:eastAsia="x-none"/>
        </w:rPr>
        <w:t>,</w:t>
      </w:r>
      <w:r>
        <w:rPr>
          <w:lang w:eastAsia="x-none"/>
        </w:rPr>
        <w:t xml:space="preserve"> and to some degree better trained</w:t>
      </w:r>
      <w:r w:rsidR="00FE7F49">
        <w:rPr>
          <w:lang w:eastAsia="x-none"/>
        </w:rPr>
        <w:t>,</w:t>
      </w:r>
      <w:r>
        <w:rPr>
          <w:lang w:eastAsia="x-none"/>
        </w:rPr>
        <w:t xml:space="preserve"> surgeons.</w:t>
      </w:r>
      <w:r w:rsidR="00ED58A0">
        <w:rPr>
          <w:lang w:eastAsia="x-none"/>
        </w:rPr>
        <w:t xml:space="preserve"> </w:t>
      </w:r>
      <w:r w:rsidR="00FE7F49">
        <w:rPr>
          <w:lang w:eastAsia="x-none"/>
        </w:rPr>
        <w:t xml:space="preserve">Retention </w:t>
      </w:r>
      <w:r>
        <w:rPr>
          <w:lang w:eastAsia="x-none"/>
        </w:rPr>
        <w:t>is becoming a growing concern regarding the status of this group with consideration of ECRH hiring their own surgeons.</w:t>
      </w:r>
      <w:r w:rsidR="00ED58A0">
        <w:rPr>
          <w:lang w:eastAsia="x-none"/>
        </w:rPr>
        <w:t xml:space="preserve"> </w:t>
      </w:r>
      <w:r>
        <w:rPr>
          <w:lang w:eastAsia="x-none"/>
        </w:rPr>
        <w:t>The joint venture hospital does not exclude other surgeons from working in this hospital.</w:t>
      </w:r>
    </w:p>
    <w:p w14:paraId="78540558" w14:textId="77777777" w:rsidR="002B4074" w:rsidRDefault="002B4074" w:rsidP="002B4074">
      <w:pPr>
        <w:rPr>
          <w:lang w:eastAsia="x-none"/>
        </w:rPr>
      </w:pPr>
    </w:p>
    <w:p w14:paraId="4A5E0777" w14:textId="10C8D752" w:rsidR="002B4074" w:rsidRDefault="002B4074" w:rsidP="009C29BF">
      <w:pPr>
        <w:pStyle w:val="ListParagraph"/>
        <w:numPr>
          <w:ilvl w:val="0"/>
          <w:numId w:val="38"/>
        </w:numPr>
        <w:rPr>
          <w:lang w:eastAsia="x-none"/>
        </w:rPr>
      </w:pPr>
      <w:r>
        <w:rPr>
          <w:lang w:eastAsia="x-none"/>
        </w:rPr>
        <w:t xml:space="preserve">Emergency department </w:t>
      </w:r>
      <w:r w:rsidR="00FE7F49">
        <w:rPr>
          <w:lang w:eastAsia="x-none"/>
        </w:rPr>
        <w:t xml:space="preserve">(ED) </w:t>
      </w:r>
      <w:r>
        <w:rPr>
          <w:lang w:eastAsia="x-none"/>
        </w:rPr>
        <w:t>volumes are down 5%.</w:t>
      </w:r>
      <w:r w:rsidR="00ED58A0">
        <w:rPr>
          <w:lang w:eastAsia="x-none"/>
        </w:rPr>
        <w:t xml:space="preserve"> </w:t>
      </w:r>
      <w:r>
        <w:rPr>
          <w:lang w:eastAsia="x-none"/>
        </w:rPr>
        <w:t>The hospital uses an emergency physician group to supply physicians to cover all of the EDs within ERCH.</w:t>
      </w:r>
      <w:r w:rsidR="00ED58A0">
        <w:rPr>
          <w:lang w:eastAsia="x-none"/>
        </w:rPr>
        <w:t xml:space="preserve"> </w:t>
      </w:r>
      <w:r>
        <w:rPr>
          <w:lang w:eastAsia="x-none"/>
        </w:rPr>
        <w:t xml:space="preserve">These physicians are known for poor customer service </w:t>
      </w:r>
      <w:r w:rsidR="00FE7F49">
        <w:rPr>
          <w:lang w:eastAsia="x-none"/>
        </w:rPr>
        <w:t>and</w:t>
      </w:r>
      <w:r>
        <w:rPr>
          <w:lang w:eastAsia="x-none"/>
        </w:rPr>
        <w:t xml:space="preserve"> making rude comments to patients </w:t>
      </w:r>
      <w:r w:rsidR="00FE7F49">
        <w:rPr>
          <w:lang w:eastAsia="x-none"/>
        </w:rPr>
        <w:t xml:space="preserve">who </w:t>
      </w:r>
      <w:r>
        <w:rPr>
          <w:lang w:eastAsia="x-none"/>
        </w:rPr>
        <w:t>are self-pay or Medicaid.</w:t>
      </w:r>
    </w:p>
    <w:p w14:paraId="14513BDF" w14:textId="77777777" w:rsidR="002B4074" w:rsidRDefault="002B4074" w:rsidP="002B4074">
      <w:pPr>
        <w:rPr>
          <w:lang w:eastAsia="x-none"/>
        </w:rPr>
      </w:pPr>
    </w:p>
    <w:p w14:paraId="0B72931C" w14:textId="0BE410BE" w:rsidR="002B4074" w:rsidRDefault="002B4074" w:rsidP="009C29BF">
      <w:pPr>
        <w:pStyle w:val="ListParagraph"/>
        <w:numPr>
          <w:ilvl w:val="0"/>
          <w:numId w:val="38"/>
        </w:numPr>
        <w:rPr>
          <w:lang w:eastAsia="x-none"/>
        </w:rPr>
      </w:pPr>
      <w:r>
        <w:rPr>
          <w:lang w:eastAsia="x-none"/>
        </w:rPr>
        <w:t>The ambulatory visits</w:t>
      </w:r>
      <w:r w:rsidR="00FE7F49">
        <w:rPr>
          <w:lang w:eastAsia="x-none"/>
        </w:rPr>
        <w:t xml:space="preserve"> and </w:t>
      </w:r>
      <w:r>
        <w:rPr>
          <w:lang w:eastAsia="x-none"/>
        </w:rPr>
        <w:t>services are up 3%.</w:t>
      </w:r>
      <w:r w:rsidR="00ED58A0">
        <w:rPr>
          <w:lang w:eastAsia="x-none"/>
        </w:rPr>
        <w:t xml:space="preserve"> </w:t>
      </w:r>
      <w:r>
        <w:rPr>
          <w:lang w:eastAsia="x-none"/>
        </w:rPr>
        <w:t xml:space="preserve">This volume increase is from the younger primary care physicians </w:t>
      </w:r>
      <w:r w:rsidR="00FE7F49">
        <w:rPr>
          <w:lang w:eastAsia="x-none"/>
        </w:rPr>
        <w:t xml:space="preserve">who </w:t>
      </w:r>
      <w:r>
        <w:rPr>
          <w:lang w:eastAsia="x-none"/>
        </w:rPr>
        <w:t>have been employed by ECRH.</w:t>
      </w:r>
      <w:r w:rsidR="00ED58A0">
        <w:rPr>
          <w:lang w:eastAsia="x-none"/>
        </w:rPr>
        <w:t xml:space="preserve"> </w:t>
      </w:r>
      <w:r>
        <w:rPr>
          <w:lang w:eastAsia="x-none"/>
        </w:rPr>
        <w:t xml:space="preserve">This young group of physicians has become great support </w:t>
      </w:r>
      <w:r w:rsidR="00F402C1">
        <w:rPr>
          <w:lang w:eastAsia="x-none"/>
        </w:rPr>
        <w:t xml:space="preserve">for </w:t>
      </w:r>
      <w:r>
        <w:rPr>
          <w:lang w:eastAsia="x-none"/>
        </w:rPr>
        <w:t>ECRH and refer patients loyally to the organization.</w:t>
      </w:r>
    </w:p>
    <w:p w14:paraId="45825C62" w14:textId="77777777" w:rsidR="002B4074" w:rsidRDefault="002B4074" w:rsidP="002B4074">
      <w:pPr>
        <w:rPr>
          <w:lang w:eastAsia="x-none"/>
        </w:rPr>
      </w:pPr>
    </w:p>
    <w:p w14:paraId="351EF2D2" w14:textId="456B5AC4" w:rsidR="002B4074" w:rsidRDefault="002B4074" w:rsidP="009C29BF">
      <w:pPr>
        <w:pStyle w:val="ListParagraph"/>
        <w:numPr>
          <w:ilvl w:val="0"/>
          <w:numId w:val="38"/>
        </w:numPr>
        <w:rPr>
          <w:lang w:eastAsia="x-none"/>
        </w:rPr>
      </w:pPr>
      <w:r>
        <w:rPr>
          <w:lang w:eastAsia="x-none"/>
        </w:rPr>
        <w:t>General surgery cases are down 4%.</w:t>
      </w:r>
      <w:r w:rsidR="00ED58A0">
        <w:rPr>
          <w:lang w:eastAsia="x-none"/>
        </w:rPr>
        <w:t xml:space="preserve"> </w:t>
      </w:r>
      <w:r>
        <w:rPr>
          <w:lang w:eastAsia="x-none"/>
        </w:rPr>
        <w:t xml:space="preserve">The aging surgeons are </w:t>
      </w:r>
      <w:r w:rsidR="003118D9">
        <w:rPr>
          <w:lang w:eastAsia="x-none"/>
        </w:rPr>
        <w:t xml:space="preserve">starting to retire </w:t>
      </w:r>
      <w:r w:rsidR="00F402C1">
        <w:rPr>
          <w:lang w:eastAsia="x-none"/>
        </w:rPr>
        <w:t xml:space="preserve">and it is </w:t>
      </w:r>
      <w:r>
        <w:rPr>
          <w:lang w:eastAsia="x-none"/>
        </w:rPr>
        <w:t>difficult to recruit new surgeons to replace past demand.</w:t>
      </w:r>
      <w:r w:rsidR="00ED58A0">
        <w:rPr>
          <w:lang w:eastAsia="x-none"/>
        </w:rPr>
        <w:t xml:space="preserve"> </w:t>
      </w:r>
      <w:r>
        <w:rPr>
          <w:lang w:eastAsia="x-none"/>
        </w:rPr>
        <w:t>Some of this work is going to Greenbranch since they have good general surgeons.</w:t>
      </w:r>
    </w:p>
    <w:p w14:paraId="7F56263F" w14:textId="77777777" w:rsidR="002B4074" w:rsidRDefault="002B4074" w:rsidP="002B4074">
      <w:pPr>
        <w:rPr>
          <w:lang w:eastAsia="x-none"/>
        </w:rPr>
      </w:pPr>
    </w:p>
    <w:p w14:paraId="2706356D" w14:textId="244C710D" w:rsidR="002B4074" w:rsidRDefault="002B4074" w:rsidP="009C29BF">
      <w:pPr>
        <w:pStyle w:val="ListParagraph"/>
        <w:numPr>
          <w:ilvl w:val="0"/>
          <w:numId w:val="38"/>
        </w:numPr>
        <w:rPr>
          <w:lang w:eastAsia="x-none"/>
        </w:rPr>
      </w:pPr>
      <w:r>
        <w:rPr>
          <w:lang w:eastAsia="x-none"/>
        </w:rPr>
        <w:t>The oncology services for ECRH have increased in volume and revenue by 4%.</w:t>
      </w:r>
      <w:r w:rsidR="00ED58A0">
        <w:rPr>
          <w:lang w:eastAsia="x-none"/>
        </w:rPr>
        <w:t xml:space="preserve"> </w:t>
      </w:r>
      <w:r>
        <w:rPr>
          <w:lang w:eastAsia="x-none"/>
        </w:rPr>
        <w:t>ECRH’s development of the new oncology center has created a magnet for referrals to the oncologists.</w:t>
      </w:r>
      <w:r w:rsidR="00ED58A0">
        <w:rPr>
          <w:lang w:eastAsia="x-none"/>
        </w:rPr>
        <w:t xml:space="preserve"> </w:t>
      </w:r>
      <w:r>
        <w:rPr>
          <w:lang w:eastAsia="x-none"/>
        </w:rPr>
        <w:t>The oncologists are very enthusiastic about the development of this new center and have begun to shift work to ECRH.</w:t>
      </w:r>
    </w:p>
    <w:p w14:paraId="343C57DC" w14:textId="77777777" w:rsidR="002B4074" w:rsidRDefault="002B4074" w:rsidP="002B4074">
      <w:pPr>
        <w:rPr>
          <w:lang w:eastAsia="x-none"/>
        </w:rPr>
      </w:pPr>
    </w:p>
    <w:p w14:paraId="0A0374C8" w14:textId="460DCCF6" w:rsidR="002B4074" w:rsidRDefault="002B4074" w:rsidP="009C29BF">
      <w:pPr>
        <w:pStyle w:val="ListParagraph"/>
        <w:numPr>
          <w:ilvl w:val="0"/>
          <w:numId w:val="38"/>
        </w:numPr>
        <w:rPr>
          <w:lang w:eastAsia="x-none"/>
        </w:rPr>
      </w:pPr>
      <w:r>
        <w:rPr>
          <w:lang w:eastAsia="x-none"/>
        </w:rPr>
        <w:t>ECRH has the regional burn center.</w:t>
      </w:r>
      <w:r w:rsidR="00ED58A0">
        <w:rPr>
          <w:lang w:eastAsia="x-none"/>
        </w:rPr>
        <w:t xml:space="preserve"> </w:t>
      </w:r>
      <w:r>
        <w:rPr>
          <w:lang w:eastAsia="x-none"/>
        </w:rPr>
        <w:t>ECRH works with Greenbranch Medical Center for training residence in the burn setting.</w:t>
      </w:r>
      <w:r w:rsidR="00ED58A0">
        <w:rPr>
          <w:lang w:eastAsia="x-none"/>
        </w:rPr>
        <w:t xml:space="preserve"> </w:t>
      </w:r>
      <w:r>
        <w:rPr>
          <w:lang w:eastAsia="x-none"/>
        </w:rPr>
        <w:t>This includes the plastic and general surgeons.</w:t>
      </w:r>
      <w:r w:rsidR="00ED58A0">
        <w:rPr>
          <w:lang w:eastAsia="x-none"/>
        </w:rPr>
        <w:t xml:space="preserve"> </w:t>
      </w:r>
      <w:r>
        <w:rPr>
          <w:lang w:eastAsia="x-none"/>
        </w:rPr>
        <w:t>The downside of this service is that it is losing money.</w:t>
      </w:r>
      <w:r w:rsidR="00ED58A0">
        <w:rPr>
          <w:lang w:eastAsia="x-none"/>
        </w:rPr>
        <w:t xml:space="preserve"> </w:t>
      </w:r>
      <w:r>
        <w:rPr>
          <w:lang w:eastAsia="x-none"/>
        </w:rPr>
        <w:t>A decision has been made to close down this service with Greenbranch starting their burn center.</w:t>
      </w:r>
    </w:p>
    <w:p w14:paraId="41A3D8AD" w14:textId="77777777" w:rsidR="002B4074" w:rsidRDefault="002B4074" w:rsidP="002B4074">
      <w:pPr>
        <w:rPr>
          <w:lang w:eastAsia="x-none"/>
        </w:rPr>
      </w:pPr>
    </w:p>
    <w:p w14:paraId="45BC2B48" w14:textId="6F2DAFD8" w:rsidR="002B4074" w:rsidRDefault="002B4074" w:rsidP="009C29BF">
      <w:pPr>
        <w:pStyle w:val="ListParagraph"/>
        <w:numPr>
          <w:ilvl w:val="0"/>
          <w:numId w:val="38"/>
        </w:numPr>
        <w:rPr>
          <w:lang w:eastAsia="x-none"/>
        </w:rPr>
      </w:pPr>
      <w:r>
        <w:rPr>
          <w:lang w:eastAsia="x-none"/>
        </w:rPr>
        <w:t>ECRH is a Level 1 Trauma Center</w:t>
      </w:r>
      <w:r w:rsidR="00F402C1">
        <w:rPr>
          <w:lang w:eastAsia="x-none"/>
        </w:rPr>
        <w:t>,</w:t>
      </w:r>
      <w:r>
        <w:rPr>
          <w:lang w:eastAsia="x-none"/>
        </w:rPr>
        <w:t xml:space="preserve"> </w:t>
      </w:r>
      <w:r w:rsidR="00F402C1">
        <w:rPr>
          <w:lang w:eastAsia="x-none"/>
        </w:rPr>
        <w:t xml:space="preserve">and </w:t>
      </w:r>
      <w:r>
        <w:rPr>
          <w:lang w:eastAsia="x-none"/>
        </w:rPr>
        <w:t xml:space="preserve">this </w:t>
      </w:r>
      <w:r w:rsidR="00F402C1">
        <w:rPr>
          <w:lang w:eastAsia="x-none"/>
        </w:rPr>
        <w:t xml:space="preserve">designation </w:t>
      </w:r>
      <w:r>
        <w:rPr>
          <w:lang w:eastAsia="x-none"/>
        </w:rPr>
        <w:t>has been a historical positive for the system.</w:t>
      </w:r>
      <w:r w:rsidR="00ED58A0">
        <w:rPr>
          <w:lang w:eastAsia="x-none"/>
        </w:rPr>
        <w:t xml:space="preserve"> </w:t>
      </w:r>
      <w:r>
        <w:rPr>
          <w:lang w:eastAsia="x-none"/>
        </w:rPr>
        <w:t xml:space="preserve">The helicopter service is well recognized by the community as well </w:t>
      </w:r>
      <w:r w:rsidR="00F402C1">
        <w:rPr>
          <w:lang w:eastAsia="x-none"/>
        </w:rPr>
        <w:t xml:space="preserve">as </w:t>
      </w:r>
      <w:r>
        <w:rPr>
          <w:lang w:eastAsia="x-none"/>
        </w:rPr>
        <w:t>first responder professionals found in the region.</w:t>
      </w:r>
      <w:r w:rsidR="00ED58A0">
        <w:rPr>
          <w:lang w:eastAsia="x-none"/>
        </w:rPr>
        <w:t xml:space="preserve"> </w:t>
      </w:r>
      <w:r>
        <w:rPr>
          <w:lang w:eastAsia="x-none"/>
        </w:rPr>
        <w:t>They historically have been top of mind for major trauma cases.</w:t>
      </w:r>
      <w:r w:rsidR="00ED58A0">
        <w:rPr>
          <w:lang w:eastAsia="x-none"/>
        </w:rPr>
        <w:t xml:space="preserve"> </w:t>
      </w:r>
      <w:r>
        <w:rPr>
          <w:lang w:eastAsia="x-none"/>
        </w:rPr>
        <w:t xml:space="preserve">The </w:t>
      </w:r>
      <w:r w:rsidR="00F402C1">
        <w:rPr>
          <w:lang w:eastAsia="x-none"/>
        </w:rPr>
        <w:t xml:space="preserve">usage </w:t>
      </w:r>
      <w:r>
        <w:rPr>
          <w:lang w:eastAsia="x-none"/>
        </w:rPr>
        <w:t xml:space="preserve">of this service is down 5% since the </w:t>
      </w:r>
      <w:r w:rsidR="000030F3">
        <w:rPr>
          <w:lang w:eastAsia="x-none"/>
        </w:rPr>
        <w:t>for-profit</w:t>
      </w:r>
      <w:r>
        <w:rPr>
          <w:lang w:eastAsia="x-none"/>
        </w:rPr>
        <w:t xml:space="preserve"> has established a similar service.</w:t>
      </w:r>
      <w:r w:rsidR="00ED58A0">
        <w:rPr>
          <w:lang w:eastAsia="x-none"/>
        </w:rPr>
        <w:t xml:space="preserve"> </w:t>
      </w:r>
      <w:r>
        <w:rPr>
          <w:lang w:eastAsia="x-none"/>
        </w:rPr>
        <w:t xml:space="preserve">BMC however only has a </w:t>
      </w:r>
      <w:r w:rsidR="00F402C1">
        <w:rPr>
          <w:lang w:eastAsia="x-none"/>
        </w:rPr>
        <w:t xml:space="preserve">Level </w:t>
      </w:r>
      <w:r>
        <w:rPr>
          <w:lang w:eastAsia="x-none"/>
        </w:rPr>
        <w:t>2 Trauma Center.</w:t>
      </w:r>
      <w:r w:rsidR="00ED58A0">
        <w:rPr>
          <w:lang w:eastAsia="x-none"/>
        </w:rPr>
        <w:t xml:space="preserve"> </w:t>
      </w:r>
      <w:r>
        <w:rPr>
          <w:lang w:eastAsia="x-none"/>
        </w:rPr>
        <w:t>They have worked diligently to acquire ambulance services in some of the outlying communities.</w:t>
      </w:r>
      <w:r w:rsidR="00ED58A0">
        <w:rPr>
          <w:lang w:eastAsia="x-none"/>
        </w:rPr>
        <w:t xml:space="preserve"> </w:t>
      </w:r>
      <w:r>
        <w:rPr>
          <w:lang w:eastAsia="x-none"/>
        </w:rPr>
        <w:t>This has helped feed patients to BMC.</w:t>
      </w:r>
    </w:p>
    <w:p w14:paraId="5ED5391A" w14:textId="77777777" w:rsidR="002B4074" w:rsidRDefault="002B4074" w:rsidP="002B4074">
      <w:pPr>
        <w:rPr>
          <w:lang w:eastAsia="x-none"/>
        </w:rPr>
      </w:pPr>
    </w:p>
    <w:p w14:paraId="34FC9361" w14:textId="0303EA53" w:rsidR="002B4074" w:rsidRDefault="00F402C1" w:rsidP="009C29BF">
      <w:pPr>
        <w:pStyle w:val="ListParagraph"/>
        <w:numPr>
          <w:ilvl w:val="0"/>
          <w:numId w:val="38"/>
        </w:numPr>
        <w:rPr>
          <w:lang w:eastAsia="x-none"/>
        </w:rPr>
      </w:pPr>
      <w:r>
        <w:rPr>
          <w:lang w:eastAsia="x-none"/>
        </w:rPr>
        <w:t>T</w:t>
      </w:r>
      <w:r w:rsidR="002B4074">
        <w:rPr>
          <w:lang w:eastAsia="x-none"/>
        </w:rPr>
        <w:t>he ECRH Board of Directors</w:t>
      </w:r>
      <w:r>
        <w:rPr>
          <w:lang w:eastAsia="x-none"/>
        </w:rPr>
        <w:t xml:space="preserve"> decided</w:t>
      </w:r>
      <w:r w:rsidR="002B4074">
        <w:rPr>
          <w:lang w:eastAsia="x-none"/>
        </w:rPr>
        <w:t xml:space="preserve"> to close down the behavioral health hospital.</w:t>
      </w:r>
      <w:r w:rsidR="00ED58A0">
        <w:rPr>
          <w:lang w:eastAsia="x-none"/>
        </w:rPr>
        <w:t xml:space="preserve"> </w:t>
      </w:r>
      <w:r w:rsidR="002B4074">
        <w:rPr>
          <w:lang w:eastAsia="x-none"/>
        </w:rPr>
        <w:t>It is uncertain where patients will be able to receive inpatient care.</w:t>
      </w:r>
      <w:r w:rsidR="00ED58A0">
        <w:rPr>
          <w:lang w:eastAsia="x-none"/>
        </w:rPr>
        <w:t xml:space="preserve"> </w:t>
      </w:r>
      <w:r w:rsidR="002B4074">
        <w:rPr>
          <w:lang w:eastAsia="x-none"/>
        </w:rPr>
        <w:t>An active out</w:t>
      </w:r>
      <w:r>
        <w:rPr>
          <w:lang w:eastAsia="x-none"/>
        </w:rPr>
        <w:t>-</w:t>
      </w:r>
      <w:r w:rsidR="002B4074">
        <w:rPr>
          <w:lang w:eastAsia="x-none"/>
        </w:rPr>
        <w:t>patient service will still be provided by ECRH.</w:t>
      </w:r>
    </w:p>
    <w:p w14:paraId="58AED085" w14:textId="77777777" w:rsidR="002B4074" w:rsidRDefault="002B4074" w:rsidP="002B4074">
      <w:pPr>
        <w:rPr>
          <w:lang w:eastAsia="x-none"/>
        </w:rPr>
      </w:pPr>
    </w:p>
    <w:p w14:paraId="458267D1" w14:textId="77777777" w:rsidR="002B4074" w:rsidRDefault="002B4074" w:rsidP="002B4074">
      <w:pPr>
        <w:pStyle w:val="Heading2"/>
      </w:pPr>
      <w:r>
        <w:t>Payer Mix</w:t>
      </w:r>
    </w:p>
    <w:p w14:paraId="36D58D2D" w14:textId="700C147B" w:rsidR="002B4074" w:rsidRDefault="00F402C1" w:rsidP="002B4074">
      <w:pPr>
        <w:rPr>
          <w:lang w:eastAsia="x-none"/>
        </w:rPr>
      </w:pPr>
      <w:r>
        <w:rPr>
          <w:lang w:eastAsia="x-none"/>
        </w:rPr>
        <w:t>T</w:t>
      </w:r>
      <w:r w:rsidR="002B4074">
        <w:rPr>
          <w:lang w:eastAsia="x-none"/>
        </w:rPr>
        <w:t>he payer mix for ECRH</w:t>
      </w:r>
      <w:r>
        <w:rPr>
          <w:lang w:eastAsia="x-none"/>
        </w:rPr>
        <w:t xml:space="preserve"> has deteriorated</w:t>
      </w:r>
      <w:r w:rsidR="002B4074">
        <w:rPr>
          <w:lang w:eastAsia="x-none"/>
        </w:rPr>
        <w:t>.</w:t>
      </w:r>
      <w:r w:rsidR="00ED58A0">
        <w:rPr>
          <w:lang w:eastAsia="x-none"/>
        </w:rPr>
        <w:t xml:space="preserve"> </w:t>
      </w:r>
      <w:r w:rsidR="002B4074">
        <w:rPr>
          <w:lang w:eastAsia="x-none"/>
        </w:rPr>
        <w:t>The current inpatient payer mix for the entire system is as follows:</w:t>
      </w:r>
    </w:p>
    <w:p w14:paraId="3995BF6E" w14:textId="77777777" w:rsidR="002B4074" w:rsidRDefault="002B4074" w:rsidP="009C29BF">
      <w:pPr>
        <w:pStyle w:val="ListParagraph"/>
        <w:numPr>
          <w:ilvl w:val="0"/>
          <w:numId w:val="40"/>
        </w:numPr>
        <w:rPr>
          <w:lang w:eastAsia="x-none"/>
        </w:rPr>
      </w:pPr>
      <w:r>
        <w:rPr>
          <w:lang w:eastAsia="x-none"/>
        </w:rPr>
        <w:t>55% Medicare</w:t>
      </w:r>
    </w:p>
    <w:p w14:paraId="40DDAEC3" w14:textId="77777777" w:rsidR="002B4074" w:rsidRDefault="002B4074" w:rsidP="009C29BF">
      <w:pPr>
        <w:pStyle w:val="ListParagraph"/>
        <w:numPr>
          <w:ilvl w:val="0"/>
          <w:numId w:val="40"/>
        </w:numPr>
        <w:rPr>
          <w:lang w:eastAsia="x-none"/>
        </w:rPr>
      </w:pPr>
      <w:r>
        <w:rPr>
          <w:lang w:eastAsia="x-none"/>
        </w:rPr>
        <w:t>15% Medicaid</w:t>
      </w:r>
    </w:p>
    <w:p w14:paraId="1386337A" w14:textId="77777777" w:rsidR="002B4074" w:rsidRDefault="002B4074" w:rsidP="009C29BF">
      <w:pPr>
        <w:pStyle w:val="ListParagraph"/>
        <w:numPr>
          <w:ilvl w:val="0"/>
          <w:numId w:val="40"/>
        </w:numPr>
        <w:rPr>
          <w:lang w:eastAsia="x-none"/>
        </w:rPr>
      </w:pPr>
      <w:r>
        <w:rPr>
          <w:lang w:eastAsia="x-none"/>
        </w:rPr>
        <w:t>30% Commercial</w:t>
      </w:r>
    </w:p>
    <w:p w14:paraId="1E71917C" w14:textId="77777777" w:rsidR="009C29BF" w:rsidRDefault="009C29BF" w:rsidP="002B4074">
      <w:pPr>
        <w:rPr>
          <w:lang w:eastAsia="x-none"/>
        </w:rPr>
      </w:pPr>
    </w:p>
    <w:p w14:paraId="05E70470" w14:textId="0F8150EC" w:rsidR="002B4074" w:rsidRDefault="002B4074" w:rsidP="002B4074">
      <w:pPr>
        <w:rPr>
          <w:lang w:eastAsia="x-none"/>
        </w:rPr>
      </w:pPr>
      <w:r>
        <w:rPr>
          <w:lang w:eastAsia="x-none"/>
        </w:rPr>
        <w:t>There has been a long standing joint venture relationship with a national insurance company for commercial insurance.</w:t>
      </w:r>
      <w:r w:rsidR="00ED58A0">
        <w:rPr>
          <w:lang w:eastAsia="x-none"/>
        </w:rPr>
        <w:t xml:space="preserve"> </w:t>
      </w:r>
      <w:r>
        <w:rPr>
          <w:lang w:eastAsia="x-none"/>
        </w:rPr>
        <w:t>Administratively this venture has not developed as anticipated</w:t>
      </w:r>
      <w:r w:rsidR="00F402C1">
        <w:rPr>
          <w:lang w:eastAsia="x-none"/>
        </w:rPr>
        <w:t>;</w:t>
      </w:r>
      <w:r>
        <w:rPr>
          <w:lang w:eastAsia="x-none"/>
        </w:rPr>
        <w:t xml:space="preserve"> however</w:t>
      </w:r>
      <w:r w:rsidR="00F402C1">
        <w:rPr>
          <w:lang w:eastAsia="x-none"/>
        </w:rPr>
        <w:t>,</w:t>
      </w:r>
      <w:r>
        <w:rPr>
          <w:lang w:eastAsia="x-none"/>
        </w:rPr>
        <w:t xml:space="preserve"> in some of the regional markets</w:t>
      </w:r>
      <w:r w:rsidR="00F402C1">
        <w:rPr>
          <w:lang w:eastAsia="x-none"/>
        </w:rPr>
        <w:t>,</w:t>
      </w:r>
      <w:r>
        <w:rPr>
          <w:lang w:eastAsia="x-none"/>
        </w:rPr>
        <w:t xml:space="preserve"> the Chestnut Care insurance has a strong presence.</w:t>
      </w:r>
      <w:r w:rsidR="00ED58A0">
        <w:rPr>
          <w:lang w:eastAsia="x-none"/>
        </w:rPr>
        <w:t xml:space="preserve"> </w:t>
      </w:r>
      <w:r>
        <w:rPr>
          <w:lang w:eastAsia="x-none"/>
        </w:rPr>
        <w:t>Of the 30% commercial pay</w:t>
      </w:r>
      <w:r w:rsidR="00F402C1">
        <w:rPr>
          <w:lang w:eastAsia="x-none"/>
        </w:rPr>
        <w:t>,</w:t>
      </w:r>
      <w:r>
        <w:rPr>
          <w:lang w:eastAsia="x-none"/>
        </w:rPr>
        <w:t xml:space="preserve"> 20% is Chestnut Care based.</w:t>
      </w:r>
      <w:r w:rsidR="00ED58A0">
        <w:rPr>
          <w:lang w:eastAsia="x-none"/>
        </w:rPr>
        <w:t xml:space="preserve"> </w:t>
      </w:r>
      <w:r>
        <w:rPr>
          <w:lang w:eastAsia="x-none"/>
        </w:rPr>
        <w:t>The national insurance company in the venture is Aetna.</w:t>
      </w:r>
      <w:r w:rsidR="00ED58A0">
        <w:rPr>
          <w:lang w:eastAsia="x-none"/>
        </w:rPr>
        <w:t xml:space="preserve"> </w:t>
      </w:r>
      <w:r>
        <w:rPr>
          <w:lang w:eastAsia="x-none"/>
        </w:rPr>
        <w:t>The next strongest product is Anthem.</w:t>
      </w:r>
      <w:r w:rsidR="00ED58A0">
        <w:rPr>
          <w:lang w:eastAsia="x-none"/>
        </w:rPr>
        <w:t xml:space="preserve"> </w:t>
      </w:r>
      <w:r>
        <w:rPr>
          <w:lang w:eastAsia="x-none"/>
        </w:rPr>
        <w:t>It is the expectation of the CEO that Chestnut Care be leveraged and positioned for growth.</w:t>
      </w:r>
    </w:p>
    <w:p w14:paraId="0AA1ED9F" w14:textId="77777777" w:rsidR="009C29BF" w:rsidRDefault="009C29BF" w:rsidP="002B4074">
      <w:pPr>
        <w:rPr>
          <w:lang w:eastAsia="x-none"/>
        </w:rPr>
      </w:pPr>
    </w:p>
    <w:p w14:paraId="01259155" w14:textId="36465A78" w:rsidR="002B4074" w:rsidRDefault="002B4074" w:rsidP="002B4074">
      <w:pPr>
        <w:rPr>
          <w:lang w:eastAsia="x-none"/>
        </w:rPr>
      </w:pPr>
      <w:r>
        <w:rPr>
          <w:lang w:eastAsia="x-none"/>
        </w:rPr>
        <w:t>The 15% Medicaid has helped the hospital gain additional disproportionate share dollars</w:t>
      </w:r>
      <w:r w:rsidR="00F402C1">
        <w:rPr>
          <w:lang w:eastAsia="x-none"/>
        </w:rPr>
        <w:t>,</w:t>
      </w:r>
      <w:r>
        <w:rPr>
          <w:lang w:eastAsia="x-none"/>
        </w:rPr>
        <w:t xml:space="preserve"> which does help the bottom line of the hospital.</w:t>
      </w:r>
    </w:p>
    <w:p w14:paraId="19450F92" w14:textId="77777777" w:rsidR="002B4074" w:rsidRDefault="002B4074" w:rsidP="002B4074">
      <w:pPr>
        <w:rPr>
          <w:lang w:eastAsia="x-none"/>
        </w:rPr>
      </w:pPr>
    </w:p>
    <w:p w14:paraId="44097DFE" w14:textId="77777777" w:rsidR="00F402C1" w:rsidRDefault="00F402C1" w:rsidP="002B4074">
      <w:pPr>
        <w:rPr>
          <w:lang w:eastAsia="x-none"/>
        </w:rPr>
      </w:pPr>
    </w:p>
    <w:p w14:paraId="09731588" w14:textId="77777777" w:rsidR="002B4074" w:rsidRDefault="002B4074" w:rsidP="002B4074">
      <w:pPr>
        <w:rPr>
          <w:lang w:eastAsia="x-none"/>
        </w:rPr>
      </w:pPr>
    </w:p>
    <w:p w14:paraId="1F0DB7F2" w14:textId="77777777" w:rsidR="002B4074" w:rsidRDefault="002B4074" w:rsidP="002B4074">
      <w:pPr>
        <w:pStyle w:val="Heading2"/>
      </w:pPr>
      <w:r>
        <w:lastRenderedPageBreak/>
        <w:t>Historical Strategic Initiatives</w:t>
      </w:r>
    </w:p>
    <w:p w14:paraId="6C567D37" w14:textId="77777777" w:rsidR="002B4074" w:rsidRDefault="002B4074" w:rsidP="009C29BF">
      <w:pPr>
        <w:pStyle w:val="Heading3"/>
      </w:pPr>
      <w:r>
        <w:t>Accountable Care Organization</w:t>
      </w:r>
    </w:p>
    <w:p w14:paraId="4D0E9550" w14:textId="02554F4B" w:rsidR="002B4074" w:rsidRDefault="002B4074" w:rsidP="002B4074">
      <w:pPr>
        <w:rPr>
          <w:lang w:eastAsia="x-none"/>
        </w:rPr>
      </w:pPr>
      <w:r>
        <w:rPr>
          <w:lang w:eastAsia="x-none"/>
        </w:rPr>
        <w:t>When the Affordable Care Act was passed in 2010</w:t>
      </w:r>
      <w:r w:rsidR="00F402C1">
        <w:rPr>
          <w:lang w:eastAsia="x-none"/>
        </w:rPr>
        <w:t>,</w:t>
      </w:r>
      <w:r>
        <w:rPr>
          <w:lang w:eastAsia="x-none"/>
        </w:rPr>
        <w:t xml:space="preserve"> ECRH decided to get into </w:t>
      </w:r>
      <w:r w:rsidR="00F402C1">
        <w:rPr>
          <w:lang w:eastAsia="x-none"/>
        </w:rPr>
        <w:t xml:space="preserve">the one-sided model of </w:t>
      </w:r>
      <w:r>
        <w:rPr>
          <w:lang w:eastAsia="x-none"/>
        </w:rPr>
        <w:t>an accountable care organization (ACO).</w:t>
      </w:r>
      <w:r w:rsidR="00ED58A0">
        <w:rPr>
          <w:lang w:eastAsia="x-none"/>
        </w:rPr>
        <w:t xml:space="preserve"> </w:t>
      </w:r>
      <w:r>
        <w:rPr>
          <w:lang w:eastAsia="x-none"/>
        </w:rPr>
        <w:t>This venture has not gone well</w:t>
      </w:r>
      <w:r w:rsidR="00F402C1">
        <w:rPr>
          <w:lang w:eastAsia="x-none"/>
        </w:rPr>
        <w:t>,</w:t>
      </w:r>
      <w:r>
        <w:rPr>
          <w:lang w:eastAsia="x-none"/>
        </w:rPr>
        <w:t xml:space="preserve"> and ECRH has decided to</w:t>
      </w:r>
      <w:r w:rsidR="00F402C1">
        <w:rPr>
          <w:lang w:eastAsia="x-none"/>
        </w:rPr>
        <w:t xml:space="preserve"> leave</w:t>
      </w:r>
      <w:r>
        <w:rPr>
          <w:lang w:eastAsia="x-none"/>
        </w:rPr>
        <w:t xml:space="preserve"> the ACO business.</w:t>
      </w:r>
      <w:r w:rsidR="00ED58A0">
        <w:rPr>
          <w:lang w:eastAsia="x-none"/>
        </w:rPr>
        <w:t xml:space="preserve"> </w:t>
      </w:r>
      <w:r>
        <w:rPr>
          <w:lang w:eastAsia="x-none"/>
        </w:rPr>
        <w:t>However, they are concerned about the public image of this decision.</w:t>
      </w:r>
      <w:r w:rsidR="00ED58A0">
        <w:rPr>
          <w:lang w:eastAsia="x-none"/>
        </w:rPr>
        <w:t xml:space="preserve"> </w:t>
      </w:r>
      <w:r>
        <w:rPr>
          <w:lang w:eastAsia="x-none"/>
        </w:rPr>
        <w:t>The details of the termination are under discussion with a need to determine how to minimize the public perception of termination, particularly since there was so much marketing of their getting in this venture.</w:t>
      </w:r>
      <w:r w:rsidR="00EE0640">
        <w:rPr>
          <w:lang w:eastAsia="x-none"/>
        </w:rPr>
        <w:t xml:space="preserve"> T</w:t>
      </w:r>
      <w:r>
        <w:rPr>
          <w:lang w:eastAsia="x-none"/>
        </w:rPr>
        <w:t>he regulatory requirements of the government regarding the timing of terminating an ACO venture</w:t>
      </w:r>
      <w:r w:rsidR="00EE0640">
        <w:rPr>
          <w:lang w:eastAsia="x-none"/>
        </w:rPr>
        <w:t xml:space="preserve"> further complicate this decision</w:t>
      </w:r>
      <w:r>
        <w:rPr>
          <w:lang w:eastAsia="x-none"/>
        </w:rPr>
        <w:t>.</w:t>
      </w:r>
    </w:p>
    <w:p w14:paraId="4382F6B4" w14:textId="77777777" w:rsidR="002B4074" w:rsidRDefault="002B4074" w:rsidP="002B4074">
      <w:pPr>
        <w:rPr>
          <w:lang w:eastAsia="x-none"/>
        </w:rPr>
      </w:pPr>
    </w:p>
    <w:p w14:paraId="123F2CAA" w14:textId="77777777" w:rsidR="002B4074" w:rsidRDefault="002B4074" w:rsidP="009C29BF">
      <w:pPr>
        <w:pStyle w:val="Heading3"/>
      </w:pPr>
      <w:r>
        <w:t>Primary Care Medical Home</w:t>
      </w:r>
    </w:p>
    <w:p w14:paraId="1CA11DFF" w14:textId="1DCFA17A" w:rsidR="002B4074" w:rsidRDefault="002B4074" w:rsidP="002B4074">
      <w:pPr>
        <w:rPr>
          <w:lang w:eastAsia="x-none"/>
        </w:rPr>
      </w:pPr>
      <w:r>
        <w:rPr>
          <w:lang w:eastAsia="x-none"/>
        </w:rPr>
        <w:t xml:space="preserve">The employed primary care group has been active in establishing accredited primary care medical homes within all of the primary care offices throughout the ECRH system. This </w:t>
      </w:r>
      <w:r w:rsidR="007407F7">
        <w:rPr>
          <w:lang w:eastAsia="x-none"/>
        </w:rPr>
        <w:t xml:space="preserve">initiative </w:t>
      </w:r>
      <w:r>
        <w:rPr>
          <w:lang w:eastAsia="x-none"/>
        </w:rPr>
        <w:t>is a positive emerging strategy for ECRH.</w:t>
      </w:r>
      <w:r w:rsidR="00ED58A0">
        <w:rPr>
          <w:lang w:eastAsia="x-none"/>
        </w:rPr>
        <w:t xml:space="preserve"> </w:t>
      </w:r>
      <w:r>
        <w:rPr>
          <w:lang w:eastAsia="x-none"/>
        </w:rPr>
        <w:t>It has also been an attractive draw for the family practitioners from Greenbranch Medical Center residency program since Greenbranch has established an accredited medical home for their family practice residency program.</w:t>
      </w:r>
    </w:p>
    <w:p w14:paraId="6C0887DD" w14:textId="77777777" w:rsidR="002B4074" w:rsidRDefault="002B4074" w:rsidP="002B4074">
      <w:pPr>
        <w:rPr>
          <w:lang w:eastAsia="x-none"/>
        </w:rPr>
      </w:pPr>
    </w:p>
    <w:p w14:paraId="1E512D63" w14:textId="77777777" w:rsidR="002B4074" w:rsidRDefault="002B4074" w:rsidP="009C29BF">
      <w:pPr>
        <w:pStyle w:val="Heading3"/>
      </w:pPr>
      <w:r>
        <w:t>American Nursing Credential Center Status (ANCC)</w:t>
      </w:r>
    </w:p>
    <w:p w14:paraId="2B46EB6F" w14:textId="6120086D" w:rsidR="002B4074" w:rsidRDefault="002B4074" w:rsidP="002B4074">
      <w:pPr>
        <w:rPr>
          <w:lang w:eastAsia="x-none"/>
        </w:rPr>
      </w:pPr>
      <w:r>
        <w:rPr>
          <w:lang w:eastAsia="x-none"/>
        </w:rPr>
        <w:t>ECRH has been working on becoming a magnet status for ERMC.</w:t>
      </w:r>
      <w:r w:rsidR="00ED58A0">
        <w:rPr>
          <w:lang w:eastAsia="x-none"/>
        </w:rPr>
        <w:t xml:space="preserve"> </w:t>
      </w:r>
      <w:r>
        <w:rPr>
          <w:lang w:eastAsia="x-none"/>
        </w:rPr>
        <w:t xml:space="preserve">This </w:t>
      </w:r>
      <w:r w:rsidR="007407F7">
        <w:rPr>
          <w:lang w:eastAsia="x-none"/>
        </w:rPr>
        <w:t xml:space="preserve">work </w:t>
      </w:r>
      <w:r>
        <w:rPr>
          <w:lang w:eastAsia="x-none"/>
        </w:rPr>
        <w:t>has stalled out as an initiative.</w:t>
      </w:r>
      <w:r w:rsidR="00ED58A0">
        <w:rPr>
          <w:lang w:eastAsia="x-none"/>
        </w:rPr>
        <w:t xml:space="preserve"> </w:t>
      </w:r>
      <w:r>
        <w:rPr>
          <w:lang w:eastAsia="x-none"/>
        </w:rPr>
        <w:t>Some of this is due to the nursing leadership within ERMC.</w:t>
      </w:r>
      <w:r w:rsidR="00ED58A0">
        <w:rPr>
          <w:lang w:eastAsia="x-none"/>
        </w:rPr>
        <w:t xml:space="preserve"> </w:t>
      </w:r>
      <w:r>
        <w:rPr>
          <w:lang w:eastAsia="x-none"/>
        </w:rPr>
        <w:t>The CEO intends to move this priority up in the organization</w:t>
      </w:r>
      <w:r w:rsidR="00F42217">
        <w:rPr>
          <w:lang w:eastAsia="x-none"/>
        </w:rPr>
        <w:t>’</w:t>
      </w:r>
      <w:r>
        <w:rPr>
          <w:lang w:eastAsia="x-none"/>
        </w:rPr>
        <w:t>s goals.</w:t>
      </w:r>
    </w:p>
    <w:p w14:paraId="5AC2CB34" w14:textId="77777777" w:rsidR="002B4074" w:rsidRDefault="002B4074" w:rsidP="002B4074">
      <w:pPr>
        <w:rPr>
          <w:lang w:eastAsia="x-none"/>
        </w:rPr>
      </w:pPr>
    </w:p>
    <w:p w14:paraId="7DFA6779" w14:textId="77777777" w:rsidR="002B4074" w:rsidRDefault="002B4074" w:rsidP="002B4074">
      <w:pPr>
        <w:pStyle w:val="Heading2"/>
      </w:pPr>
      <w:r>
        <w:t>Information Technology</w:t>
      </w:r>
    </w:p>
    <w:p w14:paraId="0A608825" w14:textId="6B68B96D" w:rsidR="002B4074" w:rsidRDefault="002B4074" w:rsidP="002B4074">
      <w:pPr>
        <w:rPr>
          <w:lang w:eastAsia="x-none"/>
        </w:rPr>
      </w:pPr>
      <w:r>
        <w:rPr>
          <w:lang w:eastAsia="x-none"/>
        </w:rPr>
        <w:t>ECRH has invested heavily in their information technology infrastructure.</w:t>
      </w:r>
      <w:r w:rsidR="00ED58A0">
        <w:rPr>
          <w:lang w:eastAsia="x-none"/>
        </w:rPr>
        <w:t xml:space="preserve"> </w:t>
      </w:r>
      <w:r>
        <w:rPr>
          <w:lang w:eastAsia="x-none"/>
        </w:rPr>
        <w:t xml:space="preserve">This </w:t>
      </w:r>
      <w:r w:rsidR="00F42217">
        <w:rPr>
          <w:lang w:eastAsia="x-none"/>
        </w:rPr>
        <w:t xml:space="preserve">investment </w:t>
      </w:r>
      <w:r>
        <w:rPr>
          <w:lang w:eastAsia="x-none"/>
        </w:rPr>
        <w:t>became a requirement just to be able to gather the data needed for the ACO development.</w:t>
      </w:r>
      <w:r w:rsidR="00ED58A0">
        <w:rPr>
          <w:lang w:eastAsia="x-none"/>
        </w:rPr>
        <w:t xml:space="preserve"> </w:t>
      </w:r>
      <w:r>
        <w:rPr>
          <w:lang w:eastAsia="x-none"/>
        </w:rPr>
        <w:t>This cost has become significantly greater than anticipated.</w:t>
      </w:r>
      <w:r w:rsidR="00ED58A0">
        <w:rPr>
          <w:lang w:eastAsia="x-none"/>
        </w:rPr>
        <w:t xml:space="preserve"> </w:t>
      </w:r>
      <w:r>
        <w:rPr>
          <w:lang w:eastAsia="x-none"/>
        </w:rPr>
        <w:t>ECRH fully implemented EPIC as their core information technology system.</w:t>
      </w:r>
      <w:r w:rsidR="00ED58A0">
        <w:rPr>
          <w:lang w:eastAsia="x-none"/>
        </w:rPr>
        <w:t xml:space="preserve"> </w:t>
      </w:r>
      <w:r>
        <w:rPr>
          <w:lang w:eastAsia="x-none"/>
        </w:rPr>
        <w:t>There have been implementation problems since the ECRH was operating off of multiple systems before the decision to consolidate to one platform.</w:t>
      </w:r>
      <w:r w:rsidR="00ED58A0">
        <w:rPr>
          <w:lang w:eastAsia="x-none"/>
        </w:rPr>
        <w:t xml:space="preserve"> </w:t>
      </w:r>
      <w:r>
        <w:rPr>
          <w:lang w:eastAsia="x-none"/>
        </w:rPr>
        <w:t xml:space="preserve">The implementation of EPIC required considerable retraining for the staff </w:t>
      </w:r>
      <w:r w:rsidR="00F42217">
        <w:rPr>
          <w:lang w:eastAsia="x-none"/>
        </w:rPr>
        <w:t xml:space="preserve">and </w:t>
      </w:r>
      <w:r>
        <w:rPr>
          <w:lang w:eastAsia="x-none"/>
        </w:rPr>
        <w:t>physicians.</w:t>
      </w:r>
      <w:r w:rsidR="00ED58A0">
        <w:rPr>
          <w:lang w:eastAsia="x-none"/>
        </w:rPr>
        <w:t xml:space="preserve"> </w:t>
      </w:r>
      <w:r>
        <w:rPr>
          <w:lang w:eastAsia="x-none"/>
        </w:rPr>
        <w:t>Data conversions have gone well.</w:t>
      </w:r>
      <w:r w:rsidR="00ED58A0">
        <w:rPr>
          <w:lang w:eastAsia="x-none"/>
        </w:rPr>
        <w:t xml:space="preserve"> </w:t>
      </w:r>
      <w:r>
        <w:rPr>
          <w:lang w:eastAsia="x-none"/>
        </w:rPr>
        <w:t>The difficulties have been more human</w:t>
      </w:r>
      <w:r w:rsidR="00F42217">
        <w:rPr>
          <w:lang w:eastAsia="x-none"/>
        </w:rPr>
        <w:t>-</w:t>
      </w:r>
      <w:r>
        <w:rPr>
          <w:lang w:eastAsia="x-none"/>
        </w:rPr>
        <w:t>related relative to the effective use of the system.</w:t>
      </w:r>
      <w:r w:rsidR="00ED58A0">
        <w:rPr>
          <w:lang w:eastAsia="x-none"/>
        </w:rPr>
        <w:t xml:space="preserve"> </w:t>
      </w:r>
      <w:r>
        <w:rPr>
          <w:lang w:eastAsia="x-none"/>
        </w:rPr>
        <w:t>One of the major issues has been the lack of ECRH not meeting meaningful use requirements which has cost ECRH significant lost revenue from not meeting these goals.</w:t>
      </w:r>
    </w:p>
    <w:p w14:paraId="3453983B" w14:textId="77777777" w:rsidR="002B4074" w:rsidRDefault="002B4074" w:rsidP="002B4074">
      <w:pPr>
        <w:rPr>
          <w:lang w:eastAsia="x-none"/>
        </w:rPr>
      </w:pPr>
    </w:p>
    <w:p w14:paraId="0603F065" w14:textId="77777777" w:rsidR="002B4074" w:rsidRDefault="002B4074" w:rsidP="002B4074">
      <w:pPr>
        <w:pStyle w:val="Heading2"/>
      </w:pPr>
      <w:r>
        <w:t>Legal Actions Pending for ECRH</w:t>
      </w:r>
    </w:p>
    <w:p w14:paraId="602A07D0" w14:textId="77777777" w:rsidR="002B4074" w:rsidRDefault="002B4074" w:rsidP="009C29BF">
      <w:pPr>
        <w:pStyle w:val="Heading3"/>
      </w:pPr>
      <w:r>
        <w:t>Federal Trade Commission Investigation</w:t>
      </w:r>
    </w:p>
    <w:p w14:paraId="477AAE73" w14:textId="71C0B86F" w:rsidR="002B4074" w:rsidRDefault="002B4074" w:rsidP="002B4074">
      <w:pPr>
        <w:rPr>
          <w:lang w:eastAsia="x-none"/>
        </w:rPr>
      </w:pPr>
      <w:r>
        <w:rPr>
          <w:lang w:eastAsia="x-none"/>
        </w:rPr>
        <w:t>With the merger</w:t>
      </w:r>
      <w:r w:rsidR="004A04F5">
        <w:rPr>
          <w:lang w:eastAsia="x-none"/>
        </w:rPr>
        <w:t xml:space="preserve"> and </w:t>
      </w:r>
      <w:r>
        <w:rPr>
          <w:lang w:eastAsia="x-none"/>
        </w:rPr>
        <w:t>acquisition of NMHC</w:t>
      </w:r>
      <w:r w:rsidR="004A04F5">
        <w:rPr>
          <w:lang w:eastAsia="x-none"/>
        </w:rPr>
        <w:t>,</w:t>
      </w:r>
      <w:r>
        <w:rPr>
          <w:lang w:eastAsia="x-none"/>
        </w:rPr>
        <w:t xml:space="preserve"> questions of antitrust have been raised.</w:t>
      </w:r>
      <w:r w:rsidR="00ED58A0">
        <w:rPr>
          <w:lang w:eastAsia="x-none"/>
        </w:rPr>
        <w:t xml:space="preserve"> </w:t>
      </w:r>
      <w:r>
        <w:rPr>
          <w:lang w:eastAsia="x-none"/>
        </w:rPr>
        <w:t>In the service lines of cardiology and oncology it has been found that ECRH controls 60% of the cardiology market and 52% of the oncology market.</w:t>
      </w:r>
      <w:r w:rsidR="00ED58A0">
        <w:rPr>
          <w:lang w:eastAsia="x-none"/>
        </w:rPr>
        <w:t xml:space="preserve"> </w:t>
      </w:r>
      <w:r>
        <w:rPr>
          <w:lang w:eastAsia="x-none"/>
        </w:rPr>
        <w:t>Chestnut Care in some markets has been strong in steering patient volumes to ERMC.</w:t>
      </w:r>
      <w:r w:rsidR="00ED58A0">
        <w:rPr>
          <w:lang w:eastAsia="x-none"/>
        </w:rPr>
        <w:t xml:space="preserve"> </w:t>
      </w:r>
      <w:r>
        <w:rPr>
          <w:lang w:eastAsia="x-none"/>
        </w:rPr>
        <w:t>Union leaders for the varying trades were instrumental in precipitating this investigation.</w:t>
      </w:r>
      <w:r w:rsidR="00ED58A0">
        <w:rPr>
          <w:lang w:eastAsia="x-none"/>
        </w:rPr>
        <w:t xml:space="preserve"> </w:t>
      </w:r>
      <w:r>
        <w:rPr>
          <w:lang w:eastAsia="x-none"/>
        </w:rPr>
        <w:t>At the time that this issue was raised</w:t>
      </w:r>
      <w:r w:rsidR="004A04F5">
        <w:rPr>
          <w:lang w:eastAsia="x-none"/>
        </w:rPr>
        <w:t>,</w:t>
      </w:r>
      <w:r>
        <w:rPr>
          <w:lang w:eastAsia="x-none"/>
        </w:rPr>
        <w:t xml:space="preserve"> the President</w:t>
      </w:r>
      <w:r w:rsidR="004A04F5">
        <w:rPr>
          <w:lang w:eastAsia="x-none"/>
        </w:rPr>
        <w:t xml:space="preserve"> and </w:t>
      </w:r>
      <w:r>
        <w:rPr>
          <w:lang w:eastAsia="x-none"/>
        </w:rPr>
        <w:t xml:space="preserve">Executive </w:t>
      </w:r>
      <w:r w:rsidR="004A04F5">
        <w:rPr>
          <w:lang w:eastAsia="x-none"/>
        </w:rPr>
        <w:t>B</w:t>
      </w:r>
      <w:r>
        <w:rPr>
          <w:lang w:eastAsia="x-none"/>
        </w:rPr>
        <w:t>ranch of the federal government were very pro-labor</w:t>
      </w:r>
      <w:r w:rsidR="004A04F5">
        <w:rPr>
          <w:lang w:eastAsia="x-none"/>
        </w:rPr>
        <w:t>,</w:t>
      </w:r>
      <w:r>
        <w:rPr>
          <w:lang w:eastAsia="x-none"/>
        </w:rPr>
        <w:t xml:space="preserve"> thus</w:t>
      </w:r>
      <w:r w:rsidR="00B46D47">
        <w:rPr>
          <w:lang w:eastAsia="x-none"/>
        </w:rPr>
        <w:t>,</w:t>
      </w:r>
      <w:r>
        <w:rPr>
          <w:lang w:eastAsia="x-none"/>
        </w:rPr>
        <w:t xml:space="preserve"> their interest in pursuing this matter.</w:t>
      </w:r>
    </w:p>
    <w:p w14:paraId="48833D3B" w14:textId="77777777" w:rsidR="009C29BF" w:rsidRDefault="009C29BF" w:rsidP="002B4074">
      <w:pPr>
        <w:rPr>
          <w:lang w:eastAsia="x-none"/>
        </w:rPr>
      </w:pPr>
    </w:p>
    <w:p w14:paraId="6DD0D6E6" w14:textId="24A01769" w:rsidR="002B4074" w:rsidRDefault="002B4074" w:rsidP="002B4074">
      <w:pPr>
        <w:rPr>
          <w:lang w:eastAsia="x-none"/>
        </w:rPr>
      </w:pPr>
      <w:r>
        <w:rPr>
          <w:lang w:eastAsia="x-none"/>
        </w:rPr>
        <w:t>As to the projected disposition of this case</w:t>
      </w:r>
      <w:r w:rsidR="004A04F5">
        <w:rPr>
          <w:lang w:eastAsia="x-none"/>
        </w:rPr>
        <w:t>,</w:t>
      </w:r>
      <w:r>
        <w:rPr>
          <w:lang w:eastAsia="x-none"/>
        </w:rPr>
        <w:t xml:space="preserve"> it is anticipated that a negative determination will be made due to the market share control in oncology and cardiology.</w:t>
      </w:r>
      <w:r w:rsidR="00ED58A0">
        <w:rPr>
          <w:lang w:eastAsia="x-none"/>
        </w:rPr>
        <w:t xml:space="preserve"> </w:t>
      </w:r>
      <w:r>
        <w:rPr>
          <w:lang w:eastAsia="x-none"/>
        </w:rPr>
        <w:t>This could force ECRH to divest their ownership in the Chestnut Care insurance venture.</w:t>
      </w:r>
      <w:r w:rsidR="00ED58A0">
        <w:rPr>
          <w:lang w:eastAsia="x-none"/>
        </w:rPr>
        <w:t xml:space="preserve"> </w:t>
      </w:r>
      <w:r>
        <w:rPr>
          <w:lang w:eastAsia="x-none"/>
        </w:rPr>
        <w:t>Another option might be that certain hospitals of NMHC be divested.</w:t>
      </w:r>
      <w:r w:rsidR="00ED58A0">
        <w:rPr>
          <w:lang w:eastAsia="x-none"/>
        </w:rPr>
        <w:t xml:space="preserve"> </w:t>
      </w:r>
      <w:r>
        <w:rPr>
          <w:lang w:eastAsia="x-none"/>
        </w:rPr>
        <w:t>It is not anticipated that both determinations would occur.</w:t>
      </w:r>
      <w:r w:rsidR="00ED58A0">
        <w:rPr>
          <w:lang w:eastAsia="x-none"/>
        </w:rPr>
        <w:t xml:space="preserve"> </w:t>
      </w:r>
      <w:r>
        <w:rPr>
          <w:lang w:eastAsia="x-none"/>
        </w:rPr>
        <w:t>This case has cost ECRH considerable money to stave off investigation of this allegation.</w:t>
      </w:r>
    </w:p>
    <w:p w14:paraId="7FD126EB" w14:textId="77777777" w:rsidR="002B4074" w:rsidRDefault="002B4074" w:rsidP="002B4074">
      <w:pPr>
        <w:rPr>
          <w:lang w:eastAsia="x-none"/>
        </w:rPr>
      </w:pPr>
    </w:p>
    <w:p w14:paraId="15CEFED5" w14:textId="4FC5629C" w:rsidR="002B4074" w:rsidRDefault="002B4074" w:rsidP="009C29BF">
      <w:pPr>
        <w:pStyle w:val="Heading3"/>
      </w:pPr>
      <w:r>
        <w:lastRenderedPageBreak/>
        <w:t>Predatory Collections and the Loss of Not</w:t>
      </w:r>
      <w:r w:rsidR="007961C4">
        <w:t>-</w:t>
      </w:r>
      <w:r w:rsidR="000030F3">
        <w:t>for-profit</w:t>
      </w:r>
      <w:r>
        <w:t xml:space="preserve"> Tax Status for NMHC</w:t>
      </w:r>
    </w:p>
    <w:p w14:paraId="4112F5CA" w14:textId="52F12CEB" w:rsidR="002B4074" w:rsidRDefault="002B4074" w:rsidP="002B4074">
      <w:pPr>
        <w:rPr>
          <w:lang w:eastAsia="x-none"/>
        </w:rPr>
      </w:pPr>
      <w:r>
        <w:rPr>
          <w:lang w:eastAsia="x-none"/>
        </w:rPr>
        <w:t>NMHC negotiated that they would continue to act independently.</w:t>
      </w:r>
      <w:r w:rsidR="00ED58A0">
        <w:rPr>
          <w:lang w:eastAsia="x-none"/>
        </w:rPr>
        <w:t xml:space="preserve"> </w:t>
      </w:r>
      <w:r>
        <w:rPr>
          <w:lang w:eastAsia="x-none"/>
        </w:rPr>
        <w:t>The consortium leadership set policies that included predatory collections for the patients that would be served in the NMHC hospitals.</w:t>
      </w:r>
      <w:r w:rsidR="00ED58A0">
        <w:rPr>
          <w:lang w:eastAsia="x-none"/>
        </w:rPr>
        <w:t xml:space="preserve"> </w:t>
      </w:r>
      <w:r>
        <w:rPr>
          <w:lang w:eastAsia="x-none"/>
        </w:rPr>
        <w:t>In a recent evening news report</w:t>
      </w:r>
      <w:r w:rsidR="007961C4">
        <w:rPr>
          <w:lang w:eastAsia="x-none"/>
        </w:rPr>
        <w:t>,</w:t>
      </w:r>
      <w:r>
        <w:rPr>
          <w:lang w:eastAsia="x-none"/>
        </w:rPr>
        <w:t xml:space="preserve"> an investigative reporter interviewed an elderly patient that had her home taken from her to pay for her medical bills.</w:t>
      </w:r>
      <w:r w:rsidR="00ED58A0">
        <w:rPr>
          <w:lang w:eastAsia="x-none"/>
        </w:rPr>
        <w:t xml:space="preserve"> </w:t>
      </w:r>
      <w:r>
        <w:rPr>
          <w:lang w:eastAsia="x-none"/>
        </w:rPr>
        <w:t>This home had been in her family for over 100 years.</w:t>
      </w:r>
      <w:r w:rsidR="00ED58A0">
        <w:rPr>
          <w:lang w:eastAsia="x-none"/>
        </w:rPr>
        <w:t xml:space="preserve"> </w:t>
      </w:r>
      <w:r>
        <w:rPr>
          <w:lang w:eastAsia="x-none"/>
        </w:rPr>
        <w:t>This story prompted the state</w:t>
      </w:r>
      <w:r w:rsidR="007961C4">
        <w:rPr>
          <w:lang w:eastAsia="x-none"/>
        </w:rPr>
        <w:t>’</w:t>
      </w:r>
      <w:r>
        <w:rPr>
          <w:lang w:eastAsia="x-none"/>
        </w:rPr>
        <w:t xml:space="preserve">s </w:t>
      </w:r>
      <w:r w:rsidRPr="00CB7FAE">
        <w:rPr>
          <w:lang w:eastAsia="x-none"/>
        </w:rPr>
        <w:t>Attorney General’s Office</w:t>
      </w:r>
      <w:r>
        <w:rPr>
          <w:lang w:eastAsia="x-none"/>
        </w:rPr>
        <w:t xml:space="preserve"> to investigate the predatory collection policies of ECRH</w:t>
      </w:r>
      <w:r w:rsidR="007961C4">
        <w:rPr>
          <w:lang w:eastAsia="x-none"/>
        </w:rPr>
        <w:t xml:space="preserve"> and </w:t>
      </w:r>
      <w:r>
        <w:rPr>
          <w:lang w:eastAsia="x-none"/>
        </w:rPr>
        <w:t>NMHC.</w:t>
      </w:r>
      <w:r w:rsidR="00ED58A0">
        <w:rPr>
          <w:lang w:eastAsia="x-none"/>
        </w:rPr>
        <w:t xml:space="preserve"> </w:t>
      </w:r>
    </w:p>
    <w:p w14:paraId="0F6C1A02" w14:textId="77777777" w:rsidR="009C29BF" w:rsidRDefault="009C29BF" w:rsidP="002B4074">
      <w:pPr>
        <w:rPr>
          <w:lang w:eastAsia="x-none"/>
        </w:rPr>
      </w:pPr>
    </w:p>
    <w:p w14:paraId="412E671D" w14:textId="21293EA0" w:rsidR="002B4074" w:rsidRDefault="002B4074" w:rsidP="002B4074">
      <w:pPr>
        <w:rPr>
          <w:lang w:eastAsia="x-none"/>
        </w:rPr>
      </w:pPr>
      <w:r>
        <w:rPr>
          <w:lang w:eastAsia="x-none"/>
        </w:rPr>
        <w:t>The state has already taken a</w:t>
      </w:r>
      <w:r w:rsidR="000F2E4F">
        <w:rPr>
          <w:lang w:eastAsia="x-none"/>
        </w:rPr>
        <w:t xml:space="preserve">n </w:t>
      </w:r>
      <w:r>
        <w:rPr>
          <w:lang w:eastAsia="x-none"/>
        </w:rPr>
        <w:t>aggressive stance to investigate the status of not</w:t>
      </w:r>
      <w:r w:rsidR="000F2E4F">
        <w:rPr>
          <w:lang w:eastAsia="x-none"/>
        </w:rPr>
        <w:t>-</w:t>
      </w:r>
      <w:r w:rsidR="000030F3">
        <w:rPr>
          <w:lang w:eastAsia="x-none"/>
        </w:rPr>
        <w:t>for-profit</w:t>
      </w:r>
      <w:r>
        <w:rPr>
          <w:lang w:eastAsia="x-none"/>
        </w:rPr>
        <w:t>s not fulfilling requirements</w:t>
      </w:r>
      <w:r w:rsidR="009C1643">
        <w:rPr>
          <w:lang w:eastAsia="x-none"/>
        </w:rPr>
        <w:t xml:space="preserve"> (e.g.</w:t>
      </w:r>
      <w:r w:rsidR="00B54414">
        <w:rPr>
          <w:lang w:eastAsia="x-none"/>
        </w:rPr>
        <w:t>,</w:t>
      </w:r>
      <w:r>
        <w:rPr>
          <w:lang w:eastAsia="x-none"/>
        </w:rPr>
        <w:t xml:space="preserve"> charity care, research</w:t>
      </w:r>
      <w:r w:rsidR="00B54414">
        <w:rPr>
          <w:lang w:eastAsia="x-none"/>
        </w:rPr>
        <w:t>,</w:t>
      </w:r>
      <w:r>
        <w:rPr>
          <w:lang w:eastAsia="x-none"/>
        </w:rPr>
        <w:t xml:space="preserve"> and education</w:t>
      </w:r>
      <w:r w:rsidR="009C1643">
        <w:rPr>
          <w:lang w:eastAsia="x-none"/>
        </w:rPr>
        <w:t>)</w:t>
      </w:r>
      <w:r>
        <w:rPr>
          <w:lang w:eastAsia="x-none"/>
        </w:rPr>
        <w:t>.</w:t>
      </w:r>
      <w:r w:rsidR="00ED58A0">
        <w:rPr>
          <w:lang w:eastAsia="x-none"/>
        </w:rPr>
        <w:t xml:space="preserve"> </w:t>
      </w:r>
      <w:r>
        <w:rPr>
          <w:lang w:eastAsia="x-none"/>
        </w:rPr>
        <w:t>The state is in economic trouble and is seeking revenue from wherever they can find it.</w:t>
      </w:r>
      <w:r w:rsidR="00ED58A0">
        <w:rPr>
          <w:lang w:eastAsia="x-none"/>
        </w:rPr>
        <w:t xml:space="preserve"> </w:t>
      </w:r>
      <w:r>
        <w:rPr>
          <w:lang w:eastAsia="x-none"/>
        </w:rPr>
        <w:t>The outlook is dim regarding the anticipated final decision of the Attorney General’s Office.</w:t>
      </w:r>
      <w:r w:rsidR="00ED58A0">
        <w:rPr>
          <w:lang w:eastAsia="x-none"/>
        </w:rPr>
        <w:t xml:space="preserve"> </w:t>
      </w:r>
      <w:r>
        <w:rPr>
          <w:lang w:eastAsia="x-none"/>
        </w:rPr>
        <w:t>If NMHC is required to pay taxes</w:t>
      </w:r>
      <w:r w:rsidR="00B54414">
        <w:rPr>
          <w:lang w:eastAsia="x-none"/>
        </w:rPr>
        <w:t>,</w:t>
      </w:r>
      <w:r>
        <w:rPr>
          <w:lang w:eastAsia="x-none"/>
        </w:rPr>
        <w:t xml:space="preserve"> this would wipe out the bottom line for these hospitals </w:t>
      </w:r>
      <w:r w:rsidR="00B54414">
        <w:rPr>
          <w:lang w:eastAsia="x-none"/>
        </w:rPr>
        <w:t xml:space="preserve">and </w:t>
      </w:r>
      <w:r>
        <w:rPr>
          <w:lang w:eastAsia="x-none"/>
        </w:rPr>
        <w:t>many of the needed services supplied to the indigent population by ECRH would be reduced or eliminated.</w:t>
      </w:r>
    </w:p>
    <w:p w14:paraId="2C3699B4" w14:textId="77777777" w:rsidR="002B4074" w:rsidRDefault="002B4074" w:rsidP="002B4074">
      <w:pPr>
        <w:rPr>
          <w:lang w:eastAsia="x-none"/>
        </w:rPr>
      </w:pPr>
    </w:p>
    <w:p w14:paraId="45B363E2" w14:textId="66A7FE0F" w:rsidR="002B4074" w:rsidRDefault="00FA451C" w:rsidP="002B4074">
      <w:pPr>
        <w:pStyle w:val="Heading2"/>
      </w:pPr>
      <w:r w:rsidRPr="00FA451C">
        <w:t xml:space="preserve">Faith &amp; Main </w:t>
      </w:r>
      <w:r w:rsidR="002B4074">
        <w:t xml:space="preserve">Consultants Report </w:t>
      </w:r>
    </w:p>
    <w:p w14:paraId="0E0BB89C" w14:textId="31B7831D" w:rsidR="002B4074" w:rsidRDefault="002B4074" w:rsidP="002B4074">
      <w:pPr>
        <w:rPr>
          <w:lang w:eastAsia="x-none"/>
        </w:rPr>
      </w:pPr>
      <w:r>
        <w:rPr>
          <w:lang w:eastAsia="x-none"/>
        </w:rPr>
        <w:t>Within the last year</w:t>
      </w:r>
      <w:r w:rsidR="009C1643">
        <w:rPr>
          <w:lang w:eastAsia="x-none"/>
        </w:rPr>
        <w:t>,</w:t>
      </w:r>
      <w:r>
        <w:rPr>
          <w:lang w:eastAsia="x-none"/>
        </w:rPr>
        <w:t xml:space="preserve"> ECRH contracted with </w:t>
      </w:r>
      <w:r w:rsidR="00FA451C">
        <w:rPr>
          <w:lang w:eastAsia="x-none"/>
        </w:rPr>
        <w:t>Faith &amp; Main</w:t>
      </w:r>
      <w:r>
        <w:rPr>
          <w:lang w:eastAsia="x-none"/>
        </w:rPr>
        <w:t xml:space="preserve"> to study the market perception of their women’s services.</w:t>
      </w:r>
      <w:r w:rsidR="00ED58A0">
        <w:rPr>
          <w:lang w:eastAsia="x-none"/>
        </w:rPr>
        <w:t xml:space="preserve"> </w:t>
      </w:r>
      <w:r>
        <w:rPr>
          <w:lang w:eastAsia="x-none"/>
        </w:rPr>
        <w:t xml:space="preserve">The following is a summation of the findings of </w:t>
      </w:r>
      <w:r w:rsidR="00FA451C">
        <w:rPr>
          <w:lang w:eastAsia="x-none"/>
        </w:rPr>
        <w:t>Faith &amp; Main</w:t>
      </w:r>
      <w:r>
        <w:rPr>
          <w:lang w:eastAsia="x-none"/>
        </w:rPr>
        <w:t>.</w:t>
      </w:r>
    </w:p>
    <w:p w14:paraId="72B5F489" w14:textId="77777777" w:rsidR="009C29BF" w:rsidRDefault="009C29BF" w:rsidP="002B4074">
      <w:pPr>
        <w:rPr>
          <w:lang w:eastAsia="x-none"/>
        </w:rPr>
      </w:pPr>
    </w:p>
    <w:p w14:paraId="497330FE" w14:textId="2E7CFB16" w:rsidR="002B4074" w:rsidRDefault="002B4074" w:rsidP="009C29BF">
      <w:pPr>
        <w:pStyle w:val="Heading3"/>
      </w:pPr>
      <w:r>
        <w:t xml:space="preserve">Interest in a Women’s Center </w:t>
      </w:r>
      <w:r w:rsidR="00902321">
        <w:t>C</w:t>
      </w:r>
      <w:r>
        <w:t xml:space="preserve">rosses </w:t>
      </w:r>
      <w:r w:rsidR="00902321">
        <w:t>C</w:t>
      </w:r>
      <w:r>
        <w:t xml:space="preserve">ounty </w:t>
      </w:r>
      <w:r w:rsidR="00902321">
        <w:t>L</w:t>
      </w:r>
      <w:r>
        <w:t>ines</w:t>
      </w:r>
    </w:p>
    <w:p w14:paraId="632B589D" w14:textId="77777777" w:rsidR="002B4074" w:rsidRDefault="002B4074" w:rsidP="009C29BF">
      <w:pPr>
        <w:pStyle w:val="ListParagraph"/>
        <w:numPr>
          <w:ilvl w:val="0"/>
          <w:numId w:val="31"/>
        </w:numPr>
        <w:rPr>
          <w:lang w:eastAsia="x-none"/>
        </w:rPr>
      </w:pPr>
      <w:r>
        <w:rPr>
          <w:lang w:eastAsia="x-none"/>
        </w:rPr>
        <w:t>36% of women in the service area would travel across county lines to receive excellent women’s health services</w:t>
      </w:r>
    </w:p>
    <w:p w14:paraId="10F35ECC" w14:textId="77777777" w:rsidR="00D30065" w:rsidRDefault="00D30065" w:rsidP="00D30065">
      <w:pPr>
        <w:pStyle w:val="ListParagraph"/>
        <w:rPr>
          <w:lang w:eastAsia="x-none"/>
        </w:rPr>
      </w:pPr>
    </w:p>
    <w:p w14:paraId="638870D4" w14:textId="77777777" w:rsidR="002B4074" w:rsidRDefault="002B4074" w:rsidP="009C29BF">
      <w:pPr>
        <w:pStyle w:val="ListParagraph"/>
        <w:numPr>
          <w:ilvl w:val="0"/>
          <w:numId w:val="31"/>
        </w:numPr>
        <w:rPr>
          <w:lang w:eastAsia="x-none"/>
        </w:rPr>
      </w:pPr>
      <w:r>
        <w:rPr>
          <w:lang w:eastAsia="x-none"/>
        </w:rPr>
        <w:t xml:space="preserve">72% of women in Chestnut County would consider using the women’s services of East Chestnut Regional Medical Center </w:t>
      </w:r>
    </w:p>
    <w:p w14:paraId="045D621D" w14:textId="77777777" w:rsidR="00D30065" w:rsidRDefault="00D30065" w:rsidP="00D30065">
      <w:pPr>
        <w:rPr>
          <w:lang w:eastAsia="x-none"/>
        </w:rPr>
      </w:pPr>
    </w:p>
    <w:p w14:paraId="0D89B7FF" w14:textId="77777777" w:rsidR="002B4074" w:rsidRDefault="002B4074" w:rsidP="009C29BF">
      <w:pPr>
        <w:pStyle w:val="ListParagraph"/>
        <w:numPr>
          <w:ilvl w:val="0"/>
          <w:numId w:val="41"/>
        </w:numPr>
        <w:rPr>
          <w:lang w:eastAsia="x-none"/>
        </w:rPr>
      </w:pPr>
      <w:r>
        <w:rPr>
          <w:lang w:eastAsia="x-none"/>
        </w:rPr>
        <w:t xml:space="preserve">Women in all counties were most </w:t>
      </w:r>
      <w:r w:rsidR="009C29BF">
        <w:rPr>
          <w:lang w:eastAsia="x-none"/>
        </w:rPr>
        <w:t xml:space="preserve">interested in these </w:t>
      </w:r>
      <w:r>
        <w:rPr>
          <w:lang w:eastAsia="x-none"/>
        </w:rPr>
        <w:t>services:</w:t>
      </w:r>
    </w:p>
    <w:p w14:paraId="776473B8" w14:textId="77777777" w:rsidR="00D30065" w:rsidRDefault="00D30065" w:rsidP="00D30065">
      <w:pPr>
        <w:pStyle w:val="ListParagraph"/>
        <w:rPr>
          <w:lang w:eastAsia="x-none"/>
        </w:rPr>
      </w:pPr>
    </w:p>
    <w:p w14:paraId="63B861FD" w14:textId="0BB93A89" w:rsidR="002B4074" w:rsidRDefault="002B4074" w:rsidP="009C29BF">
      <w:pPr>
        <w:pStyle w:val="ListParagraph"/>
        <w:numPr>
          <w:ilvl w:val="1"/>
          <w:numId w:val="41"/>
        </w:numPr>
        <w:rPr>
          <w:lang w:eastAsia="x-none"/>
        </w:rPr>
      </w:pPr>
      <w:r>
        <w:rPr>
          <w:lang w:eastAsia="x-none"/>
        </w:rPr>
        <w:t xml:space="preserve">Breast </w:t>
      </w:r>
      <w:r w:rsidR="00902321">
        <w:rPr>
          <w:lang w:eastAsia="x-none"/>
        </w:rPr>
        <w:t>c</w:t>
      </w:r>
      <w:r>
        <w:rPr>
          <w:lang w:eastAsia="x-none"/>
        </w:rPr>
        <w:t>are</w:t>
      </w:r>
    </w:p>
    <w:p w14:paraId="33940266" w14:textId="77777777" w:rsidR="00D30065" w:rsidRDefault="00D30065" w:rsidP="00D30065">
      <w:pPr>
        <w:pStyle w:val="ListParagraph"/>
        <w:ind w:left="1440"/>
        <w:rPr>
          <w:lang w:eastAsia="x-none"/>
        </w:rPr>
      </w:pPr>
    </w:p>
    <w:p w14:paraId="502CD493" w14:textId="1F59397E" w:rsidR="002B4074" w:rsidRDefault="002B4074" w:rsidP="009C29BF">
      <w:pPr>
        <w:pStyle w:val="ListParagraph"/>
        <w:numPr>
          <w:ilvl w:val="1"/>
          <w:numId w:val="41"/>
        </w:numPr>
        <w:rPr>
          <w:lang w:eastAsia="x-none"/>
        </w:rPr>
      </w:pPr>
      <w:r>
        <w:rPr>
          <w:lang w:eastAsia="x-none"/>
        </w:rPr>
        <w:t xml:space="preserve">General </w:t>
      </w:r>
      <w:r w:rsidR="00902321">
        <w:rPr>
          <w:lang w:eastAsia="x-none"/>
        </w:rPr>
        <w:t>g</w:t>
      </w:r>
      <w:r>
        <w:rPr>
          <w:lang w:eastAsia="x-none"/>
        </w:rPr>
        <w:t xml:space="preserve">ynecology </w:t>
      </w:r>
      <w:r w:rsidR="00902321">
        <w:rPr>
          <w:lang w:eastAsia="x-none"/>
        </w:rPr>
        <w:t>s</w:t>
      </w:r>
      <w:r>
        <w:rPr>
          <w:lang w:eastAsia="x-none"/>
        </w:rPr>
        <w:t>ervices</w:t>
      </w:r>
    </w:p>
    <w:p w14:paraId="62E3FD37" w14:textId="77777777" w:rsidR="00D30065" w:rsidRDefault="00D30065" w:rsidP="00D30065">
      <w:pPr>
        <w:rPr>
          <w:lang w:eastAsia="x-none"/>
        </w:rPr>
      </w:pPr>
    </w:p>
    <w:p w14:paraId="5F7623CF" w14:textId="3CFF5497" w:rsidR="002B4074" w:rsidRDefault="002B4074" w:rsidP="009C29BF">
      <w:pPr>
        <w:pStyle w:val="ListParagraph"/>
        <w:numPr>
          <w:ilvl w:val="1"/>
          <w:numId w:val="41"/>
        </w:numPr>
        <w:rPr>
          <w:lang w:eastAsia="x-none"/>
        </w:rPr>
      </w:pPr>
      <w:r>
        <w:rPr>
          <w:lang w:eastAsia="x-none"/>
        </w:rPr>
        <w:t xml:space="preserve">Female </w:t>
      </w:r>
      <w:r w:rsidR="00902321">
        <w:rPr>
          <w:lang w:eastAsia="x-none"/>
        </w:rPr>
        <w:t>d</w:t>
      </w:r>
      <w:r>
        <w:rPr>
          <w:lang w:eastAsia="x-none"/>
        </w:rPr>
        <w:t>octors</w:t>
      </w:r>
    </w:p>
    <w:p w14:paraId="5248AD91" w14:textId="77777777" w:rsidR="00D30065" w:rsidRDefault="00D30065" w:rsidP="00D30065">
      <w:pPr>
        <w:rPr>
          <w:lang w:eastAsia="x-none"/>
        </w:rPr>
      </w:pPr>
    </w:p>
    <w:p w14:paraId="493766B2" w14:textId="4BCC2E09" w:rsidR="002B4074" w:rsidRDefault="002B4074" w:rsidP="009C29BF">
      <w:pPr>
        <w:pStyle w:val="ListParagraph"/>
        <w:numPr>
          <w:ilvl w:val="1"/>
          <w:numId w:val="41"/>
        </w:numPr>
        <w:rPr>
          <w:lang w:eastAsia="x-none"/>
        </w:rPr>
      </w:pPr>
      <w:r>
        <w:rPr>
          <w:lang w:eastAsia="x-none"/>
        </w:rPr>
        <w:t xml:space="preserve">Services in </w:t>
      </w:r>
      <w:r w:rsidR="00902321">
        <w:rPr>
          <w:lang w:eastAsia="x-none"/>
        </w:rPr>
        <w:t>o</w:t>
      </w:r>
      <w:r>
        <w:rPr>
          <w:lang w:eastAsia="x-none"/>
        </w:rPr>
        <w:t xml:space="preserve">ne </w:t>
      </w:r>
      <w:r w:rsidR="00902321">
        <w:rPr>
          <w:lang w:eastAsia="x-none"/>
        </w:rPr>
        <w:t>a</w:t>
      </w:r>
      <w:r>
        <w:rPr>
          <w:lang w:eastAsia="x-none"/>
        </w:rPr>
        <w:t>rea</w:t>
      </w:r>
    </w:p>
    <w:p w14:paraId="6D6B9E64" w14:textId="77777777" w:rsidR="00D30065" w:rsidRDefault="00D30065" w:rsidP="00D30065">
      <w:pPr>
        <w:rPr>
          <w:lang w:eastAsia="x-none"/>
        </w:rPr>
      </w:pPr>
    </w:p>
    <w:p w14:paraId="54A85977" w14:textId="77777777" w:rsidR="002B4074" w:rsidRDefault="002B4074" w:rsidP="009C29BF">
      <w:pPr>
        <w:pStyle w:val="ListParagraph"/>
        <w:numPr>
          <w:ilvl w:val="1"/>
          <w:numId w:val="41"/>
        </w:numPr>
        <w:rPr>
          <w:lang w:eastAsia="x-none"/>
        </w:rPr>
      </w:pPr>
      <w:r>
        <w:rPr>
          <w:lang w:eastAsia="x-none"/>
        </w:rPr>
        <w:t>Physicals for women</w:t>
      </w:r>
    </w:p>
    <w:p w14:paraId="597CFCE0" w14:textId="77777777" w:rsidR="00D30065" w:rsidRDefault="00D30065" w:rsidP="002B4074">
      <w:pPr>
        <w:rPr>
          <w:lang w:eastAsia="x-none"/>
        </w:rPr>
      </w:pPr>
    </w:p>
    <w:p w14:paraId="2AFE04A1" w14:textId="2546D479" w:rsidR="002B4074" w:rsidRDefault="002B4074" w:rsidP="00D30065">
      <w:pPr>
        <w:pStyle w:val="Heading3"/>
      </w:pPr>
      <w:r>
        <w:t xml:space="preserve">Interest in a </w:t>
      </w:r>
      <w:r w:rsidR="00902321">
        <w:t>H</w:t>
      </w:r>
      <w:r>
        <w:t xml:space="preserve">eart </w:t>
      </w:r>
      <w:r w:rsidR="00902321">
        <w:t>C</w:t>
      </w:r>
      <w:r>
        <w:t xml:space="preserve">are and a </w:t>
      </w:r>
      <w:r w:rsidR="00902321">
        <w:t>H</w:t>
      </w:r>
      <w:r>
        <w:t xml:space="preserve">ealth </w:t>
      </w:r>
      <w:r w:rsidR="00902321">
        <w:t>I</w:t>
      </w:r>
      <w:r>
        <w:t xml:space="preserve">nformation </w:t>
      </w:r>
      <w:r w:rsidR="00902321">
        <w:t>L</w:t>
      </w:r>
      <w:r>
        <w:t>ine</w:t>
      </w:r>
    </w:p>
    <w:p w14:paraId="4ECB2CDC" w14:textId="7E80CA9C" w:rsidR="00CB55FD" w:rsidRDefault="00CB55FD" w:rsidP="00375661">
      <w:pPr>
        <w:pStyle w:val="ListParagraph"/>
        <w:numPr>
          <w:ilvl w:val="0"/>
          <w:numId w:val="41"/>
        </w:numPr>
        <w:rPr>
          <w:lang w:eastAsia="x-none"/>
        </w:rPr>
      </w:pPr>
      <w:r>
        <w:rPr>
          <w:lang w:eastAsia="x-none"/>
        </w:rPr>
        <w:t>A physician approved source of information</w:t>
      </w:r>
    </w:p>
    <w:p w14:paraId="54A733F5" w14:textId="5351A0CA" w:rsidR="00CB55FD" w:rsidRPr="00CB55FD" w:rsidRDefault="00CB55FD" w:rsidP="00375661">
      <w:pPr>
        <w:pStyle w:val="ListParagraph"/>
        <w:numPr>
          <w:ilvl w:val="0"/>
          <w:numId w:val="41"/>
        </w:numPr>
        <w:rPr>
          <w:lang w:eastAsia="x-none"/>
        </w:rPr>
      </w:pPr>
      <w:r>
        <w:rPr>
          <w:lang w:eastAsia="x-none"/>
        </w:rPr>
        <w:t>A nurse help line that could be a resource for women’s care in heart health as well be a source for health navigation.</w:t>
      </w:r>
    </w:p>
    <w:p w14:paraId="4E08F045" w14:textId="77777777" w:rsidR="00CB55FD" w:rsidRPr="00CB55FD" w:rsidRDefault="00CB55FD" w:rsidP="00CB55FD">
      <w:pPr>
        <w:rPr>
          <w:lang w:eastAsia="x-none"/>
        </w:rPr>
      </w:pPr>
    </w:p>
    <w:p w14:paraId="6E045380" w14:textId="77777777" w:rsidR="00D30065" w:rsidRDefault="00D30065" w:rsidP="002B4074">
      <w:pPr>
        <w:rPr>
          <w:lang w:eastAsia="x-none"/>
        </w:rPr>
      </w:pPr>
    </w:p>
    <w:p w14:paraId="37044C7D" w14:textId="0AD17E8F" w:rsidR="002B4074" w:rsidRDefault="002B4074" w:rsidP="00D30065">
      <w:pPr>
        <w:pStyle w:val="Heading3"/>
      </w:pPr>
      <w:r>
        <w:t xml:space="preserve">Clear </w:t>
      </w:r>
      <w:r w:rsidR="00E45C9E">
        <w:t>E</w:t>
      </w:r>
      <w:r>
        <w:t xml:space="preserve">xpectations </w:t>
      </w:r>
      <w:r w:rsidR="00E45C9E">
        <w:t>R</w:t>
      </w:r>
      <w:r>
        <w:t xml:space="preserve">egarding </w:t>
      </w:r>
      <w:r w:rsidR="00E45C9E">
        <w:t>G</w:t>
      </w:r>
      <w:r>
        <w:t xml:space="preserve">etting </w:t>
      </w:r>
      <w:r w:rsidR="00E45C9E">
        <w:t>A</w:t>
      </w:r>
      <w:r>
        <w:t xml:space="preserve">ppointments with </w:t>
      </w:r>
      <w:r w:rsidR="00E45C9E">
        <w:t>T</w:t>
      </w:r>
      <w:r>
        <w:t xml:space="preserve">heir </w:t>
      </w:r>
      <w:r w:rsidR="00E45C9E">
        <w:t>P</w:t>
      </w:r>
      <w:r>
        <w:t xml:space="preserve">rimary </w:t>
      </w:r>
      <w:r w:rsidR="00E45C9E">
        <w:t>C</w:t>
      </w:r>
      <w:r>
        <w:t xml:space="preserve">are </w:t>
      </w:r>
      <w:r w:rsidR="00E45C9E">
        <w:t>P</w:t>
      </w:r>
      <w:r>
        <w:t>hysician</w:t>
      </w:r>
    </w:p>
    <w:p w14:paraId="3AF71BF8" w14:textId="21F0DBD1" w:rsidR="002B4074" w:rsidRDefault="002B4074" w:rsidP="00D30065">
      <w:pPr>
        <w:pStyle w:val="ListParagraph"/>
        <w:numPr>
          <w:ilvl w:val="0"/>
          <w:numId w:val="31"/>
        </w:numPr>
        <w:rPr>
          <w:lang w:eastAsia="x-none"/>
        </w:rPr>
      </w:pPr>
      <w:r>
        <w:rPr>
          <w:lang w:eastAsia="x-none"/>
        </w:rPr>
        <w:t>Women expect same</w:t>
      </w:r>
      <w:r w:rsidR="00E45C9E">
        <w:rPr>
          <w:lang w:eastAsia="x-none"/>
        </w:rPr>
        <w:t>-</w:t>
      </w:r>
      <w:r>
        <w:rPr>
          <w:lang w:eastAsia="x-none"/>
        </w:rPr>
        <w:t>day appointments</w:t>
      </w:r>
    </w:p>
    <w:p w14:paraId="34F8DAA7" w14:textId="77777777" w:rsidR="00D30065" w:rsidRDefault="00D30065" w:rsidP="00D30065">
      <w:pPr>
        <w:pStyle w:val="ListParagraph"/>
        <w:rPr>
          <w:lang w:eastAsia="x-none"/>
        </w:rPr>
      </w:pPr>
    </w:p>
    <w:p w14:paraId="49E8FF2D" w14:textId="60F8B9B9" w:rsidR="002B4074" w:rsidRDefault="002B4074" w:rsidP="00D30065">
      <w:pPr>
        <w:pStyle w:val="ListParagraph"/>
        <w:numPr>
          <w:ilvl w:val="1"/>
          <w:numId w:val="43"/>
        </w:numPr>
        <w:ind w:left="1440" w:hanging="360"/>
        <w:rPr>
          <w:lang w:eastAsia="x-none"/>
        </w:rPr>
      </w:pPr>
      <w:r>
        <w:rPr>
          <w:lang w:eastAsia="x-none"/>
        </w:rPr>
        <w:t>In the collar counties to Chestnut County</w:t>
      </w:r>
      <w:r w:rsidR="00DF38CB">
        <w:rPr>
          <w:lang w:eastAsia="x-none"/>
        </w:rPr>
        <w:t>,</w:t>
      </w:r>
      <w:r>
        <w:rPr>
          <w:lang w:eastAsia="x-none"/>
        </w:rPr>
        <w:t xml:space="preserve"> women ranked this</w:t>
      </w:r>
      <w:r w:rsidR="00A671DC">
        <w:rPr>
          <w:lang w:eastAsia="x-none"/>
        </w:rPr>
        <w:t xml:space="preserve"> in the</w:t>
      </w:r>
      <w:r>
        <w:rPr>
          <w:lang w:eastAsia="x-none"/>
        </w:rPr>
        <w:t xml:space="preserve"> top 28.7%</w:t>
      </w:r>
    </w:p>
    <w:p w14:paraId="0A923845" w14:textId="77777777" w:rsidR="00D30065" w:rsidRDefault="00D30065" w:rsidP="00D30065">
      <w:pPr>
        <w:pStyle w:val="ListParagraph"/>
        <w:ind w:left="1440"/>
        <w:rPr>
          <w:lang w:eastAsia="x-none"/>
        </w:rPr>
      </w:pPr>
    </w:p>
    <w:p w14:paraId="26855728" w14:textId="40F9E47B" w:rsidR="002B4074" w:rsidRDefault="002B4074" w:rsidP="00D30065">
      <w:pPr>
        <w:pStyle w:val="ListParagraph"/>
        <w:numPr>
          <w:ilvl w:val="1"/>
          <w:numId w:val="43"/>
        </w:numPr>
        <w:ind w:left="1440" w:hanging="360"/>
        <w:rPr>
          <w:lang w:eastAsia="x-none"/>
        </w:rPr>
      </w:pPr>
      <w:r>
        <w:rPr>
          <w:lang w:eastAsia="x-none"/>
        </w:rPr>
        <w:t xml:space="preserve">Chestnut County women ranked this </w:t>
      </w:r>
      <w:r w:rsidR="00A671DC">
        <w:rPr>
          <w:lang w:eastAsia="x-none"/>
        </w:rPr>
        <w:t xml:space="preserve">in the </w:t>
      </w:r>
      <w:r>
        <w:rPr>
          <w:lang w:eastAsia="x-none"/>
        </w:rPr>
        <w:t xml:space="preserve">top 37.7% </w:t>
      </w:r>
    </w:p>
    <w:p w14:paraId="646D53D3" w14:textId="77777777" w:rsidR="00D30065" w:rsidRDefault="00D30065" w:rsidP="00D30065">
      <w:pPr>
        <w:rPr>
          <w:lang w:eastAsia="x-none"/>
        </w:rPr>
      </w:pPr>
    </w:p>
    <w:p w14:paraId="5135ABA1" w14:textId="38FAE3BD" w:rsidR="002B4074" w:rsidRDefault="002B4074" w:rsidP="002B4074">
      <w:pPr>
        <w:pStyle w:val="ListParagraph"/>
        <w:numPr>
          <w:ilvl w:val="1"/>
          <w:numId w:val="43"/>
        </w:numPr>
        <w:ind w:left="1440" w:hanging="360"/>
        <w:rPr>
          <w:lang w:eastAsia="x-none"/>
        </w:rPr>
      </w:pPr>
      <w:r>
        <w:rPr>
          <w:lang w:eastAsia="x-none"/>
        </w:rPr>
        <w:t>Expectation of same</w:t>
      </w:r>
      <w:r w:rsidR="00DF38CB">
        <w:rPr>
          <w:lang w:eastAsia="x-none"/>
        </w:rPr>
        <w:t>-</w:t>
      </w:r>
      <w:r>
        <w:rPr>
          <w:lang w:eastAsia="x-none"/>
        </w:rPr>
        <w:t>day appointments ranked highest for</w:t>
      </w:r>
      <w:r w:rsidR="00D30065">
        <w:rPr>
          <w:lang w:eastAsia="x-none"/>
        </w:rPr>
        <w:t xml:space="preserve"> </w:t>
      </w:r>
      <w:r>
        <w:rPr>
          <w:lang w:eastAsia="x-none"/>
        </w:rPr>
        <w:t>women of childbearing age</w:t>
      </w:r>
    </w:p>
    <w:p w14:paraId="1306217F" w14:textId="77777777" w:rsidR="00D30065" w:rsidRDefault="00D30065" w:rsidP="00D30065">
      <w:pPr>
        <w:rPr>
          <w:lang w:eastAsia="x-none"/>
        </w:rPr>
      </w:pPr>
    </w:p>
    <w:p w14:paraId="6D3FCF17" w14:textId="0BFF9DBC" w:rsidR="002B4074" w:rsidRDefault="002B4074" w:rsidP="00D30065">
      <w:pPr>
        <w:pStyle w:val="ListParagraph"/>
        <w:numPr>
          <w:ilvl w:val="0"/>
          <w:numId w:val="43"/>
        </w:numPr>
        <w:rPr>
          <w:lang w:eastAsia="x-none"/>
        </w:rPr>
      </w:pPr>
      <w:r>
        <w:rPr>
          <w:lang w:eastAsia="x-none"/>
        </w:rPr>
        <w:t>Percent expecting same</w:t>
      </w:r>
      <w:r w:rsidR="00DF38CB">
        <w:rPr>
          <w:lang w:eastAsia="x-none"/>
        </w:rPr>
        <w:t>-</w:t>
      </w:r>
      <w:r>
        <w:rPr>
          <w:lang w:eastAsia="x-none"/>
        </w:rPr>
        <w:t>day appointments</w:t>
      </w:r>
    </w:p>
    <w:p w14:paraId="43F889E9" w14:textId="77777777" w:rsidR="00D30065" w:rsidRDefault="00D30065" w:rsidP="00D30065">
      <w:pPr>
        <w:pStyle w:val="ListParagraph"/>
        <w:rPr>
          <w:lang w:eastAsia="x-none"/>
        </w:rPr>
      </w:pPr>
    </w:p>
    <w:p w14:paraId="30CF807E" w14:textId="77777777" w:rsidR="002B4074" w:rsidRDefault="002B4074" w:rsidP="00D30065">
      <w:pPr>
        <w:pStyle w:val="ListParagraph"/>
        <w:numPr>
          <w:ilvl w:val="1"/>
          <w:numId w:val="43"/>
        </w:numPr>
        <w:ind w:left="1440" w:hanging="360"/>
        <w:rPr>
          <w:lang w:eastAsia="x-none"/>
        </w:rPr>
      </w:pPr>
      <w:r>
        <w:rPr>
          <w:lang w:eastAsia="x-none"/>
        </w:rPr>
        <w:t>42.9 % of Chestnut County women of childbearing age</w:t>
      </w:r>
    </w:p>
    <w:p w14:paraId="23813B3D" w14:textId="77777777" w:rsidR="00D30065" w:rsidRDefault="00D30065" w:rsidP="00D30065">
      <w:pPr>
        <w:rPr>
          <w:lang w:eastAsia="x-none"/>
        </w:rPr>
      </w:pPr>
    </w:p>
    <w:p w14:paraId="2FCA685B" w14:textId="77777777" w:rsidR="002B4074" w:rsidRDefault="002B4074" w:rsidP="00D30065">
      <w:pPr>
        <w:pStyle w:val="ListParagraph"/>
        <w:numPr>
          <w:ilvl w:val="1"/>
          <w:numId w:val="43"/>
        </w:numPr>
        <w:ind w:left="1440" w:hanging="360"/>
        <w:rPr>
          <w:lang w:eastAsia="x-none"/>
        </w:rPr>
      </w:pPr>
      <w:r>
        <w:rPr>
          <w:lang w:eastAsia="x-none"/>
        </w:rPr>
        <w:t>31.3% of collar county women of childbearing age</w:t>
      </w:r>
    </w:p>
    <w:p w14:paraId="031232B2" w14:textId="77777777" w:rsidR="00D30065" w:rsidRDefault="00D30065" w:rsidP="00D30065">
      <w:pPr>
        <w:rPr>
          <w:lang w:eastAsia="x-none"/>
        </w:rPr>
      </w:pPr>
    </w:p>
    <w:p w14:paraId="6C2F7CA6" w14:textId="0F5632B6" w:rsidR="002B4074" w:rsidRPr="008D5AEF" w:rsidRDefault="002B4074" w:rsidP="00D30065">
      <w:pPr>
        <w:pStyle w:val="ListParagraph"/>
        <w:numPr>
          <w:ilvl w:val="0"/>
          <w:numId w:val="43"/>
        </w:numPr>
        <w:rPr>
          <w:lang w:eastAsia="x-none"/>
        </w:rPr>
      </w:pPr>
      <w:r w:rsidRPr="008D5AEF">
        <w:rPr>
          <w:lang w:eastAsia="x-none"/>
        </w:rPr>
        <w:t xml:space="preserve">Willingness to be </w:t>
      </w:r>
      <w:r w:rsidR="00A671DC" w:rsidRPr="00FA451C">
        <w:rPr>
          <w:lang w:eastAsia="x-none"/>
        </w:rPr>
        <w:t>S</w:t>
      </w:r>
      <w:r w:rsidRPr="008D5AEF">
        <w:rPr>
          <w:lang w:eastAsia="x-none"/>
        </w:rPr>
        <w:t xml:space="preserve">een by a </w:t>
      </w:r>
      <w:r w:rsidR="00A671DC" w:rsidRPr="00FA451C">
        <w:rPr>
          <w:lang w:eastAsia="x-none"/>
        </w:rPr>
        <w:t>N</w:t>
      </w:r>
      <w:r w:rsidRPr="008D5AEF">
        <w:rPr>
          <w:lang w:eastAsia="x-none"/>
        </w:rPr>
        <w:t>ur</w:t>
      </w:r>
      <w:r w:rsidR="00D30065" w:rsidRPr="008D5AEF">
        <w:rPr>
          <w:lang w:eastAsia="x-none"/>
        </w:rPr>
        <w:t xml:space="preserve">se </w:t>
      </w:r>
      <w:r w:rsidR="00A671DC" w:rsidRPr="00FA451C">
        <w:rPr>
          <w:lang w:eastAsia="x-none"/>
        </w:rPr>
        <w:t>P</w:t>
      </w:r>
      <w:r w:rsidR="00D30065" w:rsidRPr="008D5AEF">
        <w:rPr>
          <w:lang w:eastAsia="x-none"/>
        </w:rPr>
        <w:t xml:space="preserve">ractitioner </w:t>
      </w:r>
      <w:r w:rsidR="00A671DC" w:rsidRPr="00FA451C">
        <w:rPr>
          <w:lang w:eastAsia="x-none"/>
        </w:rPr>
        <w:t>O</w:t>
      </w:r>
      <w:r w:rsidR="00D30065" w:rsidRPr="008D5AEF">
        <w:rPr>
          <w:lang w:eastAsia="x-none"/>
        </w:rPr>
        <w:t xml:space="preserve">verwhelmingly </w:t>
      </w:r>
      <w:r w:rsidRPr="008D5AEF">
        <w:rPr>
          <w:lang w:eastAsia="x-none"/>
        </w:rPr>
        <w:t>“</w:t>
      </w:r>
      <w:r w:rsidR="00A671DC" w:rsidRPr="00FA451C">
        <w:rPr>
          <w:lang w:eastAsia="x-none"/>
        </w:rPr>
        <w:t>Y</w:t>
      </w:r>
      <w:r w:rsidRPr="008D5AEF">
        <w:rPr>
          <w:lang w:eastAsia="x-none"/>
        </w:rPr>
        <w:t>es”</w:t>
      </w:r>
    </w:p>
    <w:p w14:paraId="74CDF007" w14:textId="77777777" w:rsidR="00D30065" w:rsidRDefault="00D30065" w:rsidP="00D30065">
      <w:pPr>
        <w:pStyle w:val="ListParagraph"/>
        <w:rPr>
          <w:lang w:eastAsia="x-none"/>
        </w:rPr>
      </w:pPr>
    </w:p>
    <w:p w14:paraId="1B7E39E7" w14:textId="77777777" w:rsidR="002B4074" w:rsidRDefault="002B4074" w:rsidP="00D30065">
      <w:pPr>
        <w:pStyle w:val="ListParagraph"/>
        <w:numPr>
          <w:ilvl w:val="1"/>
          <w:numId w:val="43"/>
        </w:numPr>
        <w:ind w:left="1440" w:hanging="360"/>
        <w:rPr>
          <w:lang w:eastAsia="x-none"/>
        </w:rPr>
      </w:pPr>
      <w:r>
        <w:rPr>
          <w:lang w:eastAsia="x-none"/>
        </w:rPr>
        <w:t>75.7% of Chestnut County women of childbearing age</w:t>
      </w:r>
    </w:p>
    <w:p w14:paraId="5480020C" w14:textId="77777777" w:rsidR="00D30065" w:rsidRDefault="00D30065" w:rsidP="00D30065">
      <w:pPr>
        <w:pStyle w:val="ListParagraph"/>
        <w:ind w:left="1440"/>
        <w:rPr>
          <w:lang w:eastAsia="x-none"/>
        </w:rPr>
      </w:pPr>
    </w:p>
    <w:p w14:paraId="4DDB69DD" w14:textId="77777777" w:rsidR="002B4074" w:rsidRDefault="002B4074" w:rsidP="00D30065">
      <w:pPr>
        <w:pStyle w:val="ListParagraph"/>
        <w:numPr>
          <w:ilvl w:val="1"/>
          <w:numId w:val="43"/>
        </w:numPr>
        <w:ind w:left="1440" w:hanging="360"/>
        <w:rPr>
          <w:lang w:eastAsia="x-none"/>
        </w:rPr>
      </w:pPr>
      <w:r>
        <w:rPr>
          <w:lang w:eastAsia="x-none"/>
        </w:rPr>
        <w:t>76.1% of collar county women of childbearing age</w:t>
      </w:r>
    </w:p>
    <w:p w14:paraId="75792583" w14:textId="77777777" w:rsidR="002B4074" w:rsidRDefault="002B4074" w:rsidP="002B4074">
      <w:pPr>
        <w:rPr>
          <w:lang w:eastAsia="x-none"/>
        </w:rPr>
      </w:pPr>
    </w:p>
    <w:p w14:paraId="43A117D0" w14:textId="44A9A3C3" w:rsidR="002B4074" w:rsidRDefault="002B4074" w:rsidP="00D30065">
      <w:pPr>
        <w:pStyle w:val="Heading3"/>
      </w:pPr>
      <w:r>
        <w:t xml:space="preserve">Respondents </w:t>
      </w:r>
      <w:r w:rsidR="00DF38CB">
        <w:t>E</w:t>
      </w:r>
      <w:r>
        <w:t xml:space="preserve">xpressed </w:t>
      </w:r>
      <w:r w:rsidR="00DF38CB">
        <w:t>H</w:t>
      </w:r>
      <w:r>
        <w:t xml:space="preserve">ow </w:t>
      </w:r>
      <w:r w:rsidR="00DF38CB">
        <w:t>H</w:t>
      </w:r>
      <w:r>
        <w:t xml:space="preserve">ealth </w:t>
      </w:r>
      <w:r w:rsidR="00DF38CB">
        <w:t>C</w:t>
      </w:r>
      <w:r>
        <w:t xml:space="preserve">are </w:t>
      </w:r>
      <w:r w:rsidR="00DF38CB">
        <w:t>C</w:t>
      </w:r>
      <w:r>
        <w:t xml:space="preserve">ould </w:t>
      </w:r>
      <w:r w:rsidR="009A081E">
        <w:t>B</w:t>
      </w:r>
      <w:r>
        <w:t xml:space="preserve">e </w:t>
      </w:r>
      <w:r w:rsidR="00DF38CB">
        <w:t>I</w:t>
      </w:r>
      <w:r>
        <w:t>mproved</w:t>
      </w:r>
    </w:p>
    <w:p w14:paraId="161B5EE8" w14:textId="3AFC421D" w:rsidR="002B4074" w:rsidRDefault="002B4074" w:rsidP="00D30065">
      <w:pPr>
        <w:pStyle w:val="ListParagraph"/>
        <w:numPr>
          <w:ilvl w:val="0"/>
          <w:numId w:val="47"/>
        </w:numPr>
        <w:rPr>
          <w:lang w:eastAsia="x-none"/>
        </w:rPr>
      </w:pPr>
      <w:r>
        <w:rPr>
          <w:lang w:eastAsia="x-none"/>
        </w:rPr>
        <w:t>24% of all Chestnut County women</w:t>
      </w:r>
      <w:r w:rsidR="00EC3B7F">
        <w:rPr>
          <w:lang w:eastAsia="x-none"/>
        </w:rPr>
        <w:t>,</w:t>
      </w:r>
      <w:r>
        <w:rPr>
          <w:lang w:eastAsia="x-none"/>
        </w:rPr>
        <w:t xml:space="preserve"> and 26% of all collar county women named adding more primary care doctors</w:t>
      </w:r>
      <w:r w:rsidR="00EC3B7F">
        <w:rPr>
          <w:lang w:eastAsia="x-none"/>
        </w:rPr>
        <w:t xml:space="preserve"> and </w:t>
      </w:r>
      <w:r>
        <w:rPr>
          <w:lang w:eastAsia="x-none"/>
        </w:rPr>
        <w:t>more children’s care with urgent care outranking any other single topic.</w:t>
      </w:r>
    </w:p>
    <w:p w14:paraId="3314A3AD" w14:textId="77777777" w:rsidR="002B4074" w:rsidRDefault="002B4074" w:rsidP="002B4074">
      <w:pPr>
        <w:rPr>
          <w:lang w:eastAsia="x-none"/>
        </w:rPr>
      </w:pPr>
    </w:p>
    <w:p w14:paraId="39D802EF" w14:textId="70F38D8A" w:rsidR="002B4074" w:rsidRDefault="002B4074" w:rsidP="00D30065">
      <w:pPr>
        <w:pStyle w:val="Heading3"/>
      </w:pPr>
      <w:r>
        <w:t xml:space="preserve">Respondents of </w:t>
      </w:r>
      <w:r w:rsidR="00EC3B7F">
        <w:t>C</w:t>
      </w:r>
      <w:r>
        <w:t xml:space="preserve">hildbearing </w:t>
      </w:r>
      <w:r w:rsidR="00EC3B7F">
        <w:t>A</w:t>
      </w:r>
      <w:r>
        <w:t xml:space="preserve">ge </w:t>
      </w:r>
      <w:r w:rsidR="00EC3B7F">
        <w:t>W</w:t>
      </w:r>
      <w:r>
        <w:t xml:space="preserve">idely </w:t>
      </w:r>
      <w:r w:rsidR="00EC3B7F">
        <w:t>R</w:t>
      </w:r>
      <w:r>
        <w:t xml:space="preserve">epresented in </w:t>
      </w:r>
      <w:r w:rsidR="00EC3B7F">
        <w:t>S</w:t>
      </w:r>
      <w:r>
        <w:t>tudy:</w:t>
      </w:r>
    </w:p>
    <w:p w14:paraId="1446A069" w14:textId="77777777" w:rsidR="002B4074" w:rsidRDefault="002B4074" w:rsidP="00D30065">
      <w:pPr>
        <w:pStyle w:val="ListParagraph"/>
        <w:numPr>
          <w:ilvl w:val="0"/>
          <w:numId w:val="46"/>
        </w:numPr>
        <w:rPr>
          <w:lang w:eastAsia="x-none"/>
        </w:rPr>
      </w:pPr>
      <w:r>
        <w:rPr>
          <w:lang w:eastAsia="x-none"/>
        </w:rPr>
        <w:t xml:space="preserve">86% of women respondents of childbearing age in Chestnut County had children under the age of 18 </w:t>
      </w:r>
    </w:p>
    <w:p w14:paraId="74849E3A" w14:textId="77777777" w:rsidR="00D30065" w:rsidRDefault="00D30065" w:rsidP="002B4074">
      <w:pPr>
        <w:rPr>
          <w:lang w:eastAsia="x-none"/>
        </w:rPr>
      </w:pPr>
    </w:p>
    <w:p w14:paraId="1EB71F38" w14:textId="77777777" w:rsidR="002B4074" w:rsidRDefault="002B4074" w:rsidP="00D30065">
      <w:pPr>
        <w:pStyle w:val="ListParagraph"/>
        <w:numPr>
          <w:ilvl w:val="0"/>
          <w:numId w:val="46"/>
        </w:numPr>
        <w:rPr>
          <w:lang w:eastAsia="x-none"/>
        </w:rPr>
      </w:pPr>
      <w:r>
        <w:rPr>
          <w:lang w:eastAsia="x-none"/>
        </w:rPr>
        <w:t>76% of women resp</w:t>
      </w:r>
      <w:r w:rsidR="00D30065">
        <w:rPr>
          <w:lang w:eastAsia="x-none"/>
        </w:rPr>
        <w:t xml:space="preserve">ondents of childbearing age in </w:t>
      </w:r>
      <w:r>
        <w:rPr>
          <w:lang w:eastAsia="x-none"/>
        </w:rPr>
        <w:t>the collar counties had children under the age of 18</w:t>
      </w:r>
    </w:p>
    <w:p w14:paraId="72355C77" w14:textId="77777777" w:rsidR="00D30065" w:rsidRDefault="00D30065" w:rsidP="002B4074">
      <w:pPr>
        <w:rPr>
          <w:lang w:eastAsia="x-none"/>
        </w:rPr>
      </w:pPr>
    </w:p>
    <w:p w14:paraId="0429391F" w14:textId="2747D6A4" w:rsidR="002B4074" w:rsidRDefault="002B4074" w:rsidP="00D30065">
      <w:pPr>
        <w:pStyle w:val="Heading3"/>
      </w:pPr>
      <w:r>
        <w:t>Willingness to be see</w:t>
      </w:r>
      <w:r w:rsidR="003A7B8A">
        <w:t>n by nurse practitioner was viewed as favorable by those in this study</w:t>
      </w:r>
      <w:r>
        <w:t>.</w:t>
      </w:r>
    </w:p>
    <w:p w14:paraId="0FD98EEC" w14:textId="77777777" w:rsidR="003A7B8A" w:rsidRDefault="003A7B8A" w:rsidP="003A7B8A">
      <w:pPr>
        <w:rPr>
          <w:lang w:eastAsia="x-none"/>
        </w:rPr>
      </w:pPr>
    </w:p>
    <w:p w14:paraId="3BD0F62A" w14:textId="06D2D31B" w:rsidR="002B4074" w:rsidRDefault="002B4074" w:rsidP="00375661">
      <w:pPr>
        <w:pStyle w:val="Heading3"/>
      </w:pPr>
      <w:r>
        <w:t>This data</w:t>
      </w:r>
      <w:r w:rsidR="00CB55FD">
        <w:t xml:space="preserve"> from Faith &amp; Main will</w:t>
      </w:r>
      <w:r>
        <w:t xml:space="preserve"> be used to ramp up improvements in the women’s services for ECRH.</w:t>
      </w:r>
    </w:p>
    <w:p w14:paraId="5A807442" w14:textId="77777777" w:rsidR="002B4074" w:rsidRDefault="002B4074" w:rsidP="002B4074">
      <w:pPr>
        <w:rPr>
          <w:lang w:eastAsia="x-none"/>
        </w:rPr>
      </w:pPr>
    </w:p>
    <w:p w14:paraId="0CF9015D" w14:textId="77777777" w:rsidR="002B4074" w:rsidRDefault="002B4074" w:rsidP="002B4074">
      <w:pPr>
        <w:pStyle w:val="Heading2"/>
      </w:pPr>
      <w:r>
        <w:t>Strategic Plan Goals for the Upcoming Year</w:t>
      </w:r>
    </w:p>
    <w:p w14:paraId="47B60A27" w14:textId="77777777" w:rsidR="002B4074" w:rsidRDefault="002B4074" w:rsidP="00D30065">
      <w:pPr>
        <w:pStyle w:val="ListParagraph"/>
        <w:numPr>
          <w:ilvl w:val="0"/>
          <w:numId w:val="44"/>
        </w:numPr>
        <w:rPr>
          <w:lang w:eastAsia="x-none"/>
        </w:rPr>
      </w:pPr>
      <w:r>
        <w:rPr>
          <w:lang w:eastAsia="x-none"/>
        </w:rPr>
        <w:t>Women’s service line improvement</w:t>
      </w:r>
    </w:p>
    <w:p w14:paraId="2DB04AF1" w14:textId="77777777" w:rsidR="002B4074" w:rsidRDefault="002B4074" w:rsidP="00D30065">
      <w:pPr>
        <w:pStyle w:val="ListParagraph"/>
        <w:numPr>
          <w:ilvl w:val="1"/>
          <w:numId w:val="44"/>
        </w:numPr>
        <w:rPr>
          <w:lang w:eastAsia="x-none"/>
        </w:rPr>
      </w:pPr>
      <w:r>
        <w:rPr>
          <w:lang w:eastAsia="x-none"/>
        </w:rPr>
        <w:t xml:space="preserve">Increase obstetrical deliveries by 20% over 3 years </w:t>
      </w:r>
    </w:p>
    <w:p w14:paraId="5F37D20C" w14:textId="77777777" w:rsidR="00D30065" w:rsidRDefault="00D30065" w:rsidP="00D30065">
      <w:pPr>
        <w:pStyle w:val="ListParagraph"/>
        <w:ind w:left="1440"/>
        <w:rPr>
          <w:lang w:eastAsia="x-none"/>
        </w:rPr>
      </w:pPr>
    </w:p>
    <w:p w14:paraId="7B81EFAC" w14:textId="77777777" w:rsidR="002B4074" w:rsidRDefault="002B4074" w:rsidP="00D30065">
      <w:pPr>
        <w:pStyle w:val="ListParagraph"/>
        <w:numPr>
          <w:ilvl w:val="1"/>
          <w:numId w:val="44"/>
        </w:numPr>
        <w:rPr>
          <w:lang w:eastAsia="x-none"/>
        </w:rPr>
      </w:pPr>
      <w:r>
        <w:rPr>
          <w:lang w:eastAsia="x-none"/>
        </w:rPr>
        <w:t>Establish nurse navigation system for the entire system</w:t>
      </w:r>
    </w:p>
    <w:p w14:paraId="42D4871B" w14:textId="77777777" w:rsidR="00D30065" w:rsidRDefault="00D30065" w:rsidP="00D30065">
      <w:pPr>
        <w:rPr>
          <w:lang w:eastAsia="x-none"/>
        </w:rPr>
      </w:pPr>
    </w:p>
    <w:p w14:paraId="6E4FE6C1" w14:textId="4A89CAA3" w:rsidR="002B4074" w:rsidRDefault="002B4074" w:rsidP="00D30065">
      <w:pPr>
        <w:pStyle w:val="ListParagraph"/>
        <w:numPr>
          <w:ilvl w:val="1"/>
          <w:numId w:val="44"/>
        </w:numPr>
        <w:rPr>
          <w:lang w:eastAsia="x-none"/>
        </w:rPr>
      </w:pPr>
      <w:r>
        <w:rPr>
          <w:lang w:eastAsia="x-none"/>
        </w:rPr>
        <w:t>Facility improvement</w:t>
      </w:r>
      <w:r w:rsidR="00DD1372">
        <w:rPr>
          <w:lang w:eastAsia="x-none"/>
        </w:rPr>
        <w:t xml:space="preserve"> and </w:t>
      </w:r>
      <w:r>
        <w:rPr>
          <w:lang w:eastAsia="x-none"/>
        </w:rPr>
        <w:t>development for women’s services</w:t>
      </w:r>
    </w:p>
    <w:p w14:paraId="0A54730D" w14:textId="77777777" w:rsidR="00D30065" w:rsidRDefault="00D30065" w:rsidP="00D30065">
      <w:pPr>
        <w:rPr>
          <w:lang w:eastAsia="x-none"/>
        </w:rPr>
      </w:pPr>
    </w:p>
    <w:p w14:paraId="64CE73CA" w14:textId="77777777" w:rsidR="002B4074" w:rsidRDefault="002B4074" w:rsidP="00D30065">
      <w:pPr>
        <w:pStyle w:val="ListParagraph"/>
        <w:numPr>
          <w:ilvl w:val="1"/>
          <w:numId w:val="44"/>
        </w:numPr>
        <w:rPr>
          <w:lang w:eastAsia="x-none"/>
        </w:rPr>
      </w:pPr>
      <w:r>
        <w:rPr>
          <w:lang w:eastAsia="x-none"/>
        </w:rPr>
        <w:t>Improve access standards for women’s care</w:t>
      </w:r>
    </w:p>
    <w:p w14:paraId="5F3D03D1" w14:textId="77777777" w:rsidR="00D30065" w:rsidRDefault="00D30065" w:rsidP="00D30065">
      <w:pPr>
        <w:rPr>
          <w:lang w:eastAsia="x-none"/>
        </w:rPr>
      </w:pPr>
    </w:p>
    <w:p w14:paraId="42C8574C" w14:textId="77777777" w:rsidR="002B4074" w:rsidRDefault="002B4074" w:rsidP="00D30065">
      <w:pPr>
        <w:pStyle w:val="ListParagraph"/>
        <w:numPr>
          <w:ilvl w:val="2"/>
          <w:numId w:val="44"/>
        </w:numPr>
        <w:rPr>
          <w:lang w:eastAsia="x-none"/>
        </w:rPr>
      </w:pPr>
      <w:r>
        <w:rPr>
          <w:lang w:eastAsia="x-none"/>
        </w:rPr>
        <w:t>Assist in the marketing of the implementation of the consultant’s report regarding women’s services</w:t>
      </w:r>
    </w:p>
    <w:p w14:paraId="1AC9C771" w14:textId="77777777" w:rsidR="002B4074" w:rsidRDefault="002B4074" w:rsidP="002B4074">
      <w:pPr>
        <w:rPr>
          <w:lang w:eastAsia="x-none"/>
        </w:rPr>
      </w:pPr>
    </w:p>
    <w:p w14:paraId="49F502CE" w14:textId="77B74145" w:rsidR="002B4074" w:rsidRDefault="002B4074" w:rsidP="00D30065">
      <w:pPr>
        <w:pStyle w:val="ListParagraph"/>
        <w:numPr>
          <w:ilvl w:val="0"/>
          <w:numId w:val="44"/>
        </w:numPr>
        <w:rPr>
          <w:lang w:eastAsia="x-none"/>
        </w:rPr>
      </w:pPr>
      <w:r>
        <w:rPr>
          <w:lang w:eastAsia="x-none"/>
        </w:rPr>
        <w:t xml:space="preserve">Oncology Center </w:t>
      </w:r>
      <w:r w:rsidR="008377C4">
        <w:rPr>
          <w:lang w:eastAsia="x-none"/>
        </w:rPr>
        <w:t>g</w:t>
      </w:r>
      <w:r>
        <w:rPr>
          <w:lang w:eastAsia="x-none"/>
        </w:rPr>
        <w:t xml:space="preserve">rand </w:t>
      </w:r>
      <w:r w:rsidR="008377C4">
        <w:rPr>
          <w:lang w:eastAsia="x-none"/>
        </w:rPr>
        <w:t>o</w:t>
      </w:r>
      <w:r>
        <w:rPr>
          <w:lang w:eastAsia="x-none"/>
        </w:rPr>
        <w:t>pening</w:t>
      </w:r>
    </w:p>
    <w:p w14:paraId="577980FC" w14:textId="77777777" w:rsidR="002B4074" w:rsidRDefault="002B4074" w:rsidP="002B4074">
      <w:pPr>
        <w:rPr>
          <w:lang w:eastAsia="x-none"/>
        </w:rPr>
      </w:pPr>
    </w:p>
    <w:p w14:paraId="6B562FD1" w14:textId="77777777" w:rsidR="002B4074" w:rsidRDefault="002B4074" w:rsidP="00D30065">
      <w:pPr>
        <w:pStyle w:val="ListParagraph"/>
        <w:numPr>
          <w:ilvl w:val="0"/>
          <w:numId w:val="44"/>
        </w:numPr>
        <w:rPr>
          <w:lang w:eastAsia="x-none"/>
        </w:rPr>
      </w:pPr>
      <w:r>
        <w:rPr>
          <w:lang w:eastAsia="x-none"/>
        </w:rPr>
        <w:t>Mature the retail strategy with the primary care employed physician group</w:t>
      </w:r>
    </w:p>
    <w:p w14:paraId="647550D2" w14:textId="77777777" w:rsidR="002B4074" w:rsidRDefault="002B4074" w:rsidP="002B4074">
      <w:pPr>
        <w:rPr>
          <w:lang w:eastAsia="x-none"/>
        </w:rPr>
      </w:pPr>
    </w:p>
    <w:p w14:paraId="03AA77B6" w14:textId="4C4FF29F" w:rsidR="002B4074" w:rsidRDefault="002B4074" w:rsidP="00D30065">
      <w:pPr>
        <w:pStyle w:val="ListParagraph"/>
        <w:numPr>
          <w:ilvl w:val="0"/>
          <w:numId w:val="44"/>
        </w:numPr>
        <w:rPr>
          <w:lang w:eastAsia="x-none"/>
        </w:rPr>
      </w:pPr>
      <w:r>
        <w:rPr>
          <w:lang w:eastAsia="x-none"/>
        </w:rPr>
        <w:t xml:space="preserve">Assess the market impact of the lawsuits and develop marketing strategy to counteract the </w:t>
      </w:r>
      <w:r>
        <w:rPr>
          <w:lang w:eastAsia="x-none"/>
        </w:rPr>
        <w:lastRenderedPageBreak/>
        <w:t>negative impact if decisions are made against ECRH</w:t>
      </w:r>
    </w:p>
    <w:p w14:paraId="3DBF386A" w14:textId="77777777" w:rsidR="002B4074" w:rsidRDefault="002B4074" w:rsidP="002B4074">
      <w:pPr>
        <w:rPr>
          <w:lang w:eastAsia="x-none"/>
        </w:rPr>
      </w:pPr>
    </w:p>
    <w:p w14:paraId="6BE4164B" w14:textId="19578D1A" w:rsidR="002B4074" w:rsidRDefault="002B4074" w:rsidP="00D30065">
      <w:pPr>
        <w:pStyle w:val="ListParagraph"/>
        <w:numPr>
          <w:ilvl w:val="0"/>
          <w:numId w:val="44"/>
        </w:numPr>
        <w:rPr>
          <w:lang w:eastAsia="x-none"/>
        </w:rPr>
      </w:pPr>
      <w:r>
        <w:rPr>
          <w:lang w:eastAsia="x-none"/>
        </w:rPr>
        <w:t>Aggressively recruit new physicians to reduce the average age of the medical staff and strategically enhance service line development</w:t>
      </w:r>
      <w:r w:rsidR="008377C4">
        <w:rPr>
          <w:lang w:eastAsia="x-none"/>
        </w:rPr>
        <w:t xml:space="preserve">  </w:t>
      </w:r>
    </w:p>
    <w:p w14:paraId="283828A5" w14:textId="77777777" w:rsidR="002B4074" w:rsidRDefault="002B4074" w:rsidP="002B4074">
      <w:pPr>
        <w:rPr>
          <w:lang w:eastAsia="x-none"/>
        </w:rPr>
      </w:pPr>
    </w:p>
    <w:p w14:paraId="0D7BFCEA" w14:textId="321B8FA9" w:rsidR="002B4074" w:rsidRDefault="002B4074" w:rsidP="00D30065">
      <w:pPr>
        <w:pStyle w:val="ListParagraph"/>
        <w:numPr>
          <w:ilvl w:val="0"/>
          <w:numId w:val="44"/>
        </w:numPr>
        <w:rPr>
          <w:lang w:eastAsia="x-none"/>
        </w:rPr>
      </w:pPr>
      <w:r>
        <w:rPr>
          <w:lang w:eastAsia="x-none"/>
        </w:rPr>
        <w:t>Use lean management processes to correct service issues found in the ED.</w:t>
      </w:r>
      <w:r w:rsidR="00ED58A0">
        <w:rPr>
          <w:lang w:eastAsia="x-none"/>
        </w:rPr>
        <w:t xml:space="preserve"> </w:t>
      </w:r>
      <w:r>
        <w:rPr>
          <w:lang w:eastAsia="x-none"/>
        </w:rPr>
        <w:t>Improve ED visits by 6%.</w:t>
      </w:r>
    </w:p>
    <w:p w14:paraId="68A24E9C" w14:textId="77777777" w:rsidR="00D30065" w:rsidRDefault="002B4074" w:rsidP="00D30065">
      <w:pPr>
        <w:pStyle w:val="ListParagraph"/>
        <w:numPr>
          <w:ilvl w:val="1"/>
          <w:numId w:val="44"/>
        </w:numPr>
        <w:rPr>
          <w:lang w:eastAsia="x-none"/>
        </w:rPr>
      </w:pPr>
      <w:r>
        <w:rPr>
          <w:lang w:eastAsia="x-none"/>
        </w:rPr>
        <w:t>Review physician contracts to enhance physician service performance</w:t>
      </w:r>
    </w:p>
    <w:p w14:paraId="35AE99F4" w14:textId="77777777" w:rsidR="00D30065" w:rsidRDefault="00D30065" w:rsidP="00D30065">
      <w:pPr>
        <w:ind w:left="1080"/>
        <w:rPr>
          <w:lang w:eastAsia="x-none"/>
        </w:rPr>
      </w:pPr>
    </w:p>
    <w:p w14:paraId="0654F2F8" w14:textId="77777777" w:rsidR="002B4074" w:rsidRDefault="002B4074" w:rsidP="00D30065">
      <w:pPr>
        <w:pStyle w:val="ListParagraph"/>
        <w:numPr>
          <w:ilvl w:val="1"/>
          <w:numId w:val="44"/>
        </w:numPr>
        <w:rPr>
          <w:lang w:eastAsia="x-none"/>
        </w:rPr>
      </w:pPr>
      <w:r>
        <w:rPr>
          <w:lang w:eastAsia="x-none"/>
        </w:rPr>
        <w:t xml:space="preserve">Investigate the fast track ED concept </w:t>
      </w:r>
    </w:p>
    <w:p w14:paraId="03F9D8F5" w14:textId="77777777" w:rsidR="00D30065" w:rsidRDefault="00D30065" w:rsidP="00D30065">
      <w:pPr>
        <w:rPr>
          <w:lang w:eastAsia="x-none"/>
        </w:rPr>
      </w:pPr>
    </w:p>
    <w:p w14:paraId="2304DFB6" w14:textId="66630E53" w:rsidR="002B4074" w:rsidRDefault="002B4074" w:rsidP="00D30065">
      <w:pPr>
        <w:pStyle w:val="ListParagraph"/>
        <w:numPr>
          <w:ilvl w:val="1"/>
          <w:numId w:val="44"/>
        </w:numPr>
        <w:rPr>
          <w:lang w:eastAsia="x-none"/>
        </w:rPr>
      </w:pPr>
      <w:r>
        <w:rPr>
          <w:lang w:eastAsia="x-none"/>
        </w:rPr>
        <w:t>Implement the free standing ED strategy</w:t>
      </w:r>
      <w:r w:rsidR="00ED58A0">
        <w:rPr>
          <w:lang w:eastAsia="x-none"/>
        </w:rPr>
        <w:t xml:space="preserve"> </w:t>
      </w:r>
    </w:p>
    <w:p w14:paraId="0D06FF25" w14:textId="77777777" w:rsidR="002B4074" w:rsidRDefault="002B4074" w:rsidP="002B4074">
      <w:pPr>
        <w:rPr>
          <w:lang w:eastAsia="x-none"/>
        </w:rPr>
      </w:pPr>
    </w:p>
    <w:p w14:paraId="6076E07E" w14:textId="77777777" w:rsidR="002B4074" w:rsidRDefault="002B4074" w:rsidP="00D30065">
      <w:pPr>
        <w:pStyle w:val="ListParagraph"/>
        <w:numPr>
          <w:ilvl w:val="0"/>
          <w:numId w:val="44"/>
        </w:numPr>
        <w:rPr>
          <w:lang w:eastAsia="x-none"/>
        </w:rPr>
      </w:pPr>
      <w:r>
        <w:rPr>
          <w:lang w:eastAsia="x-none"/>
        </w:rPr>
        <w:t>Abandon the Accountable Care Organization (ACO)</w:t>
      </w:r>
    </w:p>
    <w:p w14:paraId="4B8F2880" w14:textId="77777777" w:rsidR="002B4074" w:rsidRDefault="002B4074" w:rsidP="002B4074">
      <w:pPr>
        <w:rPr>
          <w:lang w:eastAsia="x-none"/>
        </w:rPr>
      </w:pPr>
    </w:p>
    <w:p w14:paraId="4E119176" w14:textId="01296E62" w:rsidR="002B4074" w:rsidRDefault="002B4074" w:rsidP="00D30065">
      <w:pPr>
        <w:pStyle w:val="ListParagraph"/>
        <w:numPr>
          <w:ilvl w:val="0"/>
          <w:numId w:val="44"/>
        </w:numPr>
        <w:rPr>
          <w:lang w:eastAsia="x-none"/>
        </w:rPr>
      </w:pPr>
      <w:r>
        <w:rPr>
          <w:lang w:eastAsia="x-none"/>
        </w:rPr>
        <w:t>Re</w:t>
      </w:r>
      <w:r w:rsidR="00CB7FAE">
        <w:rPr>
          <w:lang w:eastAsia="x-none"/>
        </w:rPr>
        <w:t>-</w:t>
      </w:r>
      <w:r>
        <w:rPr>
          <w:lang w:eastAsia="x-none"/>
        </w:rPr>
        <w:t>establish relationships with regional emergency medical services to raise the utilization of the medical air service.</w:t>
      </w:r>
      <w:r w:rsidR="00ED58A0">
        <w:rPr>
          <w:lang w:eastAsia="x-none"/>
        </w:rPr>
        <w:t xml:space="preserve"> </w:t>
      </w:r>
      <w:r>
        <w:rPr>
          <w:lang w:eastAsia="x-none"/>
        </w:rPr>
        <w:t>Growth goal is to get back to the previous level of utilization within 18 months</w:t>
      </w:r>
    </w:p>
    <w:p w14:paraId="13064957" w14:textId="77777777" w:rsidR="002B4074" w:rsidRDefault="002B4074" w:rsidP="002B4074">
      <w:pPr>
        <w:rPr>
          <w:lang w:eastAsia="x-none"/>
        </w:rPr>
      </w:pPr>
    </w:p>
    <w:p w14:paraId="7338508A" w14:textId="77777777" w:rsidR="002B4074" w:rsidRDefault="002B4074" w:rsidP="00D30065">
      <w:pPr>
        <w:pStyle w:val="ListParagraph"/>
        <w:numPr>
          <w:ilvl w:val="0"/>
          <w:numId w:val="44"/>
        </w:numPr>
        <w:rPr>
          <w:lang w:eastAsia="x-none"/>
        </w:rPr>
      </w:pPr>
      <w:r>
        <w:rPr>
          <w:lang w:eastAsia="x-none"/>
        </w:rPr>
        <w:t>Decision to close the regional burn unit and let those cases go to the academic medical center</w:t>
      </w:r>
    </w:p>
    <w:p w14:paraId="5276B857" w14:textId="77777777" w:rsidR="002B4074" w:rsidRDefault="002B4074" w:rsidP="002B4074">
      <w:pPr>
        <w:rPr>
          <w:lang w:eastAsia="x-none"/>
        </w:rPr>
      </w:pPr>
    </w:p>
    <w:p w14:paraId="2F8AC556" w14:textId="77777777" w:rsidR="002B4074" w:rsidRDefault="002B4074" w:rsidP="00D30065">
      <w:pPr>
        <w:pStyle w:val="ListParagraph"/>
        <w:numPr>
          <w:ilvl w:val="0"/>
          <w:numId w:val="44"/>
        </w:numPr>
        <w:rPr>
          <w:lang w:eastAsia="x-none"/>
        </w:rPr>
      </w:pPr>
      <w:r>
        <w:rPr>
          <w:lang w:eastAsia="x-none"/>
        </w:rPr>
        <w:t>Implement the decision to close the behavioral health services of ECRH</w:t>
      </w:r>
    </w:p>
    <w:p w14:paraId="79C14503" w14:textId="77777777" w:rsidR="00D30065" w:rsidRDefault="00D30065" w:rsidP="002B4074">
      <w:pPr>
        <w:rPr>
          <w:lang w:eastAsia="x-none"/>
        </w:rPr>
      </w:pPr>
    </w:p>
    <w:p w14:paraId="06817CF4" w14:textId="77777777" w:rsidR="002B4074" w:rsidRDefault="002B4074" w:rsidP="00D30065">
      <w:pPr>
        <w:pStyle w:val="ListParagraph"/>
        <w:numPr>
          <w:ilvl w:val="0"/>
          <w:numId w:val="44"/>
        </w:numPr>
        <w:rPr>
          <w:lang w:eastAsia="x-none"/>
        </w:rPr>
      </w:pPr>
      <w:r>
        <w:rPr>
          <w:lang w:eastAsia="x-none"/>
        </w:rPr>
        <w:t>Implement the decision to close AH</w:t>
      </w:r>
    </w:p>
    <w:p w14:paraId="30A34FAB" w14:textId="77777777" w:rsidR="002B4074" w:rsidRDefault="002B4074" w:rsidP="002B4074">
      <w:pPr>
        <w:rPr>
          <w:lang w:eastAsia="x-none"/>
        </w:rPr>
      </w:pPr>
    </w:p>
    <w:p w14:paraId="0434215A" w14:textId="77777777" w:rsidR="002B4074" w:rsidRDefault="002B4074" w:rsidP="002B4074">
      <w:pPr>
        <w:pStyle w:val="Heading2"/>
      </w:pPr>
      <w:r>
        <w:t>CEO Instruction to Marketing Team</w:t>
      </w:r>
    </w:p>
    <w:p w14:paraId="5EF01F15" w14:textId="37A3FCD5" w:rsidR="002B4074" w:rsidRDefault="002B4074" w:rsidP="002B4074">
      <w:pPr>
        <w:rPr>
          <w:lang w:eastAsia="x-none"/>
        </w:rPr>
      </w:pPr>
      <w:r>
        <w:rPr>
          <w:lang w:eastAsia="x-none"/>
        </w:rPr>
        <w:t>The marketing department for East Chestnut Regional Health System will be asked to step up their game to develop a marketing plan for the regional health system.</w:t>
      </w:r>
      <w:r w:rsidR="00ED58A0">
        <w:rPr>
          <w:lang w:eastAsia="x-none"/>
        </w:rPr>
        <w:t xml:space="preserve"> </w:t>
      </w:r>
      <w:r>
        <w:rPr>
          <w:lang w:eastAsia="x-none"/>
        </w:rPr>
        <w:t>The CEO has had some concerns regarding the ability of the marketing department to keep up with the rapidly moving strategic environment that he has created.</w:t>
      </w:r>
      <w:r w:rsidR="00ED58A0">
        <w:rPr>
          <w:lang w:eastAsia="x-none"/>
        </w:rPr>
        <w:t xml:space="preserve"> </w:t>
      </w:r>
      <w:r>
        <w:rPr>
          <w:lang w:eastAsia="x-none"/>
        </w:rPr>
        <w:t>So he established a time line for the department to develop a system wide marketing plan over the next six weeks.</w:t>
      </w:r>
      <w:r w:rsidR="00ED58A0">
        <w:rPr>
          <w:lang w:eastAsia="x-none"/>
        </w:rPr>
        <w:t xml:space="preserve"> </w:t>
      </w:r>
      <w:r>
        <w:rPr>
          <w:lang w:eastAsia="x-none"/>
        </w:rPr>
        <w:t>The VP of marketing has been in all of the senior leadership cabinet meetings so she is aware of all of the details.</w:t>
      </w:r>
      <w:r w:rsidR="00ED58A0">
        <w:rPr>
          <w:lang w:eastAsia="x-none"/>
        </w:rPr>
        <w:t xml:space="preserve"> </w:t>
      </w:r>
      <w:r>
        <w:rPr>
          <w:lang w:eastAsia="x-none"/>
        </w:rPr>
        <w:t>Therefore</w:t>
      </w:r>
      <w:r w:rsidR="0085060D">
        <w:rPr>
          <w:lang w:eastAsia="x-none"/>
        </w:rPr>
        <w:t>,</w:t>
      </w:r>
      <w:r>
        <w:rPr>
          <w:lang w:eastAsia="x-none"/>
        </w:rPr>
        <w:t xml:space="preserve"> the learning curve regarding the institutional strategic goals is of no concern.</w:t>
      </w:r>
      <w:r w:rsidR="00ED58A0">
        <w:rPr>
          <w:lang w:eastAsia="x-none"/>
        </w:rPr>
        <w:t xml:space="preserve"> </w:t>
      </w:r>
    </w:p>
    <w:p w14:paraId="3CE55AF8" w14:textId="77777777" w:rsidR="002B4074" w:rsidRDefault="002B4074" w:rsidP="002B4074">
      <w:pPr>
        <w:rPr>
          <w:lang w:eastAsia="x-none"/>
        </w:rPr>
      </w:pPr>
    </w:p>
    <w:p w14:paraId="45DFBCFA" w14:textId="77777777" w:rsidR="002B4074" w:rsidRDefault="002B4074" w:rsidP="002B4074">
      <w:pPr>
        <w:rPr>
          <w:lang w:eastAsia="x-none"/>
        </w:rPr>
      </w:pPr>
      <w:r>
        <w:rPr>
          <w:lang w:eastAsia="x-none"/>
        </w:rPr>
        <w:t>The following are elements that the CEO wants in the marketing plan.</w:t>
      </w:r>
    </w:p>
    <w:p w14:paraId="33619757" w14:textId="77777777" w:rsidR="00D30065" w:rsidRDefault="00D30065" w:rsidP="002B4074">
      <w:pPr>
        <w:rPr>
          <w:lang w:eastAsia="x-none"/>
        </w:rPr>
      </w:pPr>
    </w:p>
    <w:p w14:paraId="41F7BA40" w14:textId="1EAF6EF5" w:rsidR="002B4074" w:rsidRDefault="002B4074" w:rsidP="00160277">
      <w:pPr>
        <w:pStyle w:val="ListParagraph"/>
        <w:numPr>
          <w:ilvl w:val="0"/>
          <w:numId w:val="48"/>
        </w:numPr>
        <w:rPr>
          <w:lang w:eastAsia="x-none"/>
        </w:rPr>
      </w:pPr>
      <w:r>
        <w:rPr>
          <w:lang w:eastAsia="x-none"/>
        </w:rPr>
        <w:t>A consultant, Faith &amp; Main, was used to test the impression of the women in the key service markets for East Chestnut Health System.</w:t>
      </w:r>
      <w:r w:rsidR="00ED58A0">
        <w:rPr>
          <w:lang w:eastAsia="x-none"/>
        </w:rPr>
        <w:t xml:space="preserve"> </w:t>
      </w:r>
      <w:r>
        <w:rPr>
          <w:lang w:eastAsia="x-none"/>
        </w:rPr>
        <w:t>The summary of the consultant’s report can be seen above.</w:t>
      </w:r>
      <w:r w:rsidR="00ED58A0">
        <w:rPr>
          <w:lang w:eastAsia="x-none"/>
        </w:rPr>
        <w:t xml:space="preserve"> </w:t>
      </w:r>
      <w:r>
        <w:rPr>
          <w:lang w:eastAsia="x-none"/>
        </w:rPr>
        <w:t>The survey covered all aspects of women’s care.</w:t>
      </w:r>
      <w:r w:rsidR="00ED58A0">
        <w:rPr>
          <w:lang w:eastAsia="x-none"/>
        </w:rPr>
        <w:t xml:space="preserve"> </w:t>
      </w:r>
      <w:r>
        <w:rPr>
          <w:lang w:eastAsia="x-none"/>
        </w:rPr>
        <w:t>The marketing department will need to develop a marketing campaign to match the recommendations of the consultant’s report.</w:t>
      </w:r>
    </w:p>
    <w:p w14:paraId="57B0F454" w14:textId="77777777" w:rsidR="002B4074" w:rsidRDefault="002B4074" w:rsidP="002B4074">
      <w:pPr>
        <w:rPr>
          <w:lang w:eastAsia="x-none"/>
        </w:rPr>
      </w:pPr>
    </w:p>
    <w:p w14:paraId="3A9A1481" w14:textId="122C2D8F" w:rsidR="002B4074" w:rsidRDefault="002B4074" w:rsidP="00160277">
      <w:pPr>
        <w:pStyle w:val="ListParagraph"/>
        <w:numPr>
          <w:ilvl w:val="1"/>
          <w:numId w:val="48"/>
        </w:numPr>
        <w:rPr>
          <w:lang w:eastAsia="x-none"/>
        </w:rPr>
      </w:pPr>
      <w:r>
        <w:rPr>
          <w:lang w:eastAsia="x-none"/>
        </w:rPr>
        <w:t>It is recognized that the age span for communicating with women consumers will be quite variable.</w:t>
      </w:r>
      <w:r w:rsidR="00ED58A0">
        <w:rPr>
          <w:lang w:eastAsia="x-none"/>
        </w:rPr>
        <w:t xml:space="preserve"> </w:t>
      </w:r>
      <w:r>
        <w:rPr>
          <w:lang w:eastAsia="x-none"/>
        </w:rPr>
        <w:t>On one end of the spectrum you have the younger</w:t>
      </w:r>
      <w:r w:rsidR="008659FE">
        <w:rPr>
          <w:lang w:eastAsia="x-none"/>
        </w:rPr>
        <w:t xml:space="preserve"> child bearing age women,  n</w:t>
      </w:r>
      <w:r w:rsidR="00CB55FD">
        <w:rPr>
          <w:lang w:eastAsia="x-none"/>
        </w:rPr>
        <w:t>ext are the women that are middle aged followed by women that are pre-elederly then those that are elderly</w:t>
      </w:r>
      <w:bookmarkStart w:id="0" w:name="_GoBack"/>
      <w:bookmarkEnd w:id="0"/>
      <w:r w:rsidR="00CB55FD">
        <w:rPr>
          <w:lang w:eastAsia="x-none"/>
        </w:rPr>
        <w:t>.  T</w:t>
      </w:r>
      <w:r>
        <w:rPr>
          <w:lang w:eastAsia="x-none"/>
        </w:rPr>
        <w:t>herefore</w:t>
      </w:r>
      <w:r w:rsidR="00CB55FD">
        <w:rPr>
          <w:lang w:eastAsia="x-none"/>
        </w:rPr>
        <w:t>,</w:t>
      </w:r>
      <w:r>
        <w:rPr>
          <w:lang w:eastAsia="x-none"/>
        </w:rPr>
        <w:t xml:space="preserve"> a communication plan using social media to conventional marketing techniques will be required.</w:t>
      </w:r>
    </w:p>
    <w:p w14:paraId="44117879" w14:textId="77777777" w:rsidR="002B4074" w:rsidRDefault="002B4074" w:rsidP="002B4074">
      <w:pPr>
        <w:rPr>
          <w:lang w:eastAsia="x-none"/>
        </w:rPr>
      </w:pPr>
    </w:p>
    <w:p w14:paraId="6D478B1A" w14:textId="77777777" w:rsidR="002B4074" w:rsidRDefault="002B4074" w:rsidP="00160277">
      <w:pPr>
        <w:pStyle w:val="ListParagraph"/>
        <w:numPr>
          <w:ilvl w:val="0"/>
          <w:numId w:val="48"/>
        </w:numPr>
        <w:rPr>
          <w:lang w:eastAsia="x-none"/>
        </w:rPr>
      </w:pPr>
      <w:r>
        <w:rPr>
          <w:lang w:eastAsia="x-none"/>
        </w:rPr>
        <w:t>A communication plan will need to be developed for the closure of the regional burn center as well the exiting the accountable care organization and the closure of the behavioral health hospital.</w:t>
      </w:r>
    </w:p>
    <w:p w14:paraId="6CB059C8" w14:textId="77777777" w:rsidR="002B4074" w:rsidRDefault="002B4074" w:rsidP="002B4074">
      <w:pPr>
        <w:rPr>
          <w:lang w:eastAsia="x-none"/>
        </w:rPr>
      </w:pPr>
    </w:p>
    <w:p w14:paraId="447138E1" w14:textId="77777777" w:rsidR="002B4074" w:rsidRDefault="002B4074" w:rsidP="00160277">
      <w:pPr>
        <w:pStyle w:val="ListParagraph"/>
        <w:numPr>
          <w:ilvl w:val="0"/>
          <w:numId w:val="48"/>
        </w:numPr>
        <w:rPr>
          <w:lang w:eastAsia="x-none"/>
        </w:rPr>
      </w:pPr>
      <w:r>
        <w:rPr>
          <w:lang w:eastAsia="x-none"/>
        </w:rPr>
        <w:t>A communication plan will be needed to deal with the closure of AH.</w:t>
      </w:r>
    </w:p>
    <w:p w14:paraId="469FE6E1" w14:textId="77777777" w:rsidR="002B4074" w:rsidRDefault="002B4074" w:rsidP="002B4074">
      <w:pPr>
        <w:rPr>
          <w:lang w:eastAsia="x-none"/>
        </w:rPr>
      </w:pPr>
    </w:p>
    <w:p w14:paraId="7F692917" w14:textId="77777777" w:rsidR="002B4074" w:rsidRDefault="002B4074" w:rsidP="00160277">
      <w:pPr>
        <w:pStyle w:val="ListParagraph"/>
        <w:numPr>
          <w:ilvl w:val="0"/>
          <w:numId w:val="48"/>
        </w:numPr>
        <w:rPr>
          <w:lang w:eastAsia="x-none"/>
        </w:rPr>
      </w:pPr>
      <w:r>
        <w:rPr>
          <w:lang w:eastAsia="x-none"/>
        </w:rPr>
        <w:t>A branding strategy will need to be developed to overcome the current weak brand identity that is in place for the combined ECRH entities.</w:t>
      </w:r>
    </w:p>
    <w:p w14:paraId="005A5204" w14:textId="77777777" w:rsidR="002B4074" w:rsidRDefault="002B4074" w:rsidP="002B4074">
      <w:pPr>
        <w:rPr>
          <w:lang w:eastAsia="x-none"/>
        </w:rPr>
      </w:pPr>
    </w:p>
    <w:p w14:paraId="24092445" w14:textId="61F13B4F" w:rsidR="002B4074" w:rsidRDefault="002B4074" w:rsidP="00160277">
      <w:pPr>
        <w:pStyle w:val="ListParagraph"/>
        <w:numPr>
          <w:ilvl w:val="0"/>
          <w:numId w:val="48"/>
        </w:numPr>
        <w:rPr>
          <w:lang w:eastAsia="x-none"/>
        </w:rPr>
      </w:pPr>
      <w:r>
        <w:rPr>
          <w:lang w:eastAsia="x-none"/>
        </w:rPr>
        <w:t>Develop marketing strategy for new physicians being recruited to the system.</w:t>
      </w:r>
      <w:r w:rsidR="00ED58A0">
        <w:rPr>
          <w:lang w:eastAsia="x-none"/>
        </w:rPr>
        <w:t xml:space="preserve"> </w:t>
      </w:r>
      <w:r>
        <w:rPr>
          <w:lang w:eastAsia="x-none"/>
        </w:rPr>
        <w:t>The ideal situation would be to have a common identity for all marketing material.</w:t>
      </w:r>
      <w:r w:rsidR="00ED58A0">
        <w:rPr>
          <w:lang w:eastAsia="x-none"/>
        </w:rPr>
        <w:t xml:space="preserve"> </w:t>
      </w:r>
      <w:r>
        <w:rPr>
          <w:lang w:eastAsia="x-none"/>
        </w:rPr>
        <w:t>In the past the marketing material has been local hospital based.</w:t>
      </w:r>
    </w:p>
    <w:p w14:paraId="0DC1231E" w14:textId="77777777" w:rsidR="002B4074" w:rsidRDefault="002B4074" w:rsidP="002B4074">
      <w:pPr>
        <w:rPr>
          <w:lang w:eastAsia="x-none"/>
        </w:rPr>
      </w:pPr>
    </w:p>
    <w:p w14:paraId="456CF2AA" w14:textId="77777777" w:rsidR="002B4074" w:rsidRDefault="002B4074" w:rsidP="00160277">
      <w:pPr>
        <w:pStyle w:val="ListParagraph"/>
        <w:numPr>
          <w:ilvl w:val="0"/>
          <w:numId w:val="48"/>
        </w:numPr>
        <w:rPr>
          <w:lang w:eastAsia="x-none"/>
        </w:rPr>
      </w:pPr>
      <w:r>
        <w:rPr>
          <w:lang w:eastAsia="x-none"/>
        </w:rPr>
        <w:t>Develop marketing plan for the Primary Care Medical Home strategy as well the retail strategy for the primary care network.</w:t>
      </w:r>
    </w:p>
    <w:p w14:paraId="7FA64982" w14:textId="77777777" w:rsidR="002B4074" w:rsidRDefault="002B4074" w:rsidP="002B4074">
      <w:pPr>
        <w:rPr>
          <w:lang w:eastAsia="x-none"/>
        </w:rPr>
      </w:pPr>
    </w:p>
    <w:p w14:paraId="295EF3B1" w14:textId="77777777" w:rsidR="002B4074" w:rsidRDefault="002B4074" w:rsidP="00160277">
      <w:pPr>
        <w:pStyle w:val="ListParagraph"/>
        <w:numPr>
          <w:ilvl w:val="0"/>
          <w:numId w:val="48"/>
        </w:numPr>
        <w:rPr>
          <w:lang w:eastAsia="x-none"/>
        </w:rPr>
      </w:pPr>
      <w:r>
        <w:rPr>
          <w:lang w:eastAsia="x-none"/>
        </w:rPr>
        <w:t>Proactively lay out a framework of communication to manage any negative outcomes of the legal matters that the health system is now confronting.</w:t>
      </w:r>
    </w:p>
    <w:p w14:paraId="3AB7A3B2" w14:textId="77777777" w:rsidR="002B4074" w:rsidRDefault="002B4074" w:rsidP="002B4074">
      <w:pPr>
        <w:rPr>
          <w:lang w:eastAsia="x-none"/>
        </w:rPr>
      </w:pPr>
    </w:p>
    <w:p w14:paraId="320FA7B3" w14:textId="77777777" w:rsidR="002B4074" w:rsidRDefault="002B4074" w:rsidP="00160277">
      <w:pPr>
        <w:pStyle w:val="ListParagraph"/>
        <w:numPr>
          <w:ilvl w:val="1"/>
          <w:numId w:val="48"/>
        </w:numPr>
        <w:rPr>
          <w:lang w:eastAsia="x-none"/>
        </w:rPr>
      </w:pPr>
      <w:r>
        <w:rPr>
          <w:lang w:eastAsia="x-none"/>
        </w:rPr>
        <w:t>The Federal Trade Commission investigation of the anti-trust issues for ECRH.</w:t>
      </w:r>
    </w:p>
    <w:p w14:paraId="1DA1552C" w14:textId="77777777" w:rsidR="002B4074" w:rsidRDefault="002B4074" w:rsidP="002B4074">
      <w:pPr>
        <w:rPr>
          <w:lang w:eastAsia="x-none"/>
        </w:rPr>
      </w:pPr>
    </w:p>
    <w:p w14:paraId="514D35FA" w14:textId="2B07FF0A" w:rsidR="002B4074" w:rsidRDefault="002B4074" w:rsidP="00160277">
      <w:pPr>
        <w:pStyle w:val="ListParagraph"/>
        <w:numPr>
          <w:ilvl w:val="1"/>
          <w:numId w:val="48"/>
        </w:numPr>
        <w:rPr>
          <w:lang w:eastAsia="x-none"/>
        </w:rPr>
      </w:pPr>
      <w:r>
        <w:rPr>
          <w:lang w:eastAsia="x-none"/>
        </w:rPr>
        <w:t>The predatory collections occurred as part of NMHC.</w:t>
      </w:r>
      <w:r w:rsidR="00ED58A0">
        <w:rPr>
          <w:lang w:eastAsia="x-none"/>
        </w:rPr>
        <w:t xml:space="preserve"> </w:t>
      </w:r>
      <w:r>
        <w:rPr>
          <w:lang w:eastAsia="x-none"/>
        </w:rPr>
        <w:t>It is felt that this case will force these rural hospitals to move to a taxable entity with the loss of their not</w:t>
      </w:r>
      <w:r w:rsidR="00D21C19">
        <w:rPr>
          <w:lang w:eastAsia="x-none"/>
        </w:rPr>
        <w:t>-</w:t>
      </w:r>
      <w:r w:rsidR="000030F3">
        <w:rPr>
          <w:lang w:eastAsia="x-none"/>
        </w:rPr>
        <w:t>for-profit</w:t>
      </w:r>
      <w:r>
        <w:rPr>
          <w:lang w:eastAsia="x-none"/>
        </w:rPr>
        <w:t xml:space="preserve"> status.</w:t>
      </w:r>
      <w:r w:rsidR="00ED58A0">
        <w:rPr>
          <w:lang w:eastAsia="x-none"/>
        </w:rPr>
        <w:t xml:space="preserve"> </w:t>
      </w:r>
      <w:r>
        <w:rPr>
          <w:lang w:eastAsia="x-none"/>
        </w:rPr>
        <w:t>The development of this problem came as a result of poor leadership within the consortium.</w:t>
      </w:r>
    </w:p>
    <w:p w14:paraId="1A1C8C1E" w14:textId="77777777" w:rsidR="002B4074" w:rsidRDefault="002B4074" w:rsidP="002B4074">
      <w:pPr>
        <w:rPr>
          <w:lang w:eastAsia="x-none"/>
        </w:rPr>
      </w:pPr>
    </w:p>
    <w:p w14:paraId="54381BA3" w14:textId="77777777" w:rsidR="002B4074" w:rsidRDefault="002B4074" w:rsidP="00160277">
      <w:pPr>
        <w:pStyle w:val="ListParagraph"/>
        <w:numPr>
          <w:ilvl w:val="0"/>
          <w:numId w:val="48"/>
        </w:numPr>
        <w:rPr>
          <w:lang w:eastAsia="x-none"/>
        </w:rPr>
      </w:pPr>
      <w:r>
        <w:rPr>
          <w:lang w:eastAsia="x-none"/>
        </w:rPr>
        <w:t>Develop advertising campaign for the opening of the new oncology center.</w:t>
      </w:r>
    </w:p>
    <w:p w14:paraId="078913A9" w14:textId="77777777" w:rsidR="002B4074" w:rsidRDefault="002B4074" w:rsidP="002B4074">
      <w:pPr>
        <w:rPr>
          <w:lang w:eastAsia="x-none"/>
        </w:rPr>
      </w:pPr>
    </w:p>
    <w:p w14:paraId="30C3ECE6" w14:textId="77777777" w:rsidR="00860904" w:rsidRPr="00860904" w:rsidRDefault="002B4074" w:rsidP="00160277">
      <w:pPr>
        <w:pStyle w:val="ListParagraph"/>
        <w:numPr>
          <w:ilvl w:val="0"/>
          <w:numId w:val="48"/>
        </w:numPr>
        <w:rPr>
          <w:lang w:eastAsia="x-none"/>
        </w:rPr>
      </w:pPr>
      <w:r>
        <w:rPr>
          <w:lang w:eastAsia="x-none"/>
        </w:rPr>
        <w:t>Develop advertising campaign for the ED/Trauma services of ECRH.</w:t>
      </w:r>
    </w:p>
    <w:p w14:paraId="6763F75D" w14:textId="5EDF1FAD" w:rsidR="00B31EAD" w:rsidRPr="00B31EAD" w:rsidRDefault="00B31EAD" w:rsidP="004E796D">
      <w:pPr>
        <w:pStyle w:val="UPhxNumberedList1"/>
        <w:ind w:left="0" w:firstLine="0"/>
      </w:pPr>
    </w:p>
    <w:sectPr w:rsidR="00B31EAD" w:rsidRPr="00B31EAD" w:rsidSect="00AF0611">
      <w:headerReference w:type="default" r:id="rId12"/>
      <w:footerReference w:type="default" r:id="rId13"/>
      <w:headerReference w:type="first" r:id="rId14"/>
      <w:footerReference w:type="first" r:id="rId15"/>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91E8A" w14:textId="77777777" w:rsidR="00B07BA7" w:rsidRDefault="00B07BA7" w:rsidP="001B46D6">
      <w:r>
        <w:separator/>
      </w:r>
    </w:p>
    <w:p w14:paraId="5235431D" w14:textId="77777777" w:rsidR="00B07BA7" w:rsidRDefault="00B07BA7" w:rsidP="001B46D6"/>
    <w:p w14:paraId="605C851A" w14:textId="77777777" w:rsidR="00B07BA7" w:rsidRDefault="00B07BA7" w:rsidP="001B46D6"/>
  </w:endnote>
  <w:endnote w:type="continuationSeparator" w:id="0">
    <w:p w14:paraId="20DAB57C" w14:textId="77777777" w:rsidR="00B07BA7" w:rsidRDefault="00B07BA7" w:rsidP="001B46D6">
      <w:r>
        <w:continuationSeparator/>
      </w:r>
    </w:p>
    <w:p w14:paraId="01710EEC" w14:textId="77777777" w:rsidR="00B07BA7" w:rsidRDefault="00B07BA7" w:rsidP="001B46D6"/>
    <w:p w14:paraId="6956220A" w14:textId="77777777" w:rsidR="00B07BA7" w:rsidRDefault="00B07BA7" w:rsidP="001B4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4BB88" w14:textId="77777777" w:rsidR="00FA451C" w:rsidRPr="00255242" w:rsidRDefault="00FA451C" w:rsidP="00AF0611">
    <w:pPr>
      <w:pStyle w:val="Footer"/>
      <w:jc w:val="center"/>
      <w:rPr>
        <w:sz w:val="16"/>
        <w:szCs w:val="16"/>
      </w:rPr>
    </w:pPr>
    <w:r w:rsidRPr="00255242">
      <w:rPr>
        <w:sz w:val="16"/>
        <w:szCs w:val="16"/>
      </w:rPr>
      <w:t>University of Phoenix Material</w:t>
    </w:r>
  </w:p>
  <w:p w14:paraId="5B5B093D" w14:textId="77777777" w:rsidR="00FA451C" w:rsidRPr="00AF0611" w:rsidRDefault="00FA451C" w:rsidP="00AF0611">
    <w:pPr>
      <w:pStyle w:val="Footer"/>
      <w:jc w:val="center"/>
      <w:rPr>
        <w:lang w:val="en-US"/>
      </w:rPr>
    </w:pPr>
    <w:r w:rsidRPr="005645B1">
      <w:rPr>
        <w:sz w:val="16"/>
      </w:rPr>
      <w:t xml:space="preserve">Copyright </w:t>
    </w:r>
    <w:r w:rsidRPr="00D30065">
      <w:rPr>
        <w:color w:val="000000" w:themeColor="text1"/>
        <w:sz w:val="16"/>
      </w:rPr>
      <w:t xml:space="preserve">© </w:t>
    </w:r>
    <w:r w:rsidRPr="00D30065">
      <w:rPr>
        <w:color w:val="000000" w:themeColor="text1"/>
        <w:sz w:val="16"/>
        <w:lang w:val="en-US"/>
      </w:rPr>
      <w:t>2017</w:t>
    </w:r>
    <w:r w:rsidRPr="00D30065">
      <w:rPr>
        <w:color w:val="000000" w:themeColor="text1"/>
        <w:sz w:val="16"/>
      </w:rPr>
      <w:t xml:space="preserve"> by University </w:t>
    </w:r>
    <w:r w:rsidRPr="005645B1">
      <w:rPr>
        <w:sz w:val="16"/>
      </w:rPr>
      <w:t>of Phoenix</w:t>
    </w:r>
    <w:r>
      <w:rPr>
        <w:sz w:val="16"/>
      </w:rPr>
      <w:t>.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F2F8F" w14:textId="77777777" w:rsidR="00FA451C" w:rsidRDefault="00FA451C" w:rsidP="0033534C">
    <w:pPr>
      <w:pStyle w:val="Footer"/>
      <w:jc w:val="center"/>
    </w:pPr>
    <w:r w:rsidRPr="005645B1">
      <w:rPr>
        <w:sz w:val="16"/>
      </w:rPr>
      <w:t>Copyright ©</w:t>
    </w:r>
    <w:r>
      <w:rPr>
        <w:sz w:val="16"/>
      </w:rPr>
      <w:t xml:space="preserve"> XXXX </w:t>
    </w:r>
    <w:r w:rsidRPr="005645B1">
      <w:rPr>
        <w:sz w:val="16"/>
      </w:rPr>
      <w:t>by University of Phoenix</w:t>
    </w:r>
    <w:r>
      <w:rPr>
        <w:sz w:val="16"/>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B9C11" w14:textId="77777777" w:rsidR="00B07BA7" w:rsidRDefault="00B07BA7" w:rsidP="001B46D6">
      <w:r>
        <w:separator/>
      </w:r>
    </w:p>
    <w:p w14:paraId="688EE043" w14:textId="77777777" w:rsidR="00B07BA7" w:rsidRDefault="00B07BA7" w:rsidP="001B46D6"/>
    <w:p w14:paraId="4C3E4AFF" w14:textId="77777777" w:rsidR="00B07BA7" w:rsidRDefault="00B07BA7" w:rsidP="001B46D6"/>
  </w:footnote>
  <w:footnote w:type="continuationSeparator" w:id="0">
    <w:p w14:paraId="2267AF0B" w14:textId="77777777" w:rsidR="00B07BA7" w:rsidRDefault="00B07BA7" w:rsidP="001B46D6">
      <w:r>
        <w:continuationSeparator/>
      </w:r>
    </w:p>
    <w:p w14:paraId="7EB302F2" w14:textId="77777777" w:rsidR="00B07BA7" w:rsidRDefault="00B07BA7" w:rsidP="001B46D6"/>
    <w:p w14:paraId="348508D5" w14:textId="77777777" w:rsidR="00B07BA7" w:rsidRDefault="00B07BA7" w:rsidP="001B46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4" w:type="pct"/>
      <w:tblLook w:val="01E0" w:firstRow="1" w:lastRow="1" w:firstColumn="1" w:lastColumn="1" w:noHBand="0" w:noVBand="0"/>
    </w:tblPr>
    <w:tblGrid>
      <w:gridCol w:w="2880"/>
      <w:gridCol w:w="5934"/>
      <w:gridCol w:w="441"/>
    </w:tblGrid>
    <w:tr w:rsidR="00FA451C" w14:paraId="01325764" w14:textId="77777777" w:rsidTr="002B4074">
      <w:tc>
        <w:tcPr>
          <w:tcW w:w="1556" w:type="pct"/>
        </w:tcPr>
        <w:p w14:paraId="06F1B6FB" w14:textId="77777777" w:rsidR="00FA451C" w:rsidRDefault="00FA451C" w:rsidP="003A6680"/>
      </w:tc>
      <w:tc>
        <w:tcPr>
          <w:tcW w:w="3206" w:type="pct"/>
          <w:tcBorders>
            <w:right w:val="single" w:sz="6" w:space="0" w:color="000000"/>
          </w:tcBorders>
        </w:tcPr>
        <w:p w14:paraId="02057BC7" w14:textId="77777777" w:rsidR="00FA451C" w:rsidRPr="002B4074" w:rsidRDefault="00FA451C" w:rsidP="002B4074">
          <w:pPr>
            <w:jc w:val="right"/>
            <w:rPr>
              <w:color w:val="000000" w:themeColor="text1"/>
            </w:rPr>
          </w:pPr>
          <w:r w:rsidRPr="002B4074">
            <w:rPr>
              <w:color w:val="000000" w:themeColor="text1"/>
            </w:rPr>
            <w:t>Case Study: East Chestnut Regional Health System</w:t>
          </w:r>
        </w:p>
        <w:p w14:paraId="276A2470" w14:textId="77777777" w:rsidR="00FA451C" w:rsidRPr="002B4074" w:rsidRDefault="00FA451C" w:rsidP="002B4074">
          <w:pPr>
            <w:jc w:val="right"/>
            <w:rPr>
              <w:b/>
              <w:color w:val="000000" w:themeColor="text1"/>
            </w:rPr>
          </w:pPr>
          <w:r w:rsidRPr="002B4074">
            <w:rPr>
              <w:b/>
              <w:color w:val="000000" w:themeColor="text1"/>
            </w:rPr>
            <w:t>MHA/506 Version 1</w:t>
          </w:r>
        </w:p>
      </w:tc>
      <w:tc>
        <w:tcPr>
          <w:tcW w:w="238" w:type="pct"/>
          <w:tcBorders>
            <w:left w:val="single" w:sz="6" w:space="0" w:color="000000"/>
          </w:tcBorders>
        </w:tcPr>
        <w:p w14:paraId="2E04976F" w14:textId="169BF9FD" w:rsidR="00FA451C" w:rsidRPr="002B4074" w:rsidRDefault="00FA451C" w:rsidP="001B46D6">
          <w:pPr>
            <w:rPr>
              <w:color w:val="000000" w:themeColor="text1"/>
            </w:rPr>
          </w:pPr>
          <w:r w:rsidRPr="002B4074">
            <w:rPr>
              <w:color w:val="000000" w:themeColor="text1"/>
            </w:rPr>
            <w:fldChar w:fldCharType="begin"/>
          </w:r>
          <w:r w:rsidRPr="002B4074">
            <w:rPr>
              <w:color w:val="000000" w:themeColor="text1"/>
            </w:rPr>
            <w:instrText xml:space="preserve"> PAGE   \* MERGEFORMAT </w:instrText>
          </w:r>
          <w:r w:rsidRPr="002B4074">
            <w:rPr>
              <w:color w:val="000000" w:themeColor="text1"/>
            </w:rPr>
            <w:fldChar w:fldCharType="separate"/>
          </w:r>
          <w:r w:rsidR="00375661">
            <w:rPr>
              <w:noProof/>
              <w:color w:val="000000" w:themeColor="text1"/>
            </w:rPr>
            <w:t>11</w:t>
          </w:r>
          <w:r w:rsidRPr="002B4074">
            <w:rPr>
              <w:noProof/>
              <w:color w:val="000000" w:themeColor="text1"/>
            </w:rPr>
            <w:fldChar w:fldCharType="end"/>
          </w:r>
        </w:p>
      </w:tc>
    </w:tr>
  </w:tbl>
  <w:p w14:paraId="034F578C" w14:textId="77777777" w:rsidR="00FA451C" w:rsidRDefault="00FA451C" w:rsidP="00ED5D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48" w:type="pct"/>
      <w:tblLook w:val="01E0" w:firstRow="1" w:lastRow="1" w:firstColumn="1" w:lastColumn="1" w:noHBand="0" w:noVBand="0"/>
    </w:tblPr>
    <w:tblGrid>
      <w:gridCol w:w="4699"/>
      <w:gridCol w:w="4859"/>
      <w:gridCol w:w="1259"/>
    </w:tblGrid>
    <w:tr w:rsidR="00FA451C" w14:paraId="044348AE" w14:textId="77777777" w:rsidTr="00D0344B">
      <w:tc>
        <w:tcPr>
          <w:tcW w:w="2172" w:type="pct"/>
        </w:tcPr>
        <w:p w14:paraId="5E710676" w14:textId="77777777" w:rsidR="00FA451C" w:rsidRDefault="00FA451C" w:rsidP="00D0344B"/>
      </w:tc>
      <w:tc>
        <w:tcPr>
          <w:tcW w:w="2246" w:type="pct"/>
          <w:tcBorders>
            <w:right w:val="single" w:sz="6" w:space="0" w:color="000000"/>
          </w:tcBorders>
        </w:tcPr>
        <w:p w14:paraId="3111D594" w14:textId="77777777" w:rsidR="00FA451C" w:rsidRPr="00D51FE4" w:rsidRDefault="00FA451C" w:rsidP="00D0344B">
          <w:pPr>
            <w:jc w:val="right"/>
          </w:pPr>
          <w:r>
            <w:t>Title</w:t>
          </w:r>
        </w:p>
        <w:p w14:paraId="143B5A26" w14:textId="77777777" w:rsidR="00FA451C" w:rsidRPr="001E7815" w:rsidRDefault="00FA451C" w:rsidP="00D0344B">
          <w:pPr>
            <w:jc w:val="right"/>
            <w:rPr>
              <w:b/>
            </w:rPr>
          </w:pPr>
          <w:r w:rsidRPr="001E7815">
            <w:rPr>
              <w:b/>
            </w:rPr>
            <w:t>ABC/123 Version X</w:t>
          </w:r>
        </w:p>
      </w:tc>
      <w:tc>
        <w:tcPr>
          <w:tcW w:w="582" w:type="pct"/>
          <w:tcBorders>
            <w:left w:val="single" w:sz="6" w:space="0" w:color="000000"/>
          </w:tcBorders>
        </w:tcPr>
        <w:p w14:paraId="43FE0CF1" w14:textId="77777777" w:rsidR="00FA451C" w:rsidRPr="00DF25F2" w:rsidRDefault="00FA451C" w:rsidP="00D0344B">
          <w:r>
            <w:fldChar w:fldCharType="begin"/>
          </w:r>
          <w:r>
            <w:instrText xml:space="preserve"> PAGE   \* MERGEFORMAT </w:instrText>
          </w:r>
          <w:r>
            <w:fldChar w:fldCharType="separate"/>
          </w:r>
          <w:r>
            <w:rPr>
              <w:noProof/>
            </w:rPr>
            <w:t>1</w:t>
          </w:r>
          <w:r>
            <w:rPr>
              <w:noProof/>
            </w:rPr>
            <w:fldChar w:fldCharType="end"/>
          </w:r>
        </w:p>
      </w:tc>
    </w:tr>
  </w:tbl>
  <w:p w14:paraId="2447E77F" w14:textId="77777777" w:rsidR="00FA451C" w:rsidRDefault="00FA4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2C8"/>
    <w:multiLevelType w:val="hybridMultilevel"/>
    <w:tmpl w:val="6C22E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6122B6FA">
      <w:start w:val="10"/>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4C19"/>
    <w:multiLevelType w:val="hybridMultilevel"/>
    <w:tmpl w:val="4E1A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97ED3"/>
    <w:multiLevelType w:val="multilevel"/>
    <w:tmpl w:val="75ACC2FC"/>
    <w:lvl w:ilvl="0">
      <w:start w:val="1"/>
      <w:numFmt w:val="none"/>
      <w:suff w:val="nothing"/>
      <w:lvlText w:val="%1"/>
      <w:lvlJc w:val="left"/>
      <w:pPr>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decimal"/>
      <w:lvlText w:val="(%6)"/>
      <w:lvlJc w:val="left"/>
      <w:pPr>
        <w:tabs>
          <w:tab w:val="num" w:pos="2160"/>
        </w:tabs>
        <w:ind w:left="1800" w:hanging="360"/>
      </w:pPr>
      <w:rPr>
        <w:rFonts w:hint="default"/>
      </w:rPr>
    </w:lvl>
    <w:lvl w:ilvl="6">
      <w:start w:val="1"/>
      <w:numFmt w:val="lowerLetter"/>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4A57D6"/>
    <w:multiLevelType w:val="hybridMultilevel"/>
    <w:tmpl w:val="A642DE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530A33"/>
    <w:multiLevelType w:val="hybridMultilevel"/>
    <w:tmpl w:val="DD0481F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5" w15:restartNumberingAfterBreak="0">
    <w:nsid w:val="122959A4"/>
    <w:multiLevelType w:val="hybridMultilevel"/>
    <w:tmpl w:val="62DC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C780A"/>
    <w:multiLevelType w:val="hybridMultilevel"/>
    <w:tmpl w:val="BBB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D6F21"/>
    <w:multiLevelType w:val="hybridMultilevel"/>
    <w:tmpl w:val="2FC2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D2D38"/>
    <w:multiLevelType w:val="hybridMultilevel"/>
    <w:tmpl w:val="E54AD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E30E4"/>
    <w:multiLevelType w:val="hybridMultilevel"/>
    <w:tmpl w:val="9A7ABC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FB4B5E"/>
    <w:multiLevelType w:val="hybridMultilevel"/>
    <w:tmpl w:val="2C38A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E0D7A"/>
    <w:multiLevelType w:val="hybridMultilevel"/>
    <w:tmpl w:val="7B8E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E17BA"/>
    <w:multiLevelType w:val="hybridMultilevel"/>
    <w:tmpl w:val="715C5444"/>
    <w:lvl w:ilvl="0" w:tplc="04090001">
      <w:start w:val="1"/>
      <w:numFmt w:val="bullet"/>
      <w:lvlText w:val=""/>
      <w:lvlJc w:val="left"/>
      <w:pPr>
        <w:ind w:left="720" w:hanging="360"/>
      </w:pPr>
      <w:rPr>
        <w:rFonts w:ascii="Symbol" w:hAnsi="Symbol" w:hint="default"/>
      </w:rPr>
    </w:lvl>
    <w:lvl w:ilvl="1" w:tplc="7CFA08C2">
      <w:start w:val="10"/>
      <w:numFmt w:val="bullet"/>
      <w:lvlText w:val="-"/>
      <w:lvlJc w:val="left"/>
      <w:pPr>
        <w:ind w:left="1800" w:hanging="720"/>
      </w:pPr>
      <w:rPr>
        <w:rFonts w:ascii="Arial" w:eastAsia="Times New Roman" w:hAnsi="Arial" w:cs="Arial" w:hint="default"/>
      </w:rPr>
    </w:lvl>
    <w:lvl w:ilvl="2" w:tplc="6122B6FA">
      <w:start w:val="10"/>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F2E10"/>
    <w:multiLevelType w:val="hybridMultilevel"/>
    <w:tmpl w:val="92C8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E74DA"/>
    <w:multiLevelType w:val="hybridMultilevel"/>
    <w:tmpl w:val="3676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532F6"/>
    <w:multiLevelType w:val="hybridMultilevel"/>
    <w:tmpl w:val="8A8E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329A4"/>
    <w:multiLevelType w:val="hybridMultilevel"/>
    <w:tmpl w:val="57EA4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6122B6FA">
      <w:start w:val="10"/>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ED1383"/>
    <w:multiLevelType w:val="hybridMultilevel"/>
    <w:tmpl w:val="670A51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C9809AE"/>
    <w:multiLevelType w:val="hybridMultilevel"/>
    <w:tmpl w:val="3876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B5276F"/>
    <w:multiLevelType w:val="hybridMultilevel"/>
    <w:tmpl w:val="25E65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44E74"/>
    <w:multiLevelType w:val="hybridMultilevel"/>
    <w:tmpl w:val="1F60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F2382"/>
    <w:multiLevelType w:val="multilevel"/>
    <w:tmpl w:val="F5D6B0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1DB6D5D"/>
    <w:multiLevelType w:val="hybridMultilevel"/>
    <w:tmpl w:val="9D5433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42B0759"/>
    <w:multiLevelType w:val="hybridMultilevel"/>
    <w:tmpl w:val="54F25BB2"/>
    <w:lvl w:ilvl="0" w:tplc="34C02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237C6"/>
    <w:multiLevelType w:val="hybridMultilevel"/>
    <w:tmpl w:val="EA5432FE"/>
    <w:lvl w:ilvl="0" w:tplc="342E443C">
      <w:start w:val="1"/>
      <w:numFmt w:val="bullet"/>
      <w:lvlText w:val=""/>
      <w:lvlJc w:val="left"/>
      <w:pPr>
        <w:tabs>
          <w:tab w:val="num" w:pos="-2160"/>
        </w:tabs>
        <w:ind w:left="-2160" w:hanging="360"/>
      </w:pPr>
      <w:rPr>
        <w:rFonts w:ascii="Symbol" w:hAnsi="Symbol" w:hint="default"/>
        <w:sz w:val="20"/>
        <w:szCs w:val="20"/>
      </w:rPr>
    </w:lvl>
    <w:lvl w:ilvl="1" w:tplc="C15A48E2">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25" w15:restartNumberingAfterBreak="0">
    <w:nsid w:val="45EF2A1F"/>
    <w:multiLevelType w:val="hybridMultilevel"/>
    <w:tmpl w:val="350ED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D93084"/>
    <w:multiLevelType w:val="hybridMultilevel"/>
    <w:tmpl w:val="C3425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973E7C"/>
    <w:multiLevelType w:val="hybridMultilevel"/>
    <w:tmpl w:val="A1724454"/>
    <w:lvl w:ilvl="0" w:tplc="34C027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778D6"/>
    <w:multiLevelType w:val="hybridMultilevel"/>
    <w:tmpl w:val="2C38A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954BA"/>
    <w:multiLevelType w:val="hybridMultilevel"/>
    <w:tmpl w:val="6276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44FE0"/>
    <w:multiLevelType w:val="hybridMultilevel"/>
    <w:tmpl w:val="24E2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64DD1"/>
    <w:multiLevelType w:val="hybridMultilevel"/>
    <w:tmpl w:val="2C38A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A14372"/>
    <w:multiLevelType w:val="hybridMultilevel"/>
    <w:tmpl w:val="5564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35827"/>
    <w:multiLevelType w:val="hybridMultilevel"/>
    <w:tmpl w:val="25442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85515"/>
    <w:multiLevelType w:val="hybridMultilevel"/>
    <w:tmpl w:val="F928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C5771"/>
    <w:multiLevelType w:val="hybridMultilevel"/>
    <w:tmpl w:val="A3BE5F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4A44429"/>
    <w:multiLevelType w:val="hybridMultilevel"/>
    <w:tmpl w:val="1B2A5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86CAD"/>
    <w:multiLevelType w:val="hybridMultilevel"/>
    <w:tmpl w:val="D416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695C2C"/>
    <w:multiLevelType w:val="hybridMultilevel"/>
    <w:tmpl w:val="9BC2E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776081"/>
    <w:multiLevelType w:val="hybridMultilevel"/>
    <w:tmpl w:val="E5F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5A69B9"/>
    <w:multiLevelType w:val="hybridMultilevel"/>
    <w:tmpl w:val="3DD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450FD"/>
    <w:multiLevelType w:val="multilevel"/>
    <w:tmpl w:val="8572D674"/>
    <w:lvl w:ilvl="0">
      <w:start w:val="1"/>
      <w:numFmt w:val="none"/>
      <w:suff w:val="nothing"/>
      <w:lvlText w:val="%1"/>
      <w:lvlJc w:val="left"/>
      <w:pPr>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decimal"/>
      <w:lvlText w:val="(%6)"/>
      <w:lvlJc w:val="left"/>
      <w:pPr>
        <w:tabs>
          <w:tab w:val="num" w:pos="2160"/>
        </w:tabs>
        <w:ind w:left="1800" w:hanging="360"/>
      </w:pPr>
      <w:rPr>
        <w:rFonts w:hint="default"/>
      </w:rPr>
    </w:lvl>
    <w:lvl w:ilvl="6">
      <w:start w:val="1"/>
      <w:numFmt w:val="lowerLetter"/>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F3638DD"/>
    <w:multiLevelType w:val="hybridMultilevel"/>
    <w:tmpl w:val="42169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521464"/>
    <w:multiLevelType w:val="hybridMultilevel"/>
    <w:tmpl w:val="0A9A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24BC9"/>
    <w:multiLevelType w:val="hybridMultilevel"/>
    <w:tmpl w:val="3A5E9132"/>
    <w:lvl w:ilvl="0" w:tplc="C81A3D10">
      <w:start w:val="1"/>
      <w:numFmt w:val="bullet"/>
      <w:pStyle w:val="CDG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7113A5"/>
    <w:multiLevelType w:val="hybridMultilevel"/>
    <w:tmpl w:val="AFA25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571774"/>
    <w:multiLevelType w:val="hybridMultilevel"/>
    <w:tmpl w:val="CA6C1F66"/>
    <w:lvl w:ilvl="0" w:tplc="C3A8B6F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F60628F"/>
    <w:multiLevelType w:val="hybridMultilevel"/>
    <w:tmpl w:val="8CB0D02A"/>
    <w:lvl w:ilvl="0" w:tplc="5B66D1FE">
      <w:start w:val="1"/>
      <w:numFmt w:val="bullet"/>
      <w:pStyle w:val="AssignmentsLevel2"/>
      <w:lvlText w:val=""/>
      <w:lvlJc w:val="left"/>
      <w:pPr>
        <w:ind w:left="720" w:hanging="360"/>
      </w:pPr>
      <w:rPr>
        <w:rFonts w:ascii="Symbol" w:hAnsi="Symbol" w:hint="default"/>
      </w:rPr>
    </w:lvl>
    <w:lvl w:ilvl="1" w:tplc="F5D6B722">
      <w:start w:val="1"/>
      <w:numFmt w:val="bullet"/>
      <w:pStyle w:val="AssignmentsLevel3"/>
      <w:lvlText w:val="o"/>
      <w:lvlJc w:val="left"/>
      <w:pPr>
        <w:ind w:left="1440" w:hanging="360"/>
      </w:pPr>
      <w:rPr>
        <w:rFonts w:ascii="Courier New" w:hAnsi="Courier New" w:cs="Courier New" w:hint="default"/>
      </w:rPr>
    </w:lvl>
    <w:lvl w:ilvl="2" w:tplc="9A3205A0">
      <w:start w:val="1"/>
      <w:numFmt w:val="bullet"/>
      <w:pStyle w:val="AssignmentsLevel4"/>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4"/>
  </w:num>
  <w:num w:numId="3">
    <w:abstractNumId w:val="41"/>
  </w:num>
  <w:num w:numId="4">
    <w:abstractNumId w:val="47"/>
  </w:num>
  <w:num w:numId="5">
    <w:abstractNumId w:val="21"/>
  </w:num>
  <w:num w:numId="6">
    <w:abstractNumId w:val="3"/>
  </w:num>
  <w:num w:numId="7">
    <w:abstractNumId w:val="22"/>
  </w:num>
  <w:num w:numId="8">
    <w:abstractNumId w:val="35"/>
  </w:num>
  <w:num w:numId="9">
    <w:abstractNumId w:val="46"/>
  </w:num>
  <w:num w:numId="10">
    <w:abstractNumId w:val="4"/>
  </w:num>
  <w:num w:numId="11">
    <w:abstractNumId w:val="6"/>
  </w:num>
  <w:num w:numId="12">
    <w:abstractNumId w:val="39"/>
  </w:num>
  <w:num w:numId="13">
    <w:abstractNumId w:val="39"/>
  </w:num>
  <w:num w:numId="14">
    <w:abstractNumId w:val="15"/>
  </w:num>
  <w:num w:numId="15">
    <w:abstractNumId w:val="34"/>
  </w:num>
  <w:num w:numId="16">
    <w:abstractNumId w:val="31"/>
  </w:num>
  <w:num w:numId="17">
    <w:abstractNumId w:val="8"/>
  </w:num>
  <w:num w:numId="18">
    <w:abstractNumId w:val="45"/>
  </w:num>
  <w:num w:numId="19">
    <w:abstractNumId w:val="38"/>
  </w:num>
  <w:num w:numId="20">
    <w:abstractNumId w:val="26"/>
  </w:num>
  <w:num w:numId="21">
    <w:abstractNumId w:val="28"/>
  </w:num>
  <w:num w:numId="22">
    <w:abstractNumId w:val="9"/>
  </w:num>
  <w:num w:numId="23">
    <w:abstractNumId w:val="10"/>
  </w:num>
  <w:num w:numId="24">
    <w:abstractNumId w:val="41"/>
    <w:lvlOverride w:ilvl="0">
      <w:startOverride w:val="1"/>
    </w:lvlOverride>
    <w:lvlOverride w:ilvl="1">
      <w:startOverride w:val="1"/>
    </w:lvlOverride>
  </w:num>
  <w:num w:numId="25">
    <w:abstractNumId w:val="2"/>
  </w:num>
  <w:num w:numId="26">
    <w:abstractNumId w:val="14"/>
  </w:num>
  <w:num w:numId="27">
    <w:abstractNumId w:val="30"/>
  </w:num>
  <w:num w:numId="28">
    <w:abstractNumId w:val="5"/>
  </w:num>
  <w:num w:numId="29">
    <w:abstractNumId w:val="43"/>
  </w:num>
  <w:num w:numId="30">
    <w:abstractNumId w:val="20"/>
  </w:num>
  <w:num w:numId="31">
    <w:abstractNumId w:val="12"/>
  </w:num>
  <w:num w:numId="32">
    <w:abstractNumId w:val="18"/>
  </w:num>
  <w:num w:numId="33">
    <w:abstractNumId w:val="32"/>
  </w:num>
  <w:num w:numId="34">
    <w:abstractNumId w:val="1"/>
  </w:num>
  <w:num w:numId="35">
    <w:abstractNumId w:val="11"/>
  </w:num>
  <w:num w:numId="36">
    <w:abstractNumId w:val="37"/>
  </w:num>
  <w:num w:numId="37">
    <w:abstractNumId w:val="40"/>
  </w:num>
  <w:num w:numId="38">
    <w:abstractNumId w:val="19"/>
  </w:num>
  <w:num w:numId="39">
    <w:abstractNumId w:val="23"/>
  </w:num>
  <w:num w:numId="40">
    <w:abstractNumId w:val="33"/>
  </w:num>
  <w:num w:numId="41">
    <w:abstractNumId w:val="42"/>
  </w:num>
  <w:num w:numId="42">
    <w:abstractNumId w:val="0"/>
  </w:num>
  <w:num w:numId="43">
    <w:abstractNumId w:val="16"/>
  </w:num>
  <w:num w:numId="44">
    <w:abstractNumId w:val="36"/>
  </w:num>
  <w:num w:numId="45">
    <w:abstractNumId w:val="27"/>
  </w:num>
  <w:num w:numId="46">
    <w:abstractNumId w:val="13"/>
  </w:num>
  <w:num w:numId="47">
    <w:abstractNumId w:val="7"/>
  </w:num>
  <w:num w:numId="48">
    <w:abstractNumId w:val="25"/>
  </w:num>
  <w:num w:numId="49">
    <w:abstractNumId w:val="29"/>
  </w:num>
  <w:num w:numId="5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efaultTableStyle w:val="UPXMaterialTable"/>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61"/>
    <w:rsid w:val="000030F3"/>
    <w:rsid w:val="000040B6"/>
    <w:rsid w:val="0000486B"/>
    <w:rsid w:val="00005A2E"/>
    <w:rsid w:val="00010893"/>
    <w:rsid w:val="00011261"/>
    <w:rsid w:val="00012ABA"/>
    <w:rsid w:val="000163CE"/>
    <w:rsid w:val="0001644E"/>
    <w:rsid w:val="00021523"/>
    <w:rsid w:val="0002170C"/>
    <w:rsid w:val="00026A82"/>
    <w:rsid w:val="000276A5"/>
    <w:rsid w:val="00030727"/>
    <w:rsid w:val="00030F93"/>
    <w:rsid w:val="000335A4"/>
    <w:rsid w:val="000345E4"/>
    <w:rsid w:val="000352F0"/>
    <w:rsid w:val="0003631C"/>
    <w:rsid w:val="00036AF9"/>
    <w:rsid w:val="000409C4"/>
    <w:rsid w:val="00042BC2"/>
    <w:rsid w:val="000457C1"/>
    <w:rsid w:val="0005011B"/>
    <w:rsid w:val="00051C66"/>
    <w:rsid w:val="00052809"/>
    <w:rsid w:val="00054B0E"/>
    <w:rsid w:val="00057434"/>
    <w:rsid w:val="00057F8C"/>
    <w:rsid w:val="0006055B"/>
    <w:rsid w:val="00060B70"/>
    <w:rsid w:val="00063319"/>
    <w:rsid w:val="000657A0"/>
    <w:rsid w:val="00065AB6"/>
    <w:rsid w:val="0006647A"/>
    <w:rsid w:val="00066808"/>
    <w:rsid w:val="0006700A"/>
    <w:rsid w:val="000671BB"/>
    <w:rsid w:val="000707BE"/>
    <w:rsid w:val="00070E70"/>
    <w:rsid w:val="00073135"/>
    <w:rsid w:val="00074D33"/>
    <w:rsid w:val="00075B61"/>
    <w:rsid w:val="00080F0C"/>
    <w:rsid w:val="00081D8A"/>
    <w:rsid w:val="000824B6"/>
    <w:rsid w:val="0008292E"/>
    <w:rsid w:val="00082EF6"/>
    <w:rsid w:val="00085D23"/>
    <w:rsid w:val="00090BBA"/>
    <w:rsid w:val="000915C5"/>
    <w:rsid w:val="00093883"/>
    <w:rsid w:val="0009418F"/>
    <w:rsid w:val="000956E3"/>
    <w:rsid w:val="000A3848"/>
    <w:rsid w:val="000A3E70"/>
    <w:rsid w:val="000A684C"/>
    <w:rsid w:val="000B1174"/>
    <w:rsid w:val="000C107B"/>
    <w:rsid w:val="000C1433"/>
    <w:rsid w:val="000C1699"/>
    <w:rsid w:val="000C1B77"/>
    <w:rsid w:val="000C6C78"/>
    <w:rsid w:val="000C78CF"/>
    <w:rsid w:val="000D0639"/>
    <w:rsid w:val="000D0717"/>
    <w:rsid w:val="000D0C14"/>
    <w:rsid w:val="000D0D22"/>
    <w:rsid w:val="000D11FD"/>
    <w:rsid w:val="000D1E00"/>
    <w:rsid w:val="000D534F"/>
    <w:rsid w:val="000D6912"/>
    <w:rsid w:val="000D69E1"/>
    <w:rsid w:val="000E0135"/>
    <w:rsid w:val="000E0C9F"/>
    <w:rsid w:val="000E0ECB"/>
    <w:rsid w:val="000E295A"/>
    <w:rsid w:val="000E31C2"/>
    <w:rsid w:val="000E4963"/>
    <w:rsid w:val="000E7452"/>
    <w:rsid w:val="000F18E7"/>
    <w:rsid w:val="000F2C70"/>
    <w:rsid w:val="000F2E4F"/>
    <w:rsid w:val="000F3735"/>
    <w:rsid w:val="000F38EC"/>
    <w:rsid w:val="000F5D60"/>
    <w:rsid w:val="000F6778"/>
    <w:rsid w:val="000F783D"/>
    <w:rsid w:val="00100E86"/>
    <w:rsid w:val="00100F29"/>
    <w:rsid w:val="001038CC"/>
    <w:rsid w:val="00103A67"/>
    <w:rsid w:val="001042D0"/>
    <w:rsid w:val="00105046"/>
    <w:rsid w:val="001116D0"/>
    <w:rsid w:val="00111CFC"/>
    <w:rsid w:val="00112077"/>
    <w:rsid w:val="001132F6"/>
    <w:rsid w:val="00113B47"/>
    <w:rsid w:val="0011444E"/>
    <w:rsid w:val="00115389"/>
    <w:rsid w:val="001158F6"/>
    <w:rsid w:val="001160A4"/>
    <w:rsid w:val="001173FA"/>
    <w:rsid w:val="00125CB8"/>
    <w:rsid w:val="00126FF3"/>
    <w:rsid w:val="001279C2"/>
    <w:rsid w:val="00130C2A"/>
    <w:rsid w:val="00132A2A"/>
    <w:rsid w:val="00134CC4"/>
    <w:rsid w:val="0013537D"/>
    <w:rsid w:val="0013631E"/>
    <w:rsid w:val="00136C21"/>
    <w:rsid w:val="00137D9E"/>
    <w:rsid w:val="00140C6C"/>
    <w:rsid w:val="00141674"/>
    <w:rsid w:val="00141D54"/>
    <w:rsid w:val="00141EC2"/>
    <w:rsid w:val="00144E2A"/>
    <w:rsid w:val="00147E92"/>
    <w:rsid w:val="001522A0"/>
    <w:rsid w:val="001556FA"/>
    <w:rsid w:val="00160277"/>
    <w:rsid w:val="001611D6"/>
    <w:rsid w:val="00164BBD"/>
    <w:rsid w:val="00166288"/>
    <w:rsid w:val="00166A8D"/>
    <w:rsid w:val="00170605"/>
    <w:rsid w:val="0017217E"/>
    <w:rsid w:val="001738E8"/>
    <w:rsid w:val="00173D93"/>
    <w:rsid w:val="001745B2"/>
    <w:rsid w:val="00174E61"/>
    <w:rsid w:val="001757C6"/>
    <w:rsid w:val="00176EFB"/>
    <w:rsid w:val="00181561"/>
    <w:rsid w:val="00181BE5"/>
    <w:rsid w:val="00182D8A"/>
    <w:rsid w:val="00184324"/>
    <w:rsid w:val="00184AFF"/>
    <w:rsid w:val="00185318"/>
    <w:rsid w:val="0018763F"/>
    <w:rsid w:val="0019167D"/>
    <w:rsid w:val="001923DC"/>
    <w:rsid w:val="0019514A"/>
    <w:rsid w:val="00197C4E"/>
    <w:rsid w:val="001A31F3"/>
    <w:rsid w:val="001A3350"/>
    <w:rsid w:val="001A392A"/>
    <w:rsid w:val="001A5196"/>
    <w:rsid w:val="001A61AE"/>
    <w:rsid w:val="001B3816"/>
    <w:rsid w:val="001B46D6"/>
    <w:rsid w:val="001B4CDF"/>
    <w:rsid w:val="001B56DB"/>
    <w:rsid w:val="001B616D"/>
    <w:rsid w:val="001C0616"/>
    <w:rsid w:val="001C0E18"/>
    <w:rsid w:val="001C5785"/>
    <w:rsid w:val="001C68E4"/>
    <w:rsid w:val="001C7FFC"/>
    <w:rsid w:val="001D2F4C"/>
    <w:rsid w:val="001E15E4"/>
    <w:rsid w:val="001E1E4F"/>
    <w:rsid w:val="001E5275"/>
    <w:rsid w:val="001E6E8A"/>
    <w:rsid w:val="001E71E5"/>
    <w:rsid w:val="001E7815"/>
    <w:rsid w:val="001E7BBA"/>
    <w:rsid w:val="001F007B"/>
    <w:rsid w:val="001F22ED"/>
    <w:rsid w:val="001F3319"/>
    <w:rsid w:val="001F5025"/>
    <w:rsid w:val="001F64F0"/>
    <w:rsid w:val="001F71B7"/>
    <w:rsid w:val="00200422"/>
    <w:rsid w:val="0020199B"/>
    <w:rsid w:val="002038EB"/>
    <w:rsid w:val="00203CCD"/>
    <w:rsid w:val="0020548D"/>
    <w:rsid w:val="00206CF4"/>
    <w:rsid w:val="0021285A"/>
    <w:rsid w:val="0022041B"/>
    <w:rsid w:val="00223559"/>
    <w:rsid w:val="00224A60"/>
    <w:rsid w:val="00225662"/>
    <w:rsid w:val="00225ABC"/>
    <w:rsid w:val="00227305"/>
    <w:rsid w:val="002328D3"/>
    <w:rsid w:val="00241FC8"/>
    <w:rsid w:val="00242C4A"/>
    <w:rsid w:val="002444E7"/>
    <w:rsid w:val="00245F45"/>
    <w:rsid w:val="002468DF"/>
    <w:rsid w:val="00250E1B"/>
    <w:rsid w:val="00251C1F"/>
    <w:rsid w:val="00255242"/>
    <w:rsid w:val="00260385"/>
    <w:rsid w:val="00260DA0"/>
    <w:rsid w:val="0026345D"/>
    <w:rsid w:val="002661BB"/>
    <w:rsid w:val="00266656"/>
    <w:rsid w:val="00274B8A"/>
    <w:rsid w:val="00274BFA"/>
    <w:rsid w:val="00281386"/>
    <w:rsid w:val="00283727"/>
    <w:rsid w:val="002865E3"/>
    <w:rsid w:val="0029006A"/>
    <w:rsid w:val="00292767"/>
    <w:rsid w:val="00292B08"/>
    <w:rsid w:val="002A3C32"/>
    <w:rsid w:val="002A4278"/>
    <w:rsid w:val="002A4422"/>
    <w:rsid w:val="002A63FD"/>
    <w:rsid w:val="002A7873"/>
    <w:rsid w:val="002B13C9"/>
    <w:rsid w:val="002B4074"/>
    <w:rsid w:val="002B60AE"/>
    <w:rsid w:val="002C18BC"/>
    <w:rsid w:val="002C1C7B"/>
    <w:rsid w:val="002C2ED7"/>
    <w:rsid w:val="002C64CE"/>
    <w:rsid w:val="002D1106"/>
    <w:rsid w:val="002D2F67"/>
    <w:rsid w:val="002D343F"/>
    <w:rsid w:val="002D4219"/>
    <w:rsid w:val="002D6021"/>
    <w:rsid w:val="002D6548"/>
    <w:rsid w:val="002E00C1"/>
    <w:rsid w:val="002E1232"/>
    <w:rsid w:val="002E1448"/>
    <w:rsid w:val="002E57A4"/>
    <w:rsid w:val="002E5FF1"/>
    <w:rsid w:val="002E6C4E"/>
    <w:rsid w:val="002E7122"/>
    <w:rsid w:val="002F1A27"/>
    <w:rsid w:val="002F22CD"/>
    <w:rsid w:val="002F355E"/>
    <w:rsid w:val="002F3C05"/>
    <w:rsid w:val="002F6F2D"/>
    <w:rsid w:val="0030089B"/>
    <w:rsid w:val="00301041"/>
    <w:rsid w:val="00302978"/>
    <w:rsid w:val="00304134"/>
    <w:rsid w:val="003047EE"/>
    <w:rsid w:val="0030503C"/>
    <w:rsid w:val="003063E1"/>
    <w:rsid w:val="003118D9"/>
    <w:rsid w:val="003122C2"/>
    <w:rsid w:val="00312C65"/>
    <w:rsid w:val="0031345D"/>
    <w:rsid w:val="0031393B"/>
    <w:rsid w:val="00320CF0"/>
    <w:rsid w:val="003216D4"/>
    <w:rsid w:val="003219F5"/>
    <w:rsid w:val="0032571E"/>
    <w:rsid w:val="00331DAB"/>
    <w:rsid w:val="003348A4"/>
    <w:rsid w:val="00335197"/>
    <w:rsid w:val="0033534C"/>
    <w:rsid w:val="00335961"/>
    <w:rsid w:val="00343010"/>
    <w:rsid w:val="003436A3"/>
    <w:rsid w:val="003448C0"/>
    <w:rsid w:val="0034561D"/>
    <w:rsid w:val="003506D0"/>
    <w:rsid w:val="00351A4F"/>
    <w:rsid w:val="00351F22"/>
    <w:rsid w:val="00353E92"/>
    <w:rsid w:val="00357F06"/>
    <w:rsid w:val="003608C9"/>
    <w:rsid w:val="00362ACD"/>
    <w:rsid w:val="003744DE"/>
    <w:rsid w:val="00374740"/>
    <w:rsid w:val="00375661"/>
    <w:rsid w:val="00376D27"/>
    <w:rsid w:val="003773D7"/>
    <w:rsid w:val="0038232D"/>
    <w:rsid w:val="0038323B"/>
    <w:rsid w:val="003858EA"/>
    <w:rsid w:val="00387801"/>
    <w:rsid w:val="003907E9"/>
    <w:rsid w:val="003A347D"/>
    <w:rsid w:val="003A369D"/>
    <w:rsid w:val="003A3E88"/>
    <w:rsid w:val="003A6680"/>
    <w:rsid w:val="003A7B8A"/>
    <w:rsid w:val="003B3045"/>
    <w:rsid w:val="003B3238"/>
    <w:rsid w:val="003C059B"/>
    <w:rsid w:val="003C2F09"/>
    <w:rsid w:val="003C53FC"/>
    <w:rsid w:val="003C6F92"/>
    <w:rsid w:val="003D02DC"/>
    <w:rsid w:val="003D1B21"/>
    <w:rsid w:val="003D4D14"/>
    <w:rsid w:val="003D644E"/>
    <w:rsid w:val="003E31A7"/>
    <w:rsid w:val="003E5C7D"/>
    <w:rsid w:val="003E6839"/>
    <w:rsid w:val="003E7816"/>
    <w:rsid w:val="003F4008"/>
    <w:rsid w:val="003F4859"/>
    <w:rsid w:val="003F5642"/>
    <w:rsid w:val="003F7C25"/>
    <w:rsid w:val="00401196"/>
    <w:rsid w:val="00401286"/>
    <w:rsid w:val="004031BB"/>
    <w:rsid w:val="004034A3"/>
    <w:rsid w:val="00403FD5"/>
    <w:rsid w:val="00405788"/>
    <w:rsid w:val="004107F9"/>
    <w:rsid w:val="0041322F"/>
    <w:rsid w:val="00417C60"/>
    <w:rsid w:val="00417F14"/>
    <w:rsid w:val="00421766"/>
    <w:rsid w:val="00423213"/>
    <w:rsid w:val="00427237"/>
    <w:rsid w:val="00430518"/>
    <w:rsid w:val="00432341"/>
    <w:rsid w:val="00435164"/>
    <w:rsid w:val="004360F1"/>
    <w:rsid w:val="004421FA"/>
    <w:rsid w:val="00445F59"/>
    <w:rsid w:val="00446446"/>
    <w:rsid w:val="00451471"/>
    <w:rsid w:val="00451ADA"/>
    <w:rsid w:val="00452463"/>
    <w:rsid w:val="00454C1A"/>
    <w:rsid w:val="00454FCE"/>
    <w:rsid w:val="00455F9B"/>
    <w:rsid w:val="004614A2"/>
    <w:rsid w:val="004619D5"/>
    <w:rsid w:val="00461CA1"/>
    <w:rsid w:val="0046404A"/>
    <w:rsid w:val="00467E51"/>
    <w:rsid w:val="004713D1"/>
    <w:rsid w:val="00475137"/>
    <w:rsid w:val="00477926"/>
    <w:rsid w:val="00477EE5"/>
    <w:rsid w:val="0048627C"/>
    <w:rsid w:val="00486E51"/>
    <w:rsid w:val="00487622"/>
    <w:rsid w:val="004909EE"/>
    <w:rsid w:val="0049765C"/>
    <w:rsid w:val="004A04F5"/>
    <w:rsid w:val="004A04F7"/>
    <w:rsid w:val="004A1A43"/>
    <w:rsid w:val="004A4863"/>
    <w:rsid w:val="004A4C18"/>
    <w:rsid w:val="004A5B55"/>
    <w:rsid w:val="004A722D"/>
    <w:rsid w:val="004A7A87"/>
    <w:rsid w:val="004B35AB"/>
    <w:rsid w:val="004B3BB2"/>
    <w:rsid w:val="004B69CB"/>
    <w:rsid w:val="004B74E1"/>
    <w:rsid w:val="004B75AD"/>
    <w:rsid w:val="004C1998"/>
    <w:rsid w:val="004C373A"/>
    <w:rsid w:val="004C3DF1"/>
    <w:rsid w:val="004D09EA"/>
    <w:rsid w:val="004D13AE"/>
    <w:rsid w:val="004D1CA2"/>
    <w:rsid w:val="004D3880"/>
    <w:rsid w:val="004D4553"/>
    <w:rsid w:val="004D772E"/>
    <w:rsid w:val="004E635B"/>
    <w:rsid w:val="004E796D"/>
    <w:rsid w:val="004F3079"/>
    <w:rsid w:val="004F41B8"/>
    <w:rsid w:val="004F4448"/>
    <w:rsid w:val="004F458E"/>
    <w:rsid w:val="004F487F"/>
    <w:rsid w:val="004F5E66"/>
    <w:rsid w:val="004F631B"/>
    <w:rsid w:val="00507984"/>
    <w:rsid w:val="00510E21"/>
    <w:rsid w:val="005112E9"/>
    <w:rsid w:val="005152B5"/>
    <w:rsid w:val="00521FD4"/>
    <w:rsid w:val="00523045"/>
    <w:rsid w:val="0052311A"/>
    <w:rsid w:val="0052340A"/>
    <w:rsid w:val="00524459"/>
    <w:rsid w:val="00524CD5"/>
    <w:rsid w:val="005250B2"/>
    <w:rsid w:val="0052609B"/>
    <w:rsid w:val="00526E56"/>
    <w:rsid w:val="00530D83"/>
    <w:rsid w:val="0053197E"/>
    <w:rsid w:val="005319CA"/>
    <w:rsid w:val="00533416"/>
    <w:rsid w:val="0053438B"/>
    <w:rsid w:val="00535A82"/>
    <w:rsid w:val="00535D64"/>
    <w:rsid w:val="005373FA"/>
    <w:rsid w:val="00537446"/>
    <w:rsid w:val="00540010"/>
    <w:rsid w:val="00540F6A"/>
    <w:rsid w:val="005449BB"/>
    <w:rsid w:val="00547FF9"/>
    <w:rsid w:val="00551000"/>
    <w:rsid w:val="00552981"/>
    <w:rsid w:val="0055365D"/>
    <w:rsid w:val="005546E1"/>
    <w:rsid w:val="005602F0"/>
    <w:rsid w:val="005645B1"/>
    <w:rsid w:val="0056515E"/>
    <w:rsid w:val="00566B5B"/>
    <w:rsid w:val="00566EA0"/>
    <w:rsid w:val="00567294"/>
    <w:rsid w:val="0057264E"/>
    <w:rsid w:val="00576580"/>
    <w:rsid w:val="0057681B"/>
    <w:rsid w:val="00582851"/>
    <w:rsid w:val="005900D0"/>
    <w:rsid w:val="00593A25"/>
    <w:rsid w:val="00597ABC"/>
    <w:rsid w:val="005A017B"/>
    <w:rsid w:val="005A2175"/>
    <w:rsid w:val="005A46D5"/>
    <w:rsid w:val="005A4D1F"/>
    <w:rsid w:val="005B3281"/>
    <w:rsid w:val="005B452A"/>
    <w:rsid w:val="005B56E9"/>
    <w:rsid w:val="005C0742"/>
    <w:rsid w:val="005C0D6F"/>
    <w:rsid w:val="005C14C4"/>
    <w:rsid w:val="005C232C"/>
    <w:rsid w:val="005C61BD"/>
    <w:rsid w:val="005D17E0"/>
    <w:rsid w:val="005D2181"/>
    <w:rsid w:val="005D2D87"/>
    <w:rsid w:val="005D393B"/>
    <w:rsid w:val="005D5772"/>
    <w:rsid w:val="005D6E0B"/>
    <w:rsid w:val="005D7014"/>
    <w:rsid w:val="005E4364"/>
    <w:rsid w:val="005F034D"/>
    <w:rsid w:val="005F1C24"/>
    <w:rsid w:val="005F2E31"/>
    <w:rsid w:val="005F3692"/>
    <w:rsid w:val="005F4C9A"/>
    <w:rsid w:val="005F60B8"/>
    <w:rsid w:val="00603058"/>
    <w:rsid w:val="006036B0"/>
    <w:rsid w:val="006039D3"/>
    <w:rsid w:val="00605A9B"/>
    <w:rsid w:val="006073E7"/>
    <w:rsid w:val="00607B71"/>
    <w:rsid w:val="00614DE6"/>
    <w:rsid w:val="006160E8"/>
    <w:rsid w:val="006178F4"/>
    <w:rsid w:val="00625318"/>
    <w:rsid w:val="0062607A"/>
    <w:rsid w:val="0063301B"/>
    <w:rsid w:val="00633A1A"/>
    <w:rsid w:val="00633DC0"/>
    <w:rsid w:val="00633E6D"/>
    <w:rsid w:val="006400FA"/>
    <w:rsid w:val="00642791"/>
    <w:rsid w:val="006502B1"/>
    <w:rsid w:val="00651990"/>
    <w:rsid w:val="00654CB8"/>
    <w:rsid w:val="0066251D"/>
    <w:rsid w:val="00666F5F"/>
    <w:rsid w:val="00674F96"/>
    <w:rsid w:val="006751D7"/>
    <w:rsid w:val="00675F7F"/>
    <w:rsid w:val="006821B7"/>
    <w:rsid w:val="006843CA"/>
    <w:rsid w:val="006903EA"/>
    <w:rsid w:val="006919FF"/>
    <w:rsid w:val="00697736"/>
    <w:rsid w:val="006A0483"/>
    <w:rsid w:val="006A05A0"/>
    <w:rsid w:val="006A21F1"/>
    <w:rsid w:val="006A7A6A"/>
    <w:rsid w:val="006B074B"/>
    <w:rsid w:val="006B2C75"/>
    <w:rsid w:val="006B3629"/>
    <w:rsid w:val="006B7AF1"/>
    <w:rsid w:val="006B7CFB"/>
    <w:rsid w:val="006C16E1"/>
    <w:rsid w:val="006D68FF"/>
    <w:rsid w:val="006E53BD"/>
    <w:rsid w:val="006E55E6"/>
    <w:rsid w:val="006E56BD"/>
    <w:rsid w:val="006F1898"/>
    <w:rsid w:val="006F1CED"/>
    <w:rsid w:val="006F2279"/>
    <w:rsid w:val="006F2767"/>
    <w:rsid w:val="006F458D"/>
    <w:rsid w:val="006F6A37"/>
    <w:rsid w:val="00700CEB"/>
    <w:rsid w:val="00701114"/>
    <w:rsid w:val="00705C34"/>
    <w:rsid w:val="00711560"/>
    <w:rsid w:val="00712813"/>
    <w:rsid w:val="00714AC0"/>
    <w:rsid w:val="0072086B"/>
    <w:rsid w:val="00721FDA"/>
    <w:rsid w:val="007237AA"/>
    <w:rsid w:val="00725B7A"/>
    <w:rsid w:val="0072617A"/>
    <w:rsid w:val="00726A88"/>
    <w:rsid w:val="00732AAB"/>
    <w:rsid w:val="007332F6"/>
    <w:rsid w:val="007360DF"/>
    <w:rsid w:val="00736EC7"/>
    <w:rsid w:val="0073702A"/>
    <w:rsid w:val="00737248"/>
    <w:rsid w:val="007407F7"/>
    <w:rsid w:val="00742AB6"/>
    <w:rsid w:val="007461B4"/>
    <w:rsid w:val="00755991"/>
    <w:rsid w:val="00756356"/>
    <w:rsid w:val="00757D42"/>
    <w:rsid w:val="00767616"/>
    <w:rsid w:val="00767A4B"/>
    <w:rsid w:val="007748C7"/>
    <w:rsid w:val="007754EE"/>
    <w:rsid w:val="00777DC1"/>
    <w:rsid w:val="00787545"/>
    <w:rsid w:val="007876C3"/>
    <w:rsid w:val="0079112D"/>
    <w:rsid w:val="007916AE"/>
    <w:rsid w:val="007961C4"/>
    <w:rsid w:val="00796DD9"/>
    <w:rsid w:val="00797266"/>
    <w:rsid w:val="007A492E"/>
    <w:rsid w:val="007B2DF1"/>
    <w:rsid w:val="007B2F52"/>
    <w:rsid w:val="007B34FF"/>
    <w:rsid w:val="007B45ED"/>
    <w:rsid w:val="007C13C8"/>
    <w:rsid w:val="007C17D8"/>
    <w:rsid w:val="007C1B28"/>
    <w:rsid w:val="007C3B11"/>
    <w:rsid w:val="007C6105"/>
    <w:rsid w:val="007C6373"/>
    <w:rsid w:val="007C65A1"/>
    <w:rsid w:val="007D3841"/>
    <w:rsid w:val="007D6398"/>
    <w:rsid w:val="007E16CE"/>
    <w:rsid w:val="007E32FD"/>
    <w:rsid w:val="007E38CC"/>
    <w:rsid w:val="007E7C6D"/>
    <w:rsid w:val="007F1477"/>
    <w:rsid w:val="007F1B4D"/>
    <w:rsid w:val="007F2721"/>
    <w:rsid w:val="007F3A29"/>
    <w:rsid w:val="007F6373"/>
    <w:rsid w:val="007F777E"/>
    <w:rsid w:val="00801B2F"/>
    <w:rsid w:val="00802ED7"/>
    <w:rsid w:val="00812F57"/>
    <w:rsid w:val="00820F58"/>
    <w:rsid w:val="0082264A"/>
    <w:rsid w:val="008338CF"/>
    <w:rsid w:val="00833C78"/>
    <w:rsid w:val="008377C4"/>
    <w:rsid w:val="00840B43"/>
    <w:rsid w:val="008426FD"/>
    <w:rsid w:val="0085060D"/>
    <w:rsid w:val="00850C2F"/>
    <w:rsid w:val="00850DBC"/>
    <w:rsid w:val="008568EC"/>
    <w:rsid w:val="00860904"/>
    <w:rsid w:val="008627AC"/>
    <w:rsid w:val="00863353"/>
    <w:rsid w:val="008659FE"/>
    <w:rsid w:val="00870F68"/>
    <w:rsid w:val="00872142"/>
    <w:rsid w:val="00874867"/>
    <w:rsid w:val="00874CDD"/>
    <w:rsid w:val="00875E1C"/>
    <w:rsid w:val="00876B5F"/>
    <w:rsid w:val="00881922"/>
    <w:rsid w:val="0088628F"/>
    <w:rsid w:val="0089388C"/>
    <w:rsid w:val="00893B06"/>
    <w:rsid w:val="008941DB"/>
    <w:rsid w:val="00895B5E"/>
    <w:rsid w:val="008A20D3"/>
    <w:rsid w:val="008A4301"/>
    <w:rsid w:val="008A6D15"/>
    <w:rsid w:val="008B1818"/>
    <w:rsid w:val="008B2960"/>
    <w:rsid w:val="008B3250"/>
    <w:rsid w:val="008B3377"/>
    <w:rsid w:val="008B37CC"/>
    <w:rsid w:val="008B3D4C"/>
    <w:rsid w:val="008B58E3"/>
    <w:rsid w:val="008C1122"/>
    <w:rsid w:val="008C2C06"/>
    <w:rsid w:val="008C4FA2"/>
    <w:rsid w:val="008D0499"/>
    <w:rsid w:val="008D1753"/>
    <w:rsid w:val="008D3F8B"/>
    <w:rsid w:val="008D5AEF"/>
    <w:rsid w:val="008E06E0"/>
    <w:rsid w:val="008E181E"/>
    <w:rsid w:val="008E5B75"/>
    <w:rsid w:val="008E7A74"/>
    <w:rsid w:val="008F436F"/>
    <w:rsid w:val="008F455A"/>
    <w:rsid w:val="00902321"/>
    <w:rsid w:val="00902A75"/>
    <w:rsid w:val="0090392C"/>
    <w:rsid w:val="00904533"/>
    <w:rsid w:val="00906722"/>
    <w:rsid w:val="00912D11"/>
    <w:rsid w:val="0091445B"/>
    <w:rsid w:val="00914ACD"/>
    <w:rsid w:val="0091789A"/>
    <w:rsid w:val="00917E94"/>
    <w:rsid w:val="00921089"/>
    <w:rsid w:val="009225AD"/>
    <w:rsid w:val="00923383"/>
    <w:rsid w:val="0093121E"/>
    <w:rsid w:val="0094017A"/>
    <w:rsid w:val="009405D3"/>
    <w:rsid w:val="00941577"/>
    <w:rsid w:val="00945212"/>
    <w:rsid w:val="00947426"/>
    <w:rsid w:val="00947D50"/>
    <w:rsid w:val="00951A8C"/>
    <w:rsid w:val="00952F35"/>
    <w:rsid w:val="00955BFC"/>
    <w:rsid w:val="00956876"/>
    <w:rsid w:val="0096041D"/>
    <w:rsid w:val="0096389B"/>
    <w:rsid w:val="00965787"/>
    <w:rsid w:val="00966587"/>
    <w:rsid w:val="00967565"/>
    <w:rsid w:val="00971078"/>
    <w:rsid w:val="00974932"/>
    <w:rsid w:val="00975A95"/>
    <w:rsid w:val="0098039F"/>
    <w:rsid w:val="00981B3E"/>
    <w:rsid w:val="00987C97"/>
    <w:rsid w:val="009909A9"/>
    <w:rsid w:val="0099586F"/>
    <w:rsid w:val="00996162"/>
    <w:rsid w:val="00996B52"/>
    <w:rsid w:val="009A081E"/>
    <w:rsid w:val="009A0C65"/>
    <w:rsid w:val="009A11C6"/>
    <w:rsid w:val="009A14BD"/>
    <w:rsid w:val="009B0602"/>
    <w:rsid w:val="009B4AAB"/>
    <w:rsid w:val="009C0024"/>
    <w:rsid w:val="009C03DF"/>
    <w:rsid w:val="009C1138"/>
    <w:rsid w:val="009C1643"/>
    <w:rsid w:val="009C29BF"/>
    <w:rsid w:val="009C47CC"/>
    <w:rsid w:val="009C59F0"/>
    <w:rsid w:val="009D06EC"/>
    <w:rsid w:val="009D1D06"/>
    <w:rsid w:val="009D64C4"/>
    <w:rsid w:val="009E0470"/>
    <w:rsid w:val="009E4DD1"/>
    <w:rsid w:val="009E605D"/>
    <w:rsid w:val="009E75FE"/>
    <w:rsid w:val="009F489D"/>
    <w:rsid w:val="009F63C1"/>
    <w:rsid w:val="009F734E"/>
    <w:rsid w:val="00A02910"/>
    <w:rsid w:val="00A03DF9"/>
    <w:rsid w:val="00A03F14"/>
    <w:rsid w:val="00A0489E"/>
    <w:rsid w:val="00A13AC3"/>
    <w:rsid w:val="00A16AF5"/>
    <w:rsid w:val="00A26E97"/>
    <w:rsid w:val="00A27AF0"/>
    <w:rsid w:val="00A33E9A"/>
    <w:rsid w:val="00A347F5"/>
    <w:rsid w:val="00A35613"/>
    <w:rsid w:val="00A37E71"/>
    <w:rsid w:val="00A404A5"/>
    <w:rsid w:val="00A41D92"/>
    <w:rsid w:val="00A420E7"/>
    <w:rsid w:val="00A5031D"/>
    <w:rsid w:val="00A51574"/>
    <w:rsid w:val="00A55B77"/>
    <w:rsid w:val="00A55CF6"/>
    <w:rsid w:val="00A567CC"/>
    <w:rsid w:val="00A61E49"/>
    <w:rsid w:val="00A62B06"/>
    <w:rsid w:val="00A6306D"/>
    <w:rsid w:val="00A63C20"/>
    <w:rsid w:val="00A63E32"/>
    <w:rsid w:val="00A65EB2"/>
    <w:rsid w:val="00A6651B"/>
    <w:rsid w:val="00A671DC"/>
    <w:rsid w:val="00A70297"/>
    <w:rsid w:val="00A7218C"/>
    <w:rsid w:val="00A73C2D"/>
    <w:rsid w:val="00A750A8"/>
    <w:rsid w:val="00A75BF7"/>
    <w:rsid w:val="00A75C65"/>
    <w:rsid w:val="00A80287"/>
    <w:rsid w:val="00A804E9"/>
    <w:rsid w:val="00A84508"/>
    <w:rsid w:val="00A8566B"/>
    <w:rsid w:val="00A8569D"/>
    <w:rsid w:val="00A86514"/>
    <w:rsid w:val="00A86ABA"/>
    <w:rsid w:val="00A90985"/>
    <w:rsid w:val="00A9462E"/>
    <w:rsid w:val="00A97252"/>
    <w:rsid w:val="00A97605"/>
    <w:rsid w:val="00AA351B"/>
    <w:rsid w:val="00AB0F83"/>
    <w:rsid w:val="00AB3BDE"/>
    <w:rsid w:val="00AB63F4"/>
    <w:rsid w:val="00AB64BD"/>
    <w:rsid w:val="00AB710D"/>
    <w:rsid w:val="00AC2BBF"/>
    <w:rsid w:val="00AC7FC9"/>
    <w:rsid w:val="00AD0E85"/>
    <w:rsid w:val="00AD2282"/>
    <w:rsid w:val="00AD235E"/>
    <w:rsid w:val="00AD3675"/>
    <w:rsid w:val="00AE5C88"/>
    <w:rsid w:val="00AF0611"/>
    <w:rsid w:val="00AF2D8E"/>
    <w:rsid w:val="00AF35D0"/>
    <w:rsid w:val="00AF6B58"/>
    <w:rsid w:val="00AF6E51"/>
    <w:rsid w:val="00AF7475"/>
    <w:rsid w:val="00B03F08"/>
    <w:rsid w:val="00B0618D"/>
    <w:rsid w:val="00B07325"/>
    <w:rsid w:val="00B076FD"/>
    <w:rsid w:val="00B07BA7"/>
    <w:rsid w:val="00B13C84"/>
    <w:rsid w:val="00B14512"/>
    <w:rsid w:val="00B145FF"/>
    <w:rsid w:val="00B170CB"/>
    <w:rsid w:val="00B200C3"/>
    <w:rsid w:val="00B2437E"/>
    <w:rsid w:val="00B26CD5"/>
    <w:rsid w:val="00B31EAD"/>
    <w:rsid w:val="00B36CD1"/>
    <w:rsid w:val="00B46C2E"/>
    <w:rsid w:val="00B46D47"/>
    <w:rsid w:val="00B52106"/>
    <w:rsid w:val="00B53274"/>
    <w:rsid w:val="00B54414"/>
    <w:rsid w:val="00B61390"/>
    <w:rsid w:val="00B6209A"/>
    <w:rsid w:val="00B631A2"/>
    <w:rsid w:val="00B652CC"/>
    <w:rsid w:val="00B70266"/>
    <w:rsid w:val="00B71FCF"/>
    <w:rsid w:val="00B749D8"/>
    <w:rsid w:val="00B75122"/>
    <w:rsid w:val="00B75EB5"/>
    <w:rsid w:val="00B7695F"/>
    <w:rsid w:val="00B80EE9"/>
    <w:rsid w:val="00B81E0E"/>
    <w:rsid w:val="00B83DCB"/>
    <w:rsid w:val="00B853C5"/>
    <w:rsid w:val="00B86BAD"/>
    <w:rsid w:val="00B87C89"/>
    <w:rsid w:val="00B91345"/>
    <w:rsid w:val="00B94C5E"/>
    <w:rsid w:val="00B951C2"/>
    <w:rsid w:val="00B96BB6"/>
    <w:rsid w:val="00BA200A"/>
    <w:rsid w:val="00BA2CA1"/>
    <w:rsid w:val="00BA3BAD"/>
    <w:rsid w:val="00BA475E"/>
    <w:rsid w:val="00BA49B6"/>
    <w:rsid w:val="00BA61C8"/>
    <w:rsid w:val="00BB046D"/>
    <w:rsid w:val="00BB1469"/>
    <w:rsid w:val="00BB23A0"/>
    <w:rsid w:val="00BB38C9"/>
    <w:rsid w:val="00BB663D"/>
    <w:rsid w:val="00BC3591"/>
    <w:rsid w:val="00BC372B"/>
    <w:rsid w:val="00BC5D83"/>
    <w:rsid w:val="00BD2977"/>
    <w:rsid w:val="00BD2D70"/>
    <w:rsid w:val="00BD43CA"/>
    <w:rsid w:val="00BD51DC"/>
    <w:rsid w:val="00BD5468"/>
    <w:rsid w:val="00BD6096"/>
    <w:rsid w:val="00BE006C"/>
    <w:rsid w:val="00BE17CB"/>
    <w:rsid w:val="00BE198B"/>
    <w:rsid w:val="00BE261A"/>
    <w:rsid w:val="00BE6796"/>
    <w:rsid w:val="00BF4280"/>
    <w:rsid w:val="00BF64A5"/>
    <w:rsid w:val="00BF7A0D"/>
    <w:rsid w:val="00C04139"/>
    <w:rsid w:val="00C0441F"/>
    <w:rsid w:val="00C0677C"/>
    <w:rsid w:val="00C071FD"/>
    <w:rsid w:val="00C22BC0"/>
    <w:rsid w:val="00C26CDE"/>
    <w:rsid w:val="00C316CA"/>
    <w:rsid w:val="00C343AE"/>
    <w:rsid w:val="00C3597A"/>
    <w:rsid w:val="00C436A4"/>
    <w:rsid w:val="00C437EE"/>
    <w:rsid w:val="00C55479"/>
    <w:rsid w:val="00C56D63"/>
    <w:rsid w:val="00C57C02"/>
    <w:rsid w:val="00C616F4"/>
    <w:rsid w:val="00C62A98"/>
    <w:rsid w:val="00C63181"/>
    <w:rsid w:val="00C6548E"/>
    <w:rsid w:val="00C66957"/>
    <w:rsid w:val="00C66D24"/>
    <w:rsid w:val="00C66F91"/>
    <w:rsid w:val="00C67F0F"/>
    <w:rsid w:val="00C711BF"/>
    <w:rsid w:val="00C73D5E"/>
    <w:rsid w:val="00C76E8A"/>
    <w:rsid w:val="00C8043D"/>
    <w:rsid w:val="00C832F7"/>
    <w:rsid w:val="00C86C04"/>
    <w:rsid w:val="00C92433"/>
    <w:rsid w:val="00C92EF5"/>
    <w:rsid w:val="00CB2328"/>
    <w:rsid w:val="00CB40C1"/>
    <w:rsid w:val="00CB55FD"/>
    <w:rsid w:val="00CB6D2D"/>
    <w:rsid w:val="00CB7FAE"/>
    <w:rsid w:val="00CC322F"/>
    <w:rsid w:val="00CC63E5"/>
    <w:rsid w:val="00CD0220"/>
    <w:rsid w:val="00CD392F"/>
    <w:rsid w:val="00CD4139"/>
    <w:rsid w:val="00CD6537"/>
    <w:rsid w:val="00CD6B32"/>
    <w:rsid w:val="00CD6C5E"/>
    <w:rsid w:val="00CD761C"/>
    <w:rsid w:val="00CE438C"/>
    <w:rsid w:val="00CE64E7"/>
    <w:rsid w:val="00CF2FDE"/>
    <w:rsid w:val="00CF3A54"/>
    <w:rsid w:val="00CF3AA9"/>
    <w:rsid w:val="00CF4355"/>
    <w:rsid w:val="00CF4791"/>
    <w:rsid w:val="00CF4E74"/>
    <w:rsid w:val="00D0344B"/>
    <w:rsid w:val="00D03D8D"/>
    <w:rsid w:val="00D05DA9"/>
    <w:rsid w:val="00D06477"/>
    <w:rsid w:val="00D1067E"/>
    <w:rsid w:val="00D1157A"/>
    <w:rsid w:val="00D1219E"/>
    <w:rsid w:val="00D13230"/>
    <w:rsid w:val="00D16688"/>
    <w:rsid w:val="00D209F4"/>
    <w:rsid w:val="00D21C19"/>
    <w:rsid w:val="00D25415"/>
    <w:rsid w:val="00D26687"/>
    <w:rsid w:val="00D26AD6"/>
    <w:rsid w:val="00D30065"/>
    <w:rsid w:val="00D31740"/>
    <w:rsid w:val="00D33273"/>
    <w:rsid w:val="00D35856"/>
    <w:rsid w:val="00D35A0B"/>
    <w:rsid w:val="00D3638A"/>
    <w:rsid w:val="00D37F3C"/>
    <w:rsid w:val="00D45496"/>
    <w:rsid w:val="00D46EEA"/>
    <w:rsid w:val="00D51FE4"/>
    <w:rsid w:val="00D52ECD"/>
    <w:rsid w:val="00D5337F"/>
    <w:rsid w:val="00D6251D"/>
    <w:rsid w:val="00D62979"/>
    <w:rsid w:val="00D62CCC"/>
    <w:rsid w:val="00D62CFC"/>
    <w:rsid w:val="00D6401E"/>
    <w:rsid w:val="00D72B43"/>
    <w:rsid w:val="00D73FAC"/>
    <w:rsid w:val="00D8194E"/>
    <w:rsid w:val="00D849DA"/>
    <w:rsid w:val="00D84C5C"/>
    <w:rsid w:val="00D91039"/>
    <w:rsid w:val="00D929A2"/>
    <w:rsid w:val="00D936B1"/>
    <w:rsid w:val="00D94D83"/>
    <w:rsid w:val="00DA2A99"/>
    <w:rsid w:val="00DA331A"/>
    <w:rsid w:val="00DA3709"/>
    <w:rsid w:val="00DA406B"/>
    <w:rsid w:val="00DA49C4"/>
    <w:rsid w:val="00DA7102"/>
    <w:rsid w:val="00DB1757"/>
    <w:rsid w:val="00DB3E9A"/>
    <w:rsid w:val="00DC1E48"/>
    <w:rsid w:val="00DC3AEC"/>
    <w:rsid w:val="00DC3BAA"/>
    <w:rsid w:val="00DC5FEB"/>
    <w:rsid w:val="00DD008A"/>
    <w:rsid w:val="00DD1173"/>
    <w:rsid w:val="00DD1372"/>
    <w:rsid w:val="00DD2D66"/>
    <w:rsid w:val="00DD4819"/>
    <w:rsid w:val="00DD4FB2"/>
    <w:rsid w:val="00DE1896"/>
    <w:rsid w:val="00DE5C3E"/>
    <w:rsid w:val="00DF25F2"/>
    <w:rsid w:val="00DF38CB"/>
    <w:rsid w:val="00DF5BE9"/>
    <w:rsid w:val="00E00215"/>
    <w:rsid w:val="00E01865"/>
    <w:rsid w:val="00E10278"/>
    <w:rsid w:val="00E1317F"/>
    <w:rsid w:val="00E137F4"/>
    <w:rsid w:val="00E15C6B"/>
    <w:rsid w:val="00E17229"/>
    <w:rsid w:val="00E23653"/>
    <w:rsid w:val="00E24210"/>
    <w:rsid w:val="00E30223"/>
    <w:rsid w:val="00E32ACA"/>
    <w:rsid w:val="00E34279"/>
    <w:rsid w:val="00E34C78"/>
    <w:rsid w:val="00E35AF7"/>
    <w:rsid w:val="00E45C9E"/>
    <w:rsid w:val="00E45E95"/>
    <w:rsid w:val="00E45F2B"/>
    <w:rsid w:val="00E46397"/>
    <w:rsid w:val="00E463D8"/>
    <w:rsid w:val="00E47332"/>
    <w:rsid w:val="00E474EE"/>
    <w:rsid w:val="00E502A0"/>
    <w:rsid w:val="00E50A02"/>
    <w:rsid w:val="00E50E55"/>
    <w:rsid w:val="00E50E9A"/>
    <w:rsid w:val="00E513CA"/>
    <w:rsid w:val="00E52E13"/>
    <w:rsid w:val="00E55AB0"/>
    <w:rsid w:val="00E61BA8"/>
    <w:rsid w:val="00E61D7C"/>
    <w:rsid w:val="00E62205"/>
    <w:rsid w:val="00E70D29"/>
    <w:rsid w:val="00E718FE"/>
    <w:rsid w:val="00E72F5E"/>
    <w:rsid w:val="00E74579"/>
    <w:rsid w:val="00E77320"/>
    <w:rsid w:val="00E80F60"/>
    <w:rsid w:val="00E83121"/>
    <w:rsid w:val="00E86DC9"/>
    <w:rsid w:val="00E8790E"/>
    <w:rsid w:val="00E907ED"/>
    <w:rsid w:val="00E9208E"/>
    <w:rsid w:val="00E92BF1"/>
    <w:rsid w:val="00E956DC"/>
    <w:rsid w:val="00E97A70"/>
    <w:rsid w:val="00E97F3E"/>
    <w:rsid w:val="00EA14FE"/>
    <w:rsid w:val="00EA23B9"/>
    <w:rsid w:val="00EA6FD5"/>
    <w:rsid w:val="00EB2375"/>
    <w:rsid w:val="00EB2CCE"/>
    <w:rsid w:val="00EB431B"/>
    <w:rsid w:val="00EB4BD4"/>
    <w:rsid w:val="00EB4C0D"/>
    <w:rsid w:val="00EC2BAE"/>
    <w:rsid w:val="00EC3945"/>
    <w:rsid w:val="00EC3B7F"/>
    <w:rsid w:val="00EC433B"/>
    <w:rsid w:val="00EC4CE0"/>
    <w:rsid w:val="00EC5E69"/>
    <w:rsid w:val="00EC65BE"/>
    <w:rsid w:val="00EC7351"/>
    <w:rsid w:val="00ED07D0"/>
    <w:rsid w:val="00ED21A4"/>
    <w:rsid w:val="00ED448A"/>
    <w:rsid w:val="00ED58A0"/>
    <w:rsid w:val="00ED5A2D"/>
    <w:rsid w:val="00ED5DBD"/>
    <w:rsid w:val="00ED6FA8"/>
    <w:rsid w:val="00ED727D"/>
    <w:rsid w:val="00ED7BE1"/>
    <w:rsid w:val="00EE0640"/>
    <w:rsid w:val="00EE0789"/>
    <w:rsid w:val="00EE485F"/>
    <w:rsid w:val="00EE62CD"/>
    <w:rsid w:val="00EE6AA2"/>
    <w:rsid w:val="00EF1DD7"/>
    <w:rsid w:val="00EF2FE9"/>
    <w:rsid w:val="00EF5A2B"/>
    <w:rsid w:val="00EF6EE4"/>
    <w:rsid w:val="00F013BE"/>
    <w:rsid w:val="00F03212"/>
    <w:rsid w:val="00F048D7"/>
    <w:rsid w:val="00F04B23"/>
    <w:rsid w:val="00F10652"/>
    <w:rsid w:val="00F12485"/>
    <w:rsid w:val="00F1519B"/>
    <w:rsid w:val="00F15201"/>
    <w:rsid w:val="00F153CC"/>
    <w:rsid w:val="00F16E85"/>
    <w:rsid w:val="00F20546"/>
    <w:rsid w:val="00F206E7"/>
    <w:rsid w:val="00F21F29"/>
    <w:rsid w:val="00F26269"/>
    <w:rsid w:val="00F269F2"/>
    <w:rsid w:val="00F26F80"/>
    <w:rsid w:val="00F35198"/>
    <w:rsid w:val="00F35EA6"/>
    <w:rsid w:val="00F402C1"/>
    <w:rsid w:val="00F42217"/>
    <w:rsid w:val="00F42512"/>
    <w:rsid w:val="00F42C9D"/>
    <w:rsid w:val="00F42FCF"/>
    <w:rsid w:val="00F4394D"/>
    <w:rsid w:val="00F45B7C"/>
    <w:rsid w:val="00F52CA0"/>
    <w:rsid w:val="00F5410A"/>
    <w:rsid w:val="00F57032"/>
    <w:rsid w:val="00F5724B"/>
    <w:rsid w:val="00F65D17"/>
    <w:rsid w:val="00F6795B"/>
    <w:rsid w:val="00F70C4B"/>
    <w:rsid w:val="00F725EC"/>
    <w:rsid w:val="00F743E5"/>
    <w:rsid w:val="00F74955"/>
    <w:rsid w:val="00F75EE3"/>
    <w:rsid w:val="00F76446"/>
    <w:rsid w:val="00F76C1A"/>
    <w:rsid w:val="00F774A1"/>
    <w:rsid w:val="00F77EDB"/>
    <w:rsid w:val="00F91696"/>
    <w:rsid w:val="00F96FF0"/>
    <w:rsid w:val="00FA0491"/>
    <w:rsid w:val="00FA1212"/>
    <w:rsid w:val="00FA451C"/>
    <w:rsid w:val="00FA499A"/>
    <w:rsid w:val="00FA4D10"/>
    <w:rsid w:val="00FA4F68"/>
    <w:rsid w:val="00FB4B3D"/>
    <w:rsid w:val="00FB7D74"/>
    <w:rsid w:val="00FC32CF"/>
    <w:rsid w:val="00FC3822"/>
    <w:rsid w:val="00FC3E38"/>
    <w:rsid w:val="00FC7877"/>
    <w:rsid w:val="00FD0C0B"/>
    <w:rsid w:val="00FD0F0C"/>
    <w:rsid w:val="00FD2F4E"/>
    <w:rsid w:val="00FE072C"/>
    <w:rsid w:val="00FE09F6"/>
    <w:rsid w:val="00FE0C63"/>
    <w:rsid w:val="00FE137E"/>
    <w:rsid w:val="00FE3032"/>
    <w:rsid w:val="00FE323E"/>
    <w:rsid w:val="00FE32DF"/>
    <w:rsid w:val="00FE37E9"/>
    <w:rsid w:val="00FE6AB1"/>
    <w:rsid w:val="00FE7F49"/>
    <w:rsid w:val="00FF3746"/>
    <w:rsid w:val="00FF65DA"/>
    <w:rsid w:val="00FF65E1"/>
    <w:rsid w:val="00FF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BC98CF"/>
  <w15:chartTrackingRefBased/>
  <w15:docId w15:val="{3B755F92-0936-466B-AC5F-9EA5A243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trong" w:qFormat="1"/>
    <w:lsdException w:name="Emphasis" w:uiPriority="20"/>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57"/>
    <w:pPr>
      <w:widowControl w:val="0"/>
    </w:pPr>
    <w:rPr>
      <w:rFonts w:ascii="Arial" w:hAnsi="Arial" w:cs="Arial"/>
    </w:rPr>
  </w:style>
  <w:style w:type="paragraph" w:styleId="Heading1">
    <w:name w:val="heading 1"/>
    <w:basedOn w:val="Heading0"/>
    <w:next w:val="Normal"/>
    <w:link w:val="Heading1Char"/>
    <w:qFormat/>
    <w:rsid w:val="002B4074"/>
    <w:pPr>
      <w:pBdr>
        <w:bottom w:val="single" w:sz="12" w:space="1" w:color="000000" w:themeColor="text1"/>
      </w:pBdr>
      <w:spacing w:before="120" w:after="240"/>
      <w:outlineLvl w:val="0"/>
    </w:pPr>
    <w:rPr>
      <w:i w:val="0"/>
      <w:sz w:val="36"/>
    </w:rPr>
  </w:style>
  <w:style w:type="paragraph" w:styleId="Heading2">
    <w:name w:val="heading 2"/>
    <w:basedOn w:val="Normal"/>
    <w:next w:val="Normal"/>
    <w:link w:val="Heading2Char"/>
    <w:uiPriority w:val="9"/>
    <w:unhideWhenUsed/>
    <w:qFormat/>
    <w:rsid w:val="002B4074"/>
    <w:pPr>
      <w:pBdr>
        <w:bottom w:val="single" w:sz="4" w:space="1" w:color="auto"/>
      </w:pBdr>
      <w:spacing w:before="120" w:after="240"/>
      <w:outlineLvl w:val="1"/>
    </w:pPr>
    <w:rPr>
      <w:b/>
      <w:lang w:eastAsia="x-none"/>
    </w:rPr>
  </w:style>
  <w:style w:type="paragraph" w:styleId="Heading3">
    <w:name w:val="heading 3"/>
    <w:basedOn w:val="Normal"/>
    <w:next w:val="Normal"/>
    <w:uiPriority w:val="9"/>
    <w:qFormat/>
    <w:rsid w:val="009C29BF"/>
    <w:pPr>
      <w:spacing w:before="120" w:after="120"/>
      <w:outlineLvl w:val="2"/>
    </w:pPr>
    <w:rPr>
      <w:i/>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4074"/>
    <w:rPr>
      <w:rFonts w:ascii="Arial" w:hAnsi="Arial"/>
      <w:b/>
      <w:sz w:val="36"/>
      <w:lang w:val="x-none" w:eastAsia="x-none"/>
    </w:rPr>
  </w:style>
  <w:style w:type="character" w:customStyle="1" w:styleId="Heading2Char">
    <w:name w:val="Heading 2 Char"/>
    <w:link w:val="Heading2"/>
    <w:uiPriority w:val="9"/>
    <w:rsid w:val="002B4074"/>
    <w:rPr>
      <w:rFonts w:ascii="Arial" w:hAnsi="Arial" w:cs="Arial"/>
      <w:b/>
      <w:lang w:eastAsia="x-none"/>
    </w:rPr>
  </w:style>
  <w:style w:type="paragraph" w:styleId="BalloonText">
    <w:name w:val="Balloon Text"/>
    <w:basedOn w:val="Normal"/>
    <w:semiHidden/>
    <w:rsid w:val="00A0489E"/>
    <w:rPr>
      <w:rFonts w:ascii="Tahoma" w:hAnsi="Tahoma" w:cs="Tahoma"/>
      <w:sz w:val="16"/>
      <w:szCs w:val="16"/>
    </w:rPr>
  </w:style>
  <w:style w:type="character" w:styleId="CommentReference">
    <w:name w:val="annotation reference"/>
    <w:semiHidden/>
    <w:rsid w:val="00721FDA"/>
    <w:rPr>
      <w:sz w:val="16"/>
      <w:szCs w:val="16"/>
    </w:rPr>
  </w:style>
  <w:style w:type="paragraph" w:styleId="CommentText">
    <w:name w:val="annotation text"/>
    <w:basedOn w:val="Normal"/>
    <w:link w:val="CommentTextChar"/>
    <w:semiHidden/>
    <w:rsid w:val="00721FDA"/>
  </w:style>
  <w:style w:type="character" w:styleId="Hyperlink">
    <w:name w:val="Hyperlink"/>
    <w:rsid w:val="00721FDA"/>
    <w:rPr>
      <w:color w:val="0000FF"/>
      <w:u w:val="single"/>
    </w:rPr>
  </w:style>
  <w:style w:type="character" w:styleId="FollowedHyperlink">
    <w:name w:val="FollowedHyperlink"/>
    <w:rsid w:val="00721FDA"/>
    <w:rPr>
      <w:color w:val="800080"/>
      <w:u w:val="single"/>
    </w:rPr>
  </w:style>
  <w:style w:type="paragraph" w:styleId="CommentSubject">
    <w:name w:val="annotation subject"/>
    <w:basedOn w:val="CommentText"/>
    <w:next w:val="CommentText"/>
    <w:semiHidden/>
    <w:rsid w:val="00454C1A"/>
    <w:rPr>
      <w:rFonts w:ascii="Times New Roman" w:hAnsi="Times New Roman"/>
      <w:b/>
      <w:bCs/>
    </w:rPr>
  </w:style>
  <w:style w:type="paragraph" w:customStyle="1" w:styleId="CDGBullet">
    <w:name w:val="CDG Bullet"/>
    <w:basedOn w:val="Normal"/>
    <w:rsid w:val="00547FF9"/>
    <w:pPr>
      <w:numPr>
        <w:numId w:val="1"/>
      </w:numPr>
      <w:tabs>
        <w:tab w:val="clear" w:pos="360"/>
      </w:tabs>
    </w:pPr>
  </w:style>
  <w:style w:type="paragraph" w:customStyle="1" w:styleId="APACitation">
    <w:name w:val="APA Citation"/>
    <w:basedOn w:val="Normal"/>
    <w:next w:val="Normal"/>
    <w:qFormat/>
    <w:rsid w:val="00AF6B58"/>
    <w:pPr>
      <w:ind w:left="360" w:hanging="360"/>
    </w:pPr>
    <w:rPr>
      <w:color w:val="000000"/>
    </w:rPr>
  </w:style>
  <w:style w:type="paragraph" w:customStyle="1" w:styleId="AssignmentsLevel1">
    <w:name w:val="Assignments Level 1"/>
    <w:basedOn w:val="Normal"/>
    <w:link w:val="AssignmentsLevel1Char"/>
    <w:qFormat/>
    <w:rsid w:val="00895B5E"/>
    <w:rPr>
      <w:rFonts w:cs="Times New Roman"/>
      <w:lang w:val="x-none" w:eastAsia="x-none"/>
    </w:rPr>
  </w:style>
  <w:style w:type="character" w:customStyle="1" w:styleId="AssignmentsLevel1Char">
    <w:name w:val="Assignments Level 1 Char"/>
    <w:link w:val="AssignmentsLevel1"/>
    <w:rsid w:val="00895B5E"/>
    <w:rPr>
      <w:rFonts w:ascii="Arial" w:hAnsi="Arial" w:cs="Arial"/>
    </w:rPr>
  </w:style>
  <w:style w:type="table" w:styleId="TableGrid">
    <w:name w:val="Table Grid"/>
    <w:basedOn w:val="TableNormal"/>
    <w:uiPriority w:val="1"/>
    <w:rsid w:val="00B7695F"/>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ssignmentsLevel2">
    <w:name w:val="Assignments Level 2"/>
    <w:basedOn w:val="AssignmentsLevel1"/>
    <w:link w:val="AssignmentsLevel2Char"/>
    <w:qFormat/>
    <w:rsid w:val="00895B5E"/>
    <w:pPr>
      <w:numPr>
        <w:numId w:val="4"/>
      </w:numPr>
      <w:ind w:left="360"/>
    </w:pPr>
  </w:style>
  <w:style w:type="character" w:customStyle="1" w:styleId="AssignmentsLevel2Char">
    <w:name w:val="Assignments Level 2 Char"/>
    <w:link w:val="AssignmentsLevel2"/>
    <w:rsid w:val="00895B5E"/>
    <w:rPr>
      <w:rFonts w:ascii="Arial" w:hAnsi="Arial" w:cs="Arial"/>
    </w:rPr>
  </w:style>
  <w:style w:type="paragraph" w:customStyle="1" w:styleId="AssignmentsLevel3">
    <w:name w:val="Assignments Level 3"/>
    <w:basedOn w:val="AssignmentsLevel2"/>
    <w:link w:val="AssignmentsLevel3Char"/>
    <w:qFormat/>
    <w:rsid w:val="00895B5E"/>
    <w:pPr>
      <w:numPr>
        <w:ilvl w:val="1"/>
      </w:numPr>
      <w:ind w:left="720"/>
    </w:pPr>
  </w:style>
  <w:style w:type="character" w:customStyle="1" w:styleId="AssignmentsLevel3Char">
    <w:name w:val="Assignments Level 3 Char"/>
    <w:link w:val="AssignmentsLevel3"/>
    <w:rsid w:val="00895B5E"/>
    <w:rPr>
      <w:rFonts w:ascii="Arial" w:hAnsi="Arial" w:cs="Arial"/>
    </w:rPr>
  </w:style>
  <w:style w:type="paragraph" w:customStyle="1" w:styleId="AssignmentsLevel4">
    <w:name w:val="Assignments Level 4"/>
    <w:basedOn w:val="AssignmentsLevel3"/>
    <w:link w:val="AssignmentsLevel4Char"/>
    <w:qFormat/>
    <w:rsid w:val="00895B5E"/>
    <w:pPr>
      <w:numPr>
        <w:ilvl w:val="2"/>
      </w:numPr>
      <w:ind w:left="1080"/>
    </w:pPr>
  </w:style>
  <w:style w:type="character" w:customStyle="1" w:styleId="AssignmentsLevel4Char">
    <w:name w:val="Assignments Level 4 Char"/>
    <w:link w:val="AssignmentsLevel4"/>
    <w:rsid w:val="00895B5E"/>
    <w:rPr>
      <w:rFonts w:ascii="Arial" w:hAnsi="Arial" w:cs="Arial"/>
    </w:rPr>
  </w:style>
  <w:style w:type="paragraph" w:styleId="Revision">
    <w:name w:val="Revision"/>
    <w:hidden/>
    <w:uiPriority w:val="99"/>
    <w:semiHidden/>
    <w:rsid w:val="00E45E95"/>
    <w:rPr>
      <w:rFonts w:ascii="Arial" w:hAnsi="Arial"/>
      <w:szCs w:val="24"/>
    </w:rPr>
  </w:style>
  <w:style w:type="paragraph" w:styleId="Title">
    <w:name w:val="Title"/>
    <w:basedOn w:val="Normal"/>
    <w:next w:val="Normal"/>
    <w:link w:val="TitleChar"/>
    <w:qFormat/>
    <w:rsid w:val="00F65D17"/>
    <w:pPr>
      <w:jc w:val="center"/>
    </w:pPr>
    <w:rPr>
      <w:rFonts w:cs="Times New Roman"/>
      <w:b/>
      <w:i/>
      <w:sz w:val="24"/>
      <w:lang w:val="x-none" w:eastAsia="x-none"/>
    </w:rPr>
  </w:style>
  <w:style w:type="character" w:customStyle="1" w:styleId="TitleChar">
    <w:name w:val="Title Char"/>
    <w:link w:val="Title"/>
    <w:rsid w:val="00F65D17"/>
    <w:rPr>
      <w:rFonts w:ascii="Arial" w:hAnsi="Arial" w:cs="Arial"/>
      <w:b/>
      <w:i/>
      <w:sz w:val="24"/>
    </w:rPr>
  </w:style>
  <w:style w:type="paragraph" w:customStyle="1" w:styleId="Heading0">
    <w:name w:val="Heading 0"/>
    <w:basedOn w:val="Normal"/>
    <w:link w:val="Heading0Char"/>
    <w:qFormat/>
    <w:rsid w:val="00063319"/>
    <w:pPr>
      <w:pBdr>
        <w:bottom w:val="single" w:sz="4" w:space="1" w:color="808080"/>
      </w:pBdr>
    </w:pPr>
    <w:rPr>
      <w:rFonts w:cs="Times New Roman"/>
      <w:b/>
      <w:i/>
      <w:sz w:val="24"/>
      <w:lang w:val="x-none" w:eastAsia="x-none"/>
    </w:rPr>
  </w:style>
  <w:style w:type="character" w:customStyle="1" w:styleId="Heading0Char">
    <w:name w:val="Heading 0 Char"/>
    <w:link w:val="Heading0"/>
    <w:rsid w:val="00063319"/>
    <w:rPr>
      <w:rFonts w:ascii="Arial" w:hAnsi="Arial" w:cs="Arial"/>
      <w:b/>
      <w:i/>
      <w:sz w:val="24"/>
    </w:rPr>
  </w:style>
  <w:style w:type="table" w:customStyle="1" w:styleId="UPXMaterialTable">
    <w:name w:val="UPX Material Table"/>
    <w:basedOn w:val="TableNormal"/>
    <w:uiPriority w:val="99"/>
    <w:qFormat/>
    <w:rsid w:val="005645B1"/>
    <w:rPr>
      <w:rFonts w:ascii="Arial" w:hAnsi="Arial"/>
    </w:rPr>
    <w:tblPr>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Pr>
    <w:tcPr>
      <w:shd w:val="clear" w:color="auto" w:fill="FFFFFF"/>
      <w:tcMar>
        <w:top w:w="86" w:type="dxa"/>
        <w:left w:w="115" w:type="dxa"/>
        <w:bottom w:w="86" w:type="dxa"/>
        <w:right w:w="115" w:type="dxa"/>
      </w:tcMar>
    </w:tcPr>
    <w:tblStylePr w:type="firstRow">
      <w:pPr>
        <w:jc w:val="center"/>
      </w:pPr>
      <w:tblPr/>
      <w:tcPr>
        <w:shd w:val="clear" w:color="auto" w:fill="BFBFBF"/>
      </w:tcPr>
    </w:tblStylePr>
  </w:style>
  <w:style w:type="paragraph" w:styleId="Header">
    <w:name w:val="header"/>
    <w:basedOn w:val="Normal"/>
    <w:link w:val="HeaderChar"/>
    <w:uiPriority w:val="99"/>
    <w:rsid w:val="005645B1"/>
    <w:pPr>
      <w:tabs>
        <w:tab w:val="center" w:pos="4680"/>
        <w:tab w:val="right" w:pos="9360"/>
      </w:tabs>
    </w:pPr>
    <w:rPr>
      <w:rFonts w:cs="Times New Roman"/>
      <w:lang w:val="x-none" w:eastAsia="x-none"/>
    </w:rPr>
  </w:style>
  <w:style w:type="character" w:customStyle="1" w:styleId="HeaderChar">
    <w:name w:val="Header Char"/>
    <w:link w:val="Header"/>
    <w:uiPriority w:val="99"/>
    <w:rsid w:val="005645B1"/>
    <w:rPr>
      <w:rFonts w:ascii="Arial" w:hAnsi="Arial" w:cs="Arial"/>
    </w:rPr>
  </w:style>
  <w:style w:type="paragraph" w:styleId="Footer">
    <w:name w:val="footer"/>
    <w:basedOn w:val="Normal"/>
    <w:link w:val="FooterChar"/>
    <w:rsid w:val="005645B1"/>
    <w:pPr>
      <w:tabs>
        <w:tab w:val="center" w:pos="4680"/>
        <w:tab w:val="right" w:pos="9360"/>
      </w:tabs>
    </w:pPr>
    <w:rPr>
      <w:rFonts w:cs="Times New Roman"/>
      <w:lang w:val="x-none" w:eastAsia="x-none"/>
    </w:rPr>
  </w:style>
  <w:style w:type="character" w:customStyle="1" w:styleId="FooterChar">
    <w:name w:val="Footer Char"/>
    <w:link w:val="Footer"/>
    <w:rsid w:val="005645B1"/>
    <w:rPr>
      <w:rFonts w:ascii="Arial" w:hAnsi="Arial" w:cs="Arial"/>
    </w:rPr>
  </w:style>
  <w:style w:type="paragraph" w:styleId="NormalWeb">
    <w:name w:val="Normal (Web)"/>
    <w:basedOn w:val="Normal"/>
    <w:uiPriority w:val="99"/>
    <w:unhideWhenUsed/>
    <w:rsid w:val="00860904"/>
    <w:pPr>
      <w:widowControl/>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B31EAD"/>
    <w:pPr>
      <w:ind w:left="720"/>
    </w:pPr>
  </w:style>
  <w:style w:type="paragraph" w:customStyle="1" w:styleId="UPhxNumberingHeading">
    <w:name w:val="UPhx Numbering Heading"/>
    <w:rsid w:val="00030727"/>
    <w:pPr>
      <w:tabs>
        <w:tab w:val="left" w:pos="360"/>
      </w:tabs>
      <w:spacing w:before="180"/>
      <w:ind w:left="360" w:hanging="360"/>
      <w:outlineLvl w:val="0"/>
    </w:pPr>
    <w:rPr>
      <w:rFonts w:ascii="Arial" w:hAnsi="Arial"/>
      <w:b/>
      <w:sz w:val="18"/>
    </w:rPr>
  </w:style>
  <w:style w:type="paragraph" w:customStyle="1" w:styleId="UPhxNumberedList1">
    <w:name w:val="UPhx Numbered List 1"/>
    <w:basedOn w:val="UPhxNumberingHeading"/>
    <w:rsid w:val="00030727"/>
    <w:pPr>
      <w:tabs>
        <w:tab w:val="clear" w:pos="360"/>
      </w:tabs>
      <w:spacing w:before="60" w:after="60"/>
    </w:pPr>
    <w:rPr>
      <w:b w:val="0"/>
      <w:sz w:val="20"/>
    </w:rPr>
  </w:style>
  <w:style w:type="paragraph" w:customStyle="1" w:styleId="UPhxNumberedList2">
    <w:name w:val="UPhx Numbered List 2"/>
    <w:basedOn w:val="UPhxNumberedList1"/>
    <w:rsid w:val="00030727"/>
    <w:pPr>
      <w:tabs>
        <w:tab w:val="num" w:pos="720"/>
      </w:tabs>
      <w:ind w:left="720"/>
    </w:pPr>
  </w:style>
  <w:style w:type="paragraph" w:customStyle="1" w:styleId="UPhxNumberedList3">
    <w:name w:val="UPhx Numbered List 3"/>
    <w:basedOn w:val="UPhxNumberedList1"/>
    <w:rsid w:val="00030727"/>
    <w:pPr>
      <w:tabs>
        <w:tab w:val="num" w:pos="1260"/>
      </w:tabs>
      <w:ind w:left="1260"/>
    </w:pPr>
  </w:style>
  <w:style w:type="paragraph" w:customStyle="1" w:styleId="UPhxNumberedList4">
    <w:name w:val="UPhx Numbered List 4"/>
    <w:basedOn w:val="UPhxNumberedList1"/>
    <w:rsid w:val="00030727"/>
    <w:pPr>
      <w:tabs>
        <w:tab w:val="num" w:pos="1440"/>
      </w:tabs>
      <w:ind w:left="1440"/>
    </w:pPr>
  </w:style>
  <w:style w:type="paragraph" w:customStyle="1" w:styleId="UPhxNumberedList5">
    <w:name w:val="UPhx Numbered List 5"/>
    <w:basedOn w:val="UPhxNumberedList1"/>
    <w:rsid w:val="00030727"/>
    <w:pPr>
      <w:tabs>
        <w:tab w:val="left" w:pos="1800"/>
        <w:tab w:val="num" w:pos="2160"/>
      </w:tabs>
      <w:ind w:left="1800"/>
    </w:pPr>
  </w:style>
  <w:style w:type="paragraph" w:customStyle="1" w:styleId="UPhxNumberedList6">
    <w:name w:val="UPhx Numbered List 6"/>
    <w:basedOn w:val="UPhxNumberedList1"/>
    <w:rsid w:val="00030727"/>
    <w:pPr>
      <w:tabs>
        <w:tab w:val="left" w:pos="2160"/>
        <w:tab w:val="num" w:pos="2520"/>
      </w:tabs>
      <w:ind w:left="2160"/>
    </w:pPr>
  </w:style>
  <w:style w:type="character" w:styleId="Strong">
    <w:name w:val="Strong"/>
    <w:qFormat/>
    <w:rsid w:val="00030727"/>
    <w:rPr>
      <w:b/>
      <w:bCs/>
    </w:rPr>
  </w:style>
  <w:style w:type="character" w:customStyle="1" w:styleId="CommentTextChar">
    <w:name w:val="Comment Text Char"/>
    <w:basedOn w:val="DefaultParagraphFont"/>
    <w:link w:val="CommentText"/>
    <w:semiHidden/>
    <w:rsid w:val="00FA451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4316">
      <w:bodyDiv w:val="1"/>
      <w:marLeft w:val="0"/>
      <w:marRight w:val="0"/>
      <w:marTop w:val="0"/>
      <w:marBottom w:val="0"/>
      <w:divBdr>
        <w:top w:val="none" w:sz="0" w:space="0" w:color="auto"/>
        <w:left w:val="none" w:sz="0" w:space="0" w:color="auto"/>
        <w:bottom w:val="none" w:sz="0" w:space="0" w:color="auto"/>
        <w:right w:val="none" w:sz="0" w:space="0" w:color="auto"/>
      </w:divBdr>
    </w:div>
    <w:div w:id="440998290">
      <w:bodyDiv w:val="1"/>
      <w:marLeft w:val="0"/>
      <w:marRight w:val="0"/>
      <w:marTop w:val="0"/>
      <w:marBottom w:val="0"/>
      <w:divBdr>
        <w:top w:val="none" w:sz="0" w:space="0" w:color="auto"/>
        <w:left w:val="none" w:sz="0" w:space="0" w:color="auto"/>
        <w:bottom w:val="none" w:sz="0" w:space="0" w:color="auto"/>
        <w:right w:val="none" w:sz="0" w:space="0" w:color="auto"/>
      </w:divBdr>
    </w:div>
    <w:div w:id="675232305">
      <w:bodyDiv w:val="1"/>
      <w:marLeft w:val="0"/>
      <w:marRight w:val="0"/>
      <w:marTop w:val="0"/>
      <w:marBottom w:val="0"/>
      <w:divBdr>
        <w:top w:val="none" w:sz="0" w:space="0" w:color="auto"/>
        <w:left w:val="none" w:sz="0" w:space="0" w:color="auto"/>
        <w:bottom w:val="none" w:sz="0" w:space="0" w:color="auto"/>
        <w:right w:val="none" w:sz="0" w:space="0" w:color="auto"/>
      </w:divBdr>
    </w:div>
    <w:div w:id="790396098">
      <w:bodyDiv w:val="1"/>
      <w:marLeft w:val="30"/>
      <w:marRight w:val="30"/>
      <w:marTop w:val="0"/>
      <w:marBottom w:val="0"/>
      <w:divBdr>
        <w:top w:val="none" w:sz="0" w:space="0" w:color="auto"/>
        <w:left w:val="none" w:sz="0" w:space="0" w:color="auto"/>
        <w:bottom w:val="none" w:sz="0" w:space="0" w:color="auto"/>
        <w:right w:val="none" w:sz="0" w:space="0" w:color="auto"/>
      </w:divBdr>
      <w:divsChild>
        <w:div w:id="568420487">
          <w:marLeft w:val="0"/>
          <w:marRight w:val="0"/>
          <w:marTop w:val="0"/>
          <w:marBottom w:val="0"/>
          <w:divBdr>
            <w:top w:val="none" w:sz="0" w:space="0" w:color="auto"/>
            <w:left w:val="none" w:sz="0" w:space="0" w:color="auto"/>
            <w:bottom w:val="none" w:sz="0" w:space="0" w:color="auto"/>
            <w:right w:val="none" w:sz="0" w:space="0" w:color="auto"/>
          </w:divBdr>
          <w:divsChild>
            <w:div w:id="389160125">
              <w:marLeft w:val="0"/>
              <w:marRight w:val="0"/>
              <w:marTop w:val="0"/>
              <w:marBottom w:val="0"/>
              <w:divBdr>
                <w:top w:val="none" w:sz="0" w:space="0" w:color="auto"/>
                <w:left w:val="none" w:sz="0" w:space="0" w:color="auto"/>
                <w:bottom w:val="none" w:sz="0" w:space="0" w:color="auto"/>
                <w:right w:val="none" w:sz="0" w:space="0" w:color="auto"/>
              </w:divBdr>
              <w:divsChild>
                <w:div w:id="1948535053">
                  <w:marLeft w:val="180"/>
                  <w:marRight w:val="0"/>
                  <w:marTop w:val="0"/>
                  <w:marBottom w:val="0"/>
                  <w:divBdr>
                    <w:top w:val="none" w:sz="0" w:space="0" w:color="auto"/>
                    <w:left w:val="none" w:sz="0" w:space="0" w:color="auto"/>
                    <w:bottom w:val="none" w:sz="0" w:space="0" w:color="auto"/>
                    <w:right w:val="none" w:sz="0" w:space="0" w:color="auto"/>
                  </w:divBdr>
                  <w:divsChild>
                    <w:div w:id="1199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267447">
      <w:bodyDiv w:val="1"/>
      <w:marLeft w:val="0"/>
      <w:marRight w:val="0"/>
      <w:marTop w:val="0"/>
      <w:marBottom w:val="0"/>
      <w:divBdr>
        <w:top w:val="none" w:sz="0" w:space="0" w:color="auto"/>
        <w:left w:val="none" w:sz="0" w:space="0" w:color="auto"/>
        <w:bottom w:val="none" w:sz="0" w:space="0" w:color="auto"/>
        <w:right w:val="none" w:sz="0" w:space="0" w:color="auto"/>
      </w:divBdr>
    </w:div>
    <w:div w:id="927497314">
      <w:bodyDiv w:val="1"/>
      <w:marLeft w:val="0"/>
      <w:marRight w:val="0"/>
      <w:marTop w:val="0"/>
      <w:marBottom w:val="0"/>
      <w:divBdr>
        <w:top w:val="none" w:sz="0" w:space="0" w:color="auto"/>
        <w:left w:val="none" w:sz="0" w:space="0" w:color="auto"/>
        <w:bottom w:val="none" w:sz="0" w:space="0" w:color="auto"/>
        <w:right w:val="none" w:sz="0" w:space="0" w:color="auto"/>
      </w:divBdr>
    </w:div>
    <w:div w:id="1034043167">
      <w:bodyDiv w:val="1"/>
      <w:marLeft w:val="0"/>
      <w:marRight w:val="0"/>
      <w:marTop w:val="0"/>
      <w:marBottom w:val="0"/>
      <w:divBdr>
        <w:top w:val="none" w:sz="0" w:space="0" w:color="auto"/>
        <w:left w:val="none" w:sz="0" w:space="0" w:color="auto"/>
        <w:bottom w:val="none" w:sz="0" w:space="0" w:color="auto"/>
        <w:right w:val="none" w:sz="0" w:space="0" w:color="auto"/>
      </w:divBdr>
    </w:div>
    <w:div w:id="1047144129">
      <w:bodyDiv w:val="1"/>
      <w:marLeft w:val="0"/>
      <w:marRight w:val="0"/>
      <w:marTop w:val="0"/>
      <w:marBottom w:val="0"/>
      <w:divBdr>
        <w:top w:val="none" w:sz="0" w:space="0" w:color="auto"/>
        <w:left w:val="none" w:sz="0" w:space="0" w:color="auto"/>
        <w:bottom w:val="none" w:sz="0" w:space="0" w:color="auto"/>
        <w:right w:val="none" w:sz="0" w:space="0" w:color="auto"/>
      </w:divBdr>
    </w:div>
    <w:div w:id="1131437292">
      <w:bodyDiv w:val="1"/>
      <w:marLeft w:val="0"/>
      <w:marRight w:val="0"/>
      <w:marTop w:val="0"/>
      <w:marBottom w:val="0"/>
      <w:divBdr>
        <w:top w:val="none" w:sz="0" w:space="0" w:color="auto"/>
        <w:left w:val="none" w:sz="0" w:space="0" w:color="auto"/>
        <w:bottom w:val="none" w:sz="0" w:space="0" w:color="auto"/>
        <w:right w:val="none" w:sz="0" w:space="0" w:color="auto"/>
      </w:divBdr>
    </w:div>
    <w:div w:id="1144928519">
      <w:bodyDiv w:val="1"/>
      <w:marLeft w:val="0"/>
      <w:marRight w:val="0"/>
      <w:marTop w:val="0"/>
      <w:marBottom w:val="0"/>
      <w:divBdr>
        <w:top w:val="none" w:sz="0" w:space="0" w:color="auto"/>
        <w:left w:val="none" w:sz="0" w:space="0" w:color="auto"/>
        <w:bottom w:val="none" w:sz="0" w:space="0" w:color="auto"/>
        <w:right w:val="none" w:sz="0" w:space="0" w:color="auto"/>
      </w:divBdr>
    </w:div>
    <w:div w:id="1592740881">
      <w:bodyDiv w:val="1"/>
      <w:marLeft w:val="0"/>
      <w:marRight w:val="0"/>
      <w:marTop w:val="0"/>
      <w:marBottom w:val="0"/>
      <w:divBdr>
        <w:top w:val="none" w:sz="0" w:space="0" w:color="auto"/>
        <w:left w:val="none" w:sz="0" w:space="0" w:color="auto"/>
        <w:bottom w:val="none" w:sz="0" w:space="0" w:color="auto"/>
        <w:right w:val="none" w:sz="0" w:space="0" w:color="auto"/>
      </w:divBdr>
    </w:div>
    <w:div w:id="17104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D8A4C3FA12F4AA0FB99F7C5138DBD" ma:contentTypeVersion="0" ma:contentTypeDescription="Create a new document." ma:contentTypeScope="" ma:versionID="ef6fe1801a99d0f48d59ad80d897ee2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1B8F-FE75-43D4-80FA-A39946222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020D61-7FCF-485A-9DF7-BA6C87A89236}">
  <ds:schemaRefs>
    <ds:schemaRef ds:uri="http://schemas.microsoft.com/office/2006/metadata/longProperties"/>
  </ds:schemaRefs>
</ds:datastoreItem>
</file>

<file path=customXml/itemProps3.xml><?xml version="1.0" encoding="utf-8"?>
<ds:datastoreItem xmlns:ds="http://schemas.openxmlformats.org/officeDocument/2006/customXml" ds:itemID="{4B7E2D08-9212-4315-9543-F96554F6DEA4}">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C5823797-6AB4-42EA-979F-74578E1929B2}">
  <ds:schemaRefs>
    <ds:schemaRef ds:uri="http://schemas.microsoft.com/sharepoint/v3/contenttype/forms"/>
  </ds:schemaRefs>
</ds:datastoreItem>
</file>

<file path=customXml/itemProps5.xml><?xml version="1.0" encoding="utf-8"?>
<ds:datastoreItem xmlns:ds="http://schemas.openxmlformats.org/officeDocument/2006/customXml" ds:itemID="{B71ADE67-7624-43C7-AEFC-F463FFAD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5054</Words>
  <Characters>26382</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10_COE_First_messages_template</vt:lpstr>
    </vt:vector>
  </TitlesOfParts>
  <Company>Apollo Group, Inc.</Company>
  <LinksUpToDate>false</LinksUpToDate>
  <CharactersWithSpaces>31374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10_COE_First_messages_template</dc:title>
  <dc:subject/>
  <dc:creator>Priscila Hinkle</dc:creator>
  <cp:keywords/>
  <cp:lastModifiedBy>Brian K Langford</cp:lastModifiedBy>
  <cp:revision>3</cp:revision>
  <cp:lastPrinted>2011-08-05T16:15:00Z</cp:lastPrinted>
  <dcterms:created xsi:type="dcterms:W3CDTF">2017-03-08T21:27:00Z</dcterms:created>
  <dcterms:modified xsi:type="dcterms:W3CDTF">2017-03-08T21:29:00Z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Priscila Hinkle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URL">
    <vt:lpwstr/>
  </property>
  <property fmtid="{D5CDD505-2E9C-101B-9397-08002B2CF9AE}" pid="12" name="ContentTypeId">
    <vt:lpwstr>0x010100B97780F1D2982847814907BC8B379BC7</vt:lpwstr>
  </property>
  <property fmtid="{D5CDD505-2E9C-101B-9397-08002B2CF9AE}" pid="13" name="display_urn:schemas-microsoft-com:office:office#ReportOwner">
    <vt:lpwstr>Shane Meyer</vt:lpwstr>
  </property>
  <property fmtid="{D5CDD505-2E9C-101B-9397-08002B2CF9AE}" pid="14" name="Stakeholder Page">
    <vt:lpwstr>;#JSSB;#IST;#Humanities;#Natural Science;#Natural Science - Health;#Social Science - Psychology;#Social Science - Counseling;#Social Science - Human Services;#Social Science - Criminal Justice;#Education;#CE - S;#CE - TP;#Nursing;#SAS;#</vt:lpwstr>
  </property>
  <property fmtid="{D5CDD505-2E9C-101B-9397-08002B2CF9AE}" pid="15" name="Document Category">
    <vt:lpwstr>Final Material Templates</vt:lpwstr>
  </property>
  <property fmtid="{D5CDD505-2E9C-101B-9397-08002B2CF9AE}" pid="16" name="Page Section">
    <vt:lpwstr>;#Course Materials;#HEA Course Materials;#Dissertation Course Materials;#Residency Course Materials;#</vt:lpwstr>
  </property>
  <property fmtid="{D5CDD505-2E9C-101B-9397-08002B2CF9AE}" pid="17" name="ReportOwner">
    <vt:lpwstr>21504</vt:lpwstr>
  </property>
  <property fmtid="{D5CDD505-2E9C-101B-9397-08002B2CF9AE}" pid="18" name="Document Order">
    <vt:lpwstr/>
  </property>
</Properties>
</file>