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C7" w:rsidRPr="004733C7" w:rsidRDefault="00A330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References:</w:t>
      </w:r>
    </w:p>
    <w:p w:rsidR="00955B6C" w:rsidRDefault="00955B6C" w:rsidP="00955B6C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55B6C">
        <w:rPr>
          <w:rFonts w:ascii="Times New Roman" w:eastAsia="Times New Roman" w:hAnsi="Times New Roman" w:cs="Times New Roman"/>
          <w:sz w:val="24"/>
          <w:szCs w:val="24"/>
          <w:lang/>
        </w:rPr>
        <w:t>Frank, K.</w:t>
      </w:r>
      <w:proofErr w:type="gramStart"/>
      <w:r w:rsidRPr="00955B6C">
        <w:rPr>
          <w:rFonts w:ascii="Times New Roman" w:eastAsia="Times New Roman" w:hAnsi="Times New Roman" w:cs="Times New Roman"/>
          <w:sz w:val="24"/>
          <w:szCs w:val="24"/>
          <w:lang/>
        </w:rPr>
        <w:t>,IV</w:t>
      </w:r>
      <w:proofErr w:type="gramEnd"/>
      <w:r w:rsidRPr="00955B6C">
        <w:rPr>
          <w:rFonts w:ascii="Times New Roman" w:eastAsia="Times New Roman" w:hAnsi="Times New Roman" w:cs="Times New Roman"/>
          <w:sz w:val="24"/>
          <w:szCs w:val="24"/>
          <w:lang/>
        </w:rPr>
        <w:t>, Frank, J., &amp;</w:t>
      </w:r>
      <w:proofErr w:type="spellStart"/>
      <w:r w:rsidRPr="00955B6C">
        <w:rPr>
          <w:rFonts w:ascii="Times New Roman" w:eastAsia="Times New Roman" w:hAnsi="Times New Roman" w:cs="Times New Roman"/>
          <w:sz w:val="24"/>
          <w:szCs w:val="24"/>
          <w:lang/>
        </w:rPr>
        <w:t>Liederbach</w:t>
      </w:r>
      <w:proofErr w:type="spellEnd"/>
      <w:r w:rsidRPr="00955B6C">
        <w:rPr>
          <w:rFonts w:ascii="Times New Roman" w:eastAsia="Times New Roman" w:hAnsi="Times New Roman" w:cs="Times New Roman"/>
          <w:sz w:val="24"/>
          <w:szCs w:val="24"/>
          <w:lang/>
        </w:rPr>
        <w:t>, J. (2014). Understanding police use of force.</w:t>
      </w:r>
      <w:r w:rsidRPr="00955B6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Policing, 37</w:t>
      </w:r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 xml:space="preserve">(3), 558-578. </w:t>
      </w:r>
      <w:r w:rsidRPr="00955B6C">
        <w:rPr>
          <w:rFonts w:ascii="Times New Roman" w:eastAsia="Times New Roman" w:hAnsi="Times New Roman" w:cs="Times New Roman"/>
          <w:sz w:val="24"/>
          <w:szCs w:val="24"/>
          <w:lang/>
        </w:rPr>
        <w:t xml:space="preserve">Retrieved from </w:t>
      </w:r>
      <w:r w:rsidR="00167827" w:rsidRPr="00C5677A">
        <w:rPr>
          <w:rFonts w:ascii="Times New Roman" w:eastAsia="Times New Roman" w:hAnsi="Times New Roman" w:cs="Times New Roman"/>
          <w:sz w:val="24"/>
          <w:szCs w:val="24"/>
          <w:lang/>
        </w:rPr>
        <w:t>http://lib.kaplan.edu/login?url=https://search.proquest.com/docview/1660957643?accountid=34544</w:t>
      </w:r>
    </w:p>
    <w:p w:rsidR="00167827" w:rsidRPr="00167827" w:rsidRDefault="00167827" w:rsidP="0016782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>Hough</w:t>
      </w:r>
      <w:proofErr w:type="gramStart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>,Richard</w:t>
      </w:r>
      <w:proofErr w:type="spellEnd"/>
      <w:proofErr w:type="gramEnd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>M.,,Sr</w:t>
      </w:r>
      <w:proofErr w:type="spellEnd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 xml:space="preserve">, &amp; Tatum, K. M. (2012). An examination of </w:t>
      </w:r>
      <w:proofErr w:type="spellStart"/>
      <w:proofErr w:type="gramStart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>florida</w:t>
      </w:r>
      <w:proofErr w:type="spellEnd"/>
      <w:proofErr w:type="gramEnd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 xml:space="preserve"> policies on force continuums.</w:t>
      </w:r>
      <w:r w:rsidRPr="0016782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Policing, 35</w:t>
      </w:r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 xml:space="preserve">(1), 39-54. </w:t>
      </w:r>
      <w:proofErr w:type="spellStart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>doi:http</w:t>
      </w:r>
      <w:proofErr w:type="spellEnd"/>
      <w:r w:rsidRPr="00167827">
        <w:rPr>
          <w:rFonts w:ascii="Times New Roman" w:eastAsia="Times New Roman" w:hAnsi="Times New Roman" w:cs="Times New Roman"/>
          <w:sz w:val="24"/>
          <w:szCs w:val="24"/>
          <w:lang/>
        </w:rPr>
        <w:t xml:space="preserve">://dx.doi.org/10.1108/13639511211215441 </w:t>
      </w:r>
    </w:p>
    <w:p w:rsidR="00955B6C" w:rsidRDefault="00955B6C">
      <w:pPr>
        <w:rPr>
          <w:rFonts w:ascii="Times New Roman" w:hAnsi="Times New Roman" w:cs="Times New Roman"/>
          <w:sz w:val="24"/>
          <w:szCs w:val="24"/>
          <w:lang/>
        </w:rPr>
      </w:pPr>
      <w:r w:rsidRPr="00167827">
        <w:rPr>
          <w:rFonts w:ascii="Times New Roman" w:hAnsi="Times New Roman" w:cs="Times New Roman"/>
          <w:sz w:val="24"/>
          <w:szCs w:val="24"/>
          <w:lang/>
        </w:rPr>
        <w:t>Lee, H., Jang, H., Yun, I., Lim, H., &amp;</w:t>
      </w:r>
      <w:proofErr w:type="spellStart"/>
      <w:r w:rsidRPr="00167827">
        <w:rPr>
          <w:rFonts w:ascii="Times New Roman" w:hAnsi="Times New Roman" w:cs="Times New Roman"/>
          <w:sz w:val="24"/>
          <w:szCs w:val="24"/>
          <w:lang/>
        </w:rPr>
        <w:t>Tushaus</w:t>
      </w:r>
      <w:proofErr w:type="spellEnd"/>
      <w:r w:rsidRPr="00167827">
        <w:rPr>
          <w:rFonts w:ascii="Times New Roman" w:hAnsi="Times New Roman" w:cs="Times New Roman"/>
          <w:sz w:val="24"/>
          <w:szCs w:val="24"/>
          <w:lang/>
        </w:rPr>
        <w:t>, D. W. (2010). An examination of police use of force utilizing police training and neighborhood contextual factors.</w:t>
      </w:r>
      <w:r w:rsidRPr="00167827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Policing, 33</w:t>
      </w:r>
      <w:r w:rsidRPr="00167827">
        <w:rPr>
          <w:rFonts w:ascii="Times New Roman" w:hAnsi="Times New Roman" w:cs="Times New Roman"/>
          <w:sz w:val="24"/>
          <w:szCs w:val="24"/>
          <w:lang/>
        </w:rPr>
        <w:t xml:space="preserve">(4), 681-702. </w:t>
      </w:r>
      <w:proofErr w:type="spellStart"/>
      <w:r w:rsidRPr="00167827">
        <w:rPr>
          <w:rFonts w:ascii="Times New Roman" w:hAnsi="Times New Roman" w:cs="Times New Roman"/>
          <w:sz w:val="24"/>
          <w:szCs w:val="24"/>
          <w:lang/>
        </w:rPr>
        <w:t>doi:http</w:t>
      </w:r>
      <w:proofErr w:type="spellEnd"/>
      <w:r w:rsidRPr="00167827">
        <w:rPr>
          <w:rFonts w:ascii="Times New Roman" w:hAnsi="Times New Roman" w:cs="Times New Roman"/>
          <w:sz w:val="24"/>
          <w:szCs w:val="24"/>
          <w:lang/>
        </w:rPr>
        <w:t>://dx.doi.org/10.1108/13639511011085088</w:t>
      </w:r>
    </w:p>
    <w:p w:rsidR="00167827" w:rsidRDefault="00167827">
      <w:pPr>
        <w:rPr>
          <w:rFonts w:ascii="Times New Roman" w:hAnsi="Times New Roman" w:cs="Times New Roman"/>
          <w:sz w:val="24"/>
          <w:szCs w:val="24"/>
          <w:lang/>
        </w:rPr>
      </w:pPr>
    </w:p>
    <w:p w:rsidR="00167827" w:rsidRDefault="00167827">
      <w:pPr>
        <w:rPr>
          <w:rFonts w:ascii="Times New Roman" w:hAnsi="Times New Roman" w:cs="Times New Roman"/>
          <w:sz w:val="24"/>
          <w:szCs w:val="24"/>
          <w:lang/>
        </w:rPr>
      </w:pPr>
      <w:r w:rsidRPr="00167827">
        <w:rPr>
          <w:rFonts w:ascii="Times New Roman" w:hAnsi="Times New Roman" w:cs="Times New Roman"/>
          <w:sz w:val="24"/>
          <w:szCs w:val="24"/>
          <w:lang/>
        </w:rPr>
        <w:t xml:space="preserve">Terrill, W., </w:t>
      </w:r>
      <w:proofErr w:type="spellStart"/>
      <w:r w:rsidRPr="00167827">
        <w:rPr>
          <w:rFonts w:ascii="Times New Roman" w:hAnsi="Times New Roman" w:cs="Times New Roman"/>
          <w:sz w:val="24"/>
          <w:szCs w:val="24"/>
          <w:lang/>
        </w:rPr>
        <w:t>Leinfelt</w:t>
      </w:r>
      <w:proofErr w:type="spellEnd"/>
      <w:r w:rsidRPr="00167827">
        <w:rPr>
          <w:rFonts w:ascii="Times New Roman" w:hAnsi="Times New Roman" w:cs="Times New Roman"/>
          <w:sz w:val="24"/>
          <w:szCs w:val="24"/>
          <w:lang/>
        </w:rPr>
        <w:t>, F. H., &amp;</w:t>
      </w:r>
      <w:proofErr w:type="spellStart"/>
      <w:r w:rsidRPr="00167827">
        <w:rPr>
          <w:rFonts w:ascii="Times New Roman" w:hAnsi="Times New Roman" w:cs="Times New Roman"/>
          <w:sz w:val="24"/>
          <w:szCs w:val="24"/>
          <w:lang/>
        </w:rPr>
        <w:t>Dae-HoonKwak</w:t>
      </w:r>
      <w:proofErr w:type="spellEnd"/>
      <w:r w:rsidRPr="00167827">
        <w:rPr>
          <w:rFonts w:ascii="Times New Roman" w:hAnsi="Times New Roman" w:cs="Times New Roman"/>
          <w:sz w:val="24"/>
          <w:szCs w:val="24"/>
          <w:lang/>
        </w:rPr>
        <w:t xml:space="preserve">. (2008). </w:t>
      </w:r>
      <w:proofErr w:type="gramStart"/>
      <w:r w:rsidRPr="00167827">
        <w:rPr>
          <w:rFonts w:ascii="Times New Roman" w:hAnsi="Times New Roman" w:cs="Times New Roman"/>
          <w:sz w:val="24"/>
          <w:szCs w:val="24"/>
          <w:lang/>
        </w:rPr>
        <w:t>Examining</w:t>
      </w:r>
      <w:proofErr w:type="gramEnd"/>
      <w:r w:rsidRPr="00167827">
        <w:rPr>
          <w:rFonts w:ascii="Times New Roman" w:hAnsi="Times New Roman" w:cs="Times New Roman"/>
          <w:sz w:val="24"/>
          <w:szCs w:val="24"/>
          <w:lang/>
        </w:rPr>
        <w:t xml:space="preserve"> police use of force: A smaller agency perspective.</w:t>
      </w:r>
      <w:r w:rsidRPr="00167827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Policing, 31</w:t>
      </w:r>
      <w:r w:rsidRPr="00167827">
        <w:rPr>
          <w:rFonts w:ascii="Times New Roman" w:hAnsi="Times New Roman" w:cs="Times New Roman"/>
          <w:sz w:val="24"/>
          <w:szCs w:val="24"/>
          <w:lang/>
        </w:rPr>
        <w:t xml:space="preserve">(1), 57-76. </w:t>
      </w:r>
      <w:proofErr w:type="spellStart"/>
      <w:r w:rsidRPr="00167827">
        <w:rPr>
          <w:rFonts w:ascii="Times New Roman" w:hAnsi="Times New Roman" w:cs="Times New Roman"/>
          <w:sz w:val="24"/>
          <w:szCs w:val="24"/>
          <w:lang/>
        </w:rPr>
        <w:t>doi:http</w:t>
      </w:r>
      <w:proofErr w:type="spellEnd"/>
      <w:r w:rsidRPr="00167827">
        <w:rPr>
          <w:rFonts w:ascii="Times New Roman" w:hAnsi="Times New Roman" w:cs="Times New Roman"/>
          <w:sz w:val="24"/>
          <w:szCs w:val="24"/>
          <w:lang/>
        </w:rPr>
        <w:t>://dx.doi.org/10.1108/13639510810852576</w:t>
      </w:r>
    </w:p>
    <w:p w:rsidR="00C5677A" w:rsidRPr="00C5677A" w:rsidRDefault="00C5677A">
      <w:pPr>
        <w:rPr>
          <w:rFonts w:ascii="Times New Roman" w:hAnsi="Times New Roman" w:cs="Times New Roman"/>
          <w:sz w:val="24"/>
          <w:szCs w:val="24"/>
        </w:rPr>
      </w:pPr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 xml:space="preserve">Wolf, R., </w:t>
      </w:r>
      <w:proofErr w:type="spellStart"/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>Mesloh</w:t>
      </w:r>
      <w:proofErr w:type="spellEnd"/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 xml:space="preserve">, C., </w:t>
      </w:r>
      <w:proofErr w:type="spellStart"/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>Henych</w:t>
      </w:r>
      <w:proofErr w:type="spellEnd"/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>, M., &amp; Thompson, L. F. (2009). Police use of force and the cumulative force factor.</w:t>
      </w:r>
      <w:r w:rsidRPr="00C5677A">
        <w:rPr>
          <w:rFonts w:ascii="Times New Roman" w:hAnsi="Times New Roman" w:cs="Times New Roman"/>
          <w:i/>
          <w:iCs/>
          <w:color w:val="555555"/>
          <w:sz w:val="24"/>
          <w:szCs w:val="24"/>
          <w:lang/>
        </w:rPr>
        <w:t xml:space="preserve"> Policing, 32</w:t>
      </w:r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 xml:space="preserve">(4), 739-757. </w:t>
      </w:r>
      <w:proofErr w:type="spellStart"/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>doi:http</w:t>
      </w:r>
      <w:proofErr w:type="spellEnd"/>
      <w:r w:rsidRPr="00C5677A">
        <w:rPr>
          <w:rFonts w:ascii="Times New Roman" w:hAnsi="Times New Roman" w:cs="Times New Roman"/>
          <w:color w:val="555555"/>
          <w:sz w:val="24"/>
          <w:szCs w:val="24"/>
          <w:lang/>
        </w:rPr>
        <w:t>://dx.doi.org/10.1108/13639510911000795</w:t>
      </w:r>
    </w:p>
    <w:sectPr w:rsidR="00C5677A" w:rsidRPr="00C5677A" w:rsidSect="007B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AE3"/>
    <w:multiLevelType w:val="hybridMultilevel"/>
    <w:tmpl w:val="7A56D3C2"/>
    <w:lvl w:ilvl="0" w:tplc="7EEC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D0E"/>
    <w:rsid w:val="00167827"/>
    <w:rsid w:val="001906CF"/>
    <w:rsid w:val="004733C7"/>
    <w:rsid w:val="00693CB9"/>
    <w:rsid w:val="007B0A1C"/>
    <w:rsid w:val="00840801"/>
    <w:rsid w:val="00955B6C"/>
    <w:rsid w:val="00A3307C"/>
    <w:rsid w:val="00C5677A"/>
    <w:rsid w:val="00D015D6"/>
    <w:rsid w:val="00F26AA7"/>
    <w:rsid w:val="00F3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D0E"/>
    <w:rPr>
      <w:strike w:val="0"/>
      <w:dstrike w:val="0"/>
      <w:color w:val="7BA4C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5D0E"/>
    <w:pPr>
      <w:spacing w:before="30" w:after="150" w:line="390" w:lineRule="atLeast"/>
      <w:ind w:left="375" w:right="375"/>
    </w:pPr>
    <w:rPr>
      <w:rFonts w:ascii="Helvetica" w:eastAsia="Times New Roman" w:hAnsi="Helvetica" w:cs="Helvetic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05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6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0289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2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749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829995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24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999999"/>
                                                                            <w:left w:val="single" w:sz="6" w:space="0" w:color="999999"/>
                                                                            <w:bottom w:val="single" w:sz="6" w:space="0" w:color="999999"/>
                                                                            <w:right w:val="single" w:sz="6" w:space="0" w:color="999999"/>
                                                                          </w:divBdr>
                                                                          <w:divsChild>
                                                                            <w:div w:id="163027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62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710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026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18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914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407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single" w:sz="6" w:space="0" w:color="CCCCCC"/>
                                                                                                        <w:left w:val="single" w:sz="6" w:space="0" w:color="CCCCCC"/>
                                                                                                        <w:bottom w:val="single" w:sz="6" w:space="0" w:color="CCCCCC"/>
                                                                                                        <w:right w:val="single" w:sz="6" w:space="0" w:color="CCCCCC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817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602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4086">
              <w:marLeft w:val="0"/>
              <w:marRight w:val="15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37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2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168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63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1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744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262717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0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999999"/>
                                                                            <w:left w:val="single" w:sz="6" w:space="0" w:color="999999"/>
                                                                            <w:bottom w:val="single" w:sz="6" w:space="0" w:color="999999"/>
                                                                            <w:right w:val="single" w:sz="6" w:space="0" w:color="999999"/>
                                                                          </w:divBdr>
                                                                          <w:divsChild>
                                                                            <w:div w:id="2058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52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06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4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463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152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141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single" w:sz="6" w:space="0" w:color="CCCCCC"/>
                                                                                                        <w:left w:val="single" w:sz="6" w:space="0" w:color="CCCCCC"/>
                                                                                                        <w:bottom w:val="single" w:sz="6" w:space="0" w:color="CCCCCC"/>
                                                                                                        <w:right w:val="single" w:sz="6" w:space="0" w:color="CCCCCC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6884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027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Lawrence Donnell</dc:creator>
  <cp:lastModifiedBy>Marlyne</cp:lastModifiedBy>
  <cp:revision>2</cp:revision>
  <dcterms:created xsi:type="dcterms:W3CDTF">2018-02-27T04:20:00Z</dcterms:created>
  <dcterms:modified xsi:type="dcterms:W3CDTF">2018-02-27T04:20:00Z</dcterms:modified>
</cp:coreProperties>
</file>