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84F" w:rsidRDefault="00B562E6" w:rsidP="00B562E6">
      <w:pPr>
        <w:spacing w:after="0" w:line="480" w:lineRule="auto"/>
        <w:jc w:val="center"/>
        <w:rPr>
          <w:rFonts w:ascii="Times New Roman" w:hAnsi="Times New Roman" w:cs="Times New Roman"/>
          <w:sz w:val="24"/>
        </w:rPr>
      </w:pPr>
      <w:bookmarkStart w:id="0" w:name="_GoBack"/>
      <w:bookmarkEnd w:id="0"/>
      <w:r>
        <w:rPr>
          <w:rFonts w:ascii="Times New Roman" w:hAnsi="Times New Roman" w:cs="Times New Roman"/>
          <w:sz w:val="24"/>
        </w:rPr>
        <w:t xml:space="preserve">CHAPTER 2: </w:t>
      </w:r>
    </w:p>
    <w:p w:rsidR="006F1BAE" w:rsidRDefault="00B562E6" w:rsidP="00B562E6">
      <w:pPr>
        <w:spacing w:after="0" w:line="480" w:lineRule="auto"/>
        <w:jc w:val="center"/>
        <w:rPr>
          <w:rFonts w:ascii="Times New Roman" w:hAnsi="Times New Roman" w:cs="Times New Roman"/>
          <w:sz w:val="24"/>
        </w:rPr>
      </w:pPr>
      <w:r>
        <w:rPr>
          <w:rFonts w:ascii="Times New Roman" w:hAnsi="Times New Roman" w:cs="Times New Roman"/>
          <w:sz w:val="24"/>
        </w:rPr>
        <w:t>REVIEW OF THE LITERATURE</w:t>
      </w:r>
    </w:p>
    <w:p w:rsidR="00B562E6" w:rsidRDefault="00B562E6" w:rsidP="00B562E6">
      <w:pPr>
        <w:spacing w:after="0" w:line="480" w:lineRule="auto"/>
        <w:jc w:val="center"/>
        <w:rPr>
          <w:rFonts w:ascii="Times New Roman" w:hAnsi="Times New Roman" w:cs="Times New Roman"/>
          <w:b/>
          <w:sz w:val="24"/>
        </w:rPr>
      </w:pPr>
      <w:r w:rsidRPr="00B562E6">
        <w:rPr>
          <w:rFonts w:ascii="Times New Roman" w:hAnsi="Times New Roman" w:cs="Times New Roman"/>
          <w:b/>
          <w:sz w:val="24"/>
        </w:rPr>
        <w:t>Overview</w:t>
      </w:r>
    </w:p>
    <w:p w:rsidR="008A584F" w:rsidRDefault="00B562E6" w:rsidP="00B562E6">
      <w:pPr>
        <w:spacing w:after="0" w:line="480" w:lineRule="auto"/>
        <w:rPr>
          <w:rFonts w:ascii="Times New Roman" w:hAnsi="Times New Roman" w:cs="Times New Roman"/>
          <w:sz w:val="24"/>
        </w:rPr>
      </w:pPr>
      <w:r>
        <w:rPr>
          <w:rFonts w:ascii="Times New Roman" w:hAnsi="Times New Roman" w:cs="Times New Roman"/>
          <w:sz w:val="24"/>
        </w:rPr>
        <w:tab/>
      </w:r>
      <w:r w:rsidR="008A584F">
        <w:rPr>
          <w:rFonts w:ascii="Times New Roman" w:hAnsi="Times New Roman" w:cs="Times New Roman"/>
          <w:sz w:val="24"/>
        </w:rPr>
        <w:t>There is a set procedure for literature review, and I will give an overview of that and get you started.</w:t>
      </w:r>
    </w:p>
    <w:p w:rsidR="00B562E6" w:rsidRDefault="00B562E6" w:rsidP="008A584F">
      <w:pPr>
        <w:spacing w:after="0" w:line="480" w:lineRule="auto"/>
        <w:ind w:firstLine="720"/>
        <w:rPr>
          <w:rFonts w:ascii="Times New Roman" w:hAnsi="Times New Roman" w:cs="Times New Roman"/>
          <w:sz w:val="24"/>
        </w:rPr>
      </w:pPr>
      <w:r>
        <w:rPr>
          <w:rFonts w:ascii="Times New Roman" w:hAnsi="Times New Roman" w:cs="Times New Roman"/>
          <w:sz w:val="24"/>
        </w:rPr>
        <w:t>In this section, you will give an overview of the section. It generally looks pretty mechanical. That’s ok.  Here is a typical example from a current student. Feel free to adapt as needed:</w:t>
      </w:r>
    </w:p>
    <w:p w:rsidR="00B562E6" w:rsidRPr="00B562E6" w:rsidRDefault="00B562E6" w:rsidP="00B562E6">
      <w:pPr>
        <w:spacing w:after="0" w:line="480" w:lineRule="auto"/>
        <w:ind w:firstLine="720"/>
        <w:rPr>
          <w:rFonts w:ascii="Times New Roman" w:eastAsia="Times New Roman" w:hAnsi="Times New Roman" w:cs="Times New Roman"/>
          <w:sz w:val="24"/>
          <w:szCs w:val="24"/>
        </w:rPr>
      </w:pPr>
      <w:r w:rsidRPr="00B562E6">
        <w:rPr>
          <w:rFonts w:ascii="Times New Roman" w:eastAsia="Times New Roman" w:hAnsi="Times New Roman" w:cs="Times New Roman"/>
          <w:sz w:val="24"/>
          <w:szCs w:val="24"/>
        </w:rPr>
        <w:t>After reviewing the literature, there were five relevant themes to this research project. They were: why calculus matters, retaining STEM intending students, minority student switchers, curriculum aspects and CLEAR calculus, and calibration. These themes are discussed in order in this section.</w:t>
      </w:r>
    </w:p>
    <w:p w:rsidR="00B562E6" w:rsidRDefault="00B562E6" w:rsidP="00B562E6">
      <w:pPr>
        <w:spacing w:after="0" w:line="480" w:lineRule="auto"/>
        <w:jc w:val="center"/>
        <w:rPr>
          <w:rFonts w:ascii="Times New Roman" w:hAnsi="Times New Roman" w:cs="Times New Roman"/>
          <w:b/>
          <w:sz w:val="24"/>
        </w:rPr>
      </w:pPr>
      <w:r>
        <w:rPr>
          <w:rFonts w:ascii="Times New Roman" w:hAnsi="Times New Roman" w:cs="Times New Roman"/>
          <w:b/>
          <w:sz w:val="24"/>
        </w:rPr>
        <w:t>Undergraduate Mathematics Education</w:t>
      </w:r>
    </w:p>
    <w:p w:rsidR="00B562E6" w:rsidRDefault="00B562E6" w:rsidP="00B562E6">
      <w:pPr>
        <w:spacing w:after="0" w:line="480" w:lineRule="auto"/>
        <w:rPr>
          <w:rFonts w:ascii="Times New Roman" w:hAnsi="Times New Roman" w:cs="Times New Roman"/>
          <w:sz w:val="24"/>
        </w:rPr>
      </w:pPr>
      <w:r>
        <w:rPr>
          <w:rFonts w:ascii="Times New Roman" w:hAnsi="Times New Roman" w:cs="Times New Roman"/>
          <w:sz w:val="24"/>
        </w:rPr>
        <w:tab/>
        <w:t xml:space="preserve">There is a specific way I teach lit review. It will go here. </w:t>
      </w:r>
      <w:r w:rsidR="008A584F">
        <w:rPr>
          <w:rFonts w:ascii="Times New Roman" w:hAnsi="Times New Roman" w:cs="Times New Roman"/>
          <w:sz w:val="24"/>
        </w:rPr>
        <w:t xml:space="preserve">I have included the subheadings you will need. These are correctly formatted. Just delete the section that is not relevant to your project. In your actual paper, this paragraph will explain that there are two major areas of undergraduate mathematics research. Calculus, which deals with calculus reform, the transition to college, and retention of STEM majors. The second is proof. Explain that here, and then start on calculus. </w:t>
      </w:r>
      <w:r w:rsidR="0050155B">
        <w:rPr>
          <w:rFonts w:ascii="Times New Roman" w:hAnsi="Times New Roman" w:cs="Times New Roman"/>
          <w:sz w:val="24"/>
        </w:rPr>
        <w:t xml:space="preserve">I have included the most recent RUME proceedings. You should also read some of the proceedings papers (first section) that grab your interest. The conference papers are generally not worth reading, but Speer &amp; Kung is. This one will give you a list of what RUME as a field thinks is not researched enough. That list will be handy to comparison with what you find in the practitioner journals. You do not need to read anything in the Toulmin folder unless you want to. </w:t>
      </w:r>
      <w:r w:rsidR="0050155B">
        <w:rPr>
          <w:rFonts w:ascii="Times New Roman" w:hAnsi="Times New Roman" w:cs="Times New Roman"/>
          <w:sz w:val="24"/>
        </w:rPr>
        <w:lastRenderedPageBreak/>
        <w:t xml:space="preserve">I have included it because every. Single. Proof. Paper. Will cite </w:t>
      </w:r>
      <w:proofErr w:type="spellStart"/>
      <w:r w:rsidR="0050155B">
        <w:rPr>
          <w:rFonts w:ascii="Times New Roman" w:hAnsi="Times New Roman" w:cs="Times New Roman"/>
          <w:sz w:val="24"/>
        </w:rPr>
        <w:t>toulmin</w:t>
      </w:r>
      <w:proofErr w:type="spellEnd"/>
      <w:r w:rsidR="0050155B">
        <w:rPr>
          <w:rFonts w:ascii="Times New Roman" w:hAnsi="Times New Roman" w:cs="Times New Roman"/>
          <w:sz w:val="24"/>
        </w:rPr>
        <w:t xml:space="preserve">, so it is good to have that source material around. You may need to read it to make sense of the proof papers, but you may not actually include very much of it your second chapter. </w:t>
      </w:r>
    </w:p>
    <w:p w:rsidR="008A584F" w:rsidRPr="008A584F" w:rsidRDefault="008A584F" w:rsidP="00B562E6">
      <w:pPr>
        <w:spacing w:after="0" w:line="480" w:lineRule="auto"/>
        <w:rPr>
          <w:rFonts w:ascii="Times New Roman" w:hAnsi="Times New Roman" w:cs="Times New Roman"/>
          <w:b/>
          <w:sz w:val="24"/>
        </w:rPr>
      </w:pPr>
      <w:r w:rsidRPr="008A584F">
        <w:rPr>
          <w:rFonts w:ascii="Times New Roman" w:hAnsi="Times New Roman" w:cs="Times New Roman"/>
          <w:b/>
          <w:sz w:val="24"/>
        </w:rPr>
        <w:t>Calculus</w:t>
      </w:r>
    </w:p>
    <w:p w:rsidR="008A584F" w:rsidRDefault="008A584F" w:rsidP="00B562E6">
      <w:pPr>
        <w:spacing w:after="0" w:line="480" w:lineRule="auto"/>
        <w:rPr>
          <w:rFonts w:ascii="Times New Roman" w:hAnsi="Times New Roman" w:cs="Times New Roman"/>
          <w:sz w:val="24"/>
        </w:rPr>
      </w:pPr>
    </w:p>
    <w:p w:rsidR="008A584F" w:rsidRDefault="008A584F" w:rsidP="00B562E6">
      <w:pPr>
        <w:spacing w:after="0" w:line="480" w:lineRule="auto"/>
        <w:rPr>
          <w:rFonts w:ascii="Times New Roman" w:hAnsi="Times New Roman" w:cs="Times New Roman"/>
          <w:b/>
          <w:sz w:val="24"/>
        </w:rPr>
      </w:pPr>
      <w:r w:rsidRPr="008A584F">
        <w:rPr>
          <w:rFonts w:ascii="Times New Roman" w:hAnsi="Times New Roman" w:cs="Times New Roman"/>
          <w:b/>
          <w:sz w:val="24"/>
        </w:rPr>
        <w:t>Proof</w:t>
      </w:r>
    </w:p>
    <w:p w:rsidR="008A584F" w:rsidRDefault="008A584F" w:rsidP="00B562E6">
      <w:pPr>
        <w:spacing w:after="0" w:line="480" w:lineRule="auto"/>
        <w:rPr>
          <w:rFonts w:ascii="Times New Roman" w:hAnsi="Times New Roman" w:cs="Times New Roman"/>
          <w:sz w:val="24"/>
        </w:rPr>
      </w:pPr>
    </w:p>
    <w:p w:rsidR="008A584F" w:rsidRPr="008A584F" w:rsidRDefault="008A584F" w:rsidP="008A584F">
      <w:pPr>
        <w:spacing w:after="0" w:line="480" w:lineRule="auto"/>
        <w:jc w:val="center"/>
        <w:rPr>
          <w:rFonts w:ascii="Times New Roman" w:hAnsi="Times New Roman" w:cs="Times New Roman"/>
          <w:b/>
          <w:sz w:val="24"/>
        </w:rPr>
      </w:pPr>
      <w:r w:rsidRPr="008A584F">
        <w:rPr>
          <w:rFonts w:ascii="Times New Roman" w:hAnsi="Times New Roman" w:cs="Times New Roman"/>
          <w:b/>
          <w:sz w:val="24"/>
        </w:rPr>
        <w:t>Secondary Mathematics Education</w:t>
      </w:r>
    </w:p>
    <w:p w:rsidR="008A584F" w:rsidRDefault="008A584F" w:rsidP="008A584F">
      <w:pPr>
        <w:spacing w:after="0" w:line="480" w:lineRule="auto"/>
        <w:ind w:firstLine="720"/>
        <w:rPr>
          <w:rFonts w:ascii="Times New Roman" w:hAnsi="Times New Roman" w:cs="Times New Roman"/>
          <w:sz w:val="24"/>
        </w:rPr>
      </w:pPr>
      <w:r>
        <w:rPr>
          <w:rFonts w:ascii="Times New Roman" w:hAnsi="Times New Roman" w:cs="Times New Roman"/>
          <w:sz w:val="24"/>
        </w:rPr>
        <w:t xml:space="preserve">This topic is a little more wide open. Here you are going to want to discuss each of the five major classes in the traditional high school curriculum (Algebra I, Geometry, Algebra II, Precalculus, Calculus). Here what you should do is look at the TEKs and the Common Core standards online (they show right up on the Google). </w:t>
      </w:r>
      <w:r w:rsidR="0050155B">
        <w:rPr>
          <w:rFonts w:ascii="Times New Roman" w:hAnsi="Times New Roman" w:cs="Times New Roman"/>
          <w:sz w:val="24"/>
        </w:rPr>
        <w:t>Then in each section, compare and contrast the objectives for each of these courses in the TEKs and national standards. You are writing a thesis in Texas about national journals, so you need to be able to translate from one to the other.</w:t>
      </w:r>
    </w:p>
    <w:p w:rsidR="0050155B" w:rsidRPr="0050155B" w:rsidRDefault="0050155B" w:rsidP="0050155B">
      <w:pPr>
        <w:spacing w:after="0" w:line="480" w:lineRule="auto"/>
        <w:rPr>
          <w:rFonts w:ascii="Times New Roman" w:hAnsi="Times New Roman" w:cs="Times New Roman"/>
          <w:b/>
          <w:sz w:val="24"/>
        </w:rPr>
      </w:pPr>
      <w:r w:rsidRPr="0050155B">
        <w:rPr>
          <w:rFonts w:ascii="Times New Roman" w:hAnsi="Times New Roman" w:cs="Times New Roman"/>
          <w:b/>
          <w:sz w:val="24"/>
        </w:rPr>
        <w:t>Algebra I</w:t>
      </w:r>
    </w:p>
    <w:p w:rsidR="0050155B" w:rsidRDefault="0050155B" w:rsidP="0050155B">
      <w:pPr>
        <w:spacing w:after="0" w:line="480" w:lineRule="auto"/>
        <w:rPr>
          <w:rFonts w:ascii="Times New Roman" w:hAnsi="Times New Roman" w:cs="Times New Roman"/>
          <w:sz w:val="24"/>
        </w:rPr>
      </w:pPr>
    </w:p>
    <w:p w:rsidR="0050155B" w:rsidRPr="0050155B" w:rsidRDefault="0050155B" w:rsidP="0050155B">
      <w:pPr>
        <w:spacing w:after="0" w:line="480" w:lineRule="auto"/>
        <w:rPr>
          <w:rFonts w:ascii="Times New Roman" w:hAnsi="Times New Roman" w:cs="Times New Roman"/>
          <w:b/>
          <w:sz w:val="24"/>
        </w:rPr>
      </w:pPr>
      <w:r w:rsidRPr="0050155B">
        <w:rPr>
          <w:rFonts w:ascii="Times New Roman" w:hAnsi="Times New Roman" w:cs="Times New Roman"/>
          <w:b/>
          <w:sz w:val="24"/>
        </w:rPr>
        <w:t>Geometry</w:t>
      </w:r>
    </w:p>
    <w:p w:rsidR="0050155B" w:rsidRDefault="0050155B" w:rsidP="0050155B">
      <w:pPr>
        <w:spacing w:after="0" w:line="480" w:lineRule="auto"/>
        <w:rPr>
          <w:rFonts w:ascii="Times New Roman" w:hAnsi="Times New Roman" w:cs="Times New Roman"/>
          <w:sz w:val="24"/>
        </w:rPr>
      </w:pPr>
    </w:p>
    <w:p w:rsidR="0050155B" w:rsidRPr="0050155B" w:rsidRDefault="0050155B" w:rsidP="0050155B">
      <w:pPr>
        <w:spacing w:after="0" w:line="480" w:lineRule="auto"/>
        <w:rPr>
          <w:rFonts w:ascii="Times New Roman" w:hAnsi="Times New Roman" w:cs="Times New Roman"/>
          <w:b/>
          <w:sz w:val="24"/>
        </w:rPr>
      </w:pPr>
      <w:r w:rsidRPr="0050155B">
        <w:rPr>
          <w:rFonts w:ascii="Times New Roman" w:hAnsi="Times New Roman" w:cs="Times New Roman"/>
          <w:b/>
          <w:sz w:val="24"/>
        </w:rPr>
        <w:t>Algebra II</w:t>
      </w:r>
    </w:p>
    <w:p w:rsidR="0050155B" w:rsidRDefault="0050155B" w:rsidP="0050155B">
      <w:pPr>
        <w:spacing w:after="0" w:line="480" w:lineRule="auto"/>
        <w:rPr>
          <w:rFonts w:ascii="Times New Roman" w:hAnsi="Times New Roman" w:cs="Times New Roman"/>
          <w:sz w:val="24"/>
        </w:rPr>
      </w:pPr>
    </w:p>
    <w:p w:rsidR="0050155B" w:rsidRPr="0050155B" w:rsidRDefault="0050155B" w:rsidP="0050155B">
      <w:pPr>
        <w:spacing w:after="0" w:line="480" w:lineRule="auto"/>
        <w:rPr>
          <w:rFonts w:ascii="Times New Roman" w:hAnsi="Times New Roman" w:cs="Times New Roman"/>
          <w:b/>
          <w:sz w:val="24"/>
        </w:rPr>
      </w:pPr>
      <w:r w:rsidRPr="0050155B">
        <w:rPr>
          <w:rFonts w:ascii="Times New Roman" w:hAnsi="Times New Roman" w:cs="Times New Roman"/>
          <w:b/>
          <w:sz w:val="24"/>
        </w:rPr>
        <w:t>Precalculus</w:t>
      </w:r>
    </w:p>
    <w:p w:rsidR="0050155B" w:rsidRDefault="0050155B" w:rsidP="0050155B">
      <w:pPr>
        <w:spacing w:after="0" w:line="480" w:lineRule="auto"/>
        <w:rPr>
          <w:rFonts w:ascii="Times New Roman" w:hAnsi="Times New Roman" w:cs="Times New Roman"/>
          <w:sz w:val="24"/>
        </w:rPr>
      </w:pPr>
    </w:p>
    <w:p w:rsidR="0050155B" w:rsidRDefault="0050155B" w:rsidP="0050155B">
      <w:pPr>
        <w:spacing w:after="0" w:line="480" w:lineRule="auto"/>
        <w:rPr>
          <w:rFonts w:ascii="Times New Roman" w:hAnsi="Times New Roman" w:cs="Times New Roman"/>
          <w:b/>
          <w:sz w:val="24"/>
        </w:rPr>
      </w:pPr>
      <w:r w:rsidRPr="0050155B">
        <w:rPr>
          <w:rFonts w:ascii="Times New Roman" w:hAnsi="Times New Roman" w:cs="Times New Roman"/>
          <w:b/>
          <w:sz w:val="24"/>
        </w:rPr>
        <w:t>Calculus</w:t>
      </w:r>
    </w:p>
    <w:p w:rsidR="0050155B" w:rsidRDefault="0050155B" w:rsidP="0050155B">
      <w:pPr>
        <w:spacing w:after="0" w:line="480" w:lineRule="auto"/>
        <w:rPr>
          <w:rFonts w:ascii="Times New Roman" w:hAnsi="Times New Roman" w:cs="Times New Roman"/>
          <w:sz w:val="24"/>
        </w:rPr>
      </w:pPr>
    </w:p>
    <w:p w:rsidR="0050155B" w:rsidRPr="0050155B" w:rsidRDefault="0050155B" w:rsidP="0050155B">
      <w:pPr>
        <w:spacing w:after="0" w:line="480" w:lineRule="auto"/>
        <w:jc w:val="center"/>
        <w:rPr>
          <w:rFonts w:ascii="Times New Roman" w:hAnsi="Times New Roman" w:cs="Times New Roman"/>
          <w:b/>
          <w:sz w:val="24"/>
        </w:rPr>
      </w:pPr>
      <w:r w:rsidRPr="0050155B">
        <w:rPr>
          <w:rFonts w:ascii="Times New Roman" w:hAnsi="Times New Roman" w:cs="Times New Roman"/>
          <w:b/>
          <w:sz w:val="24"/>
        </w:rPr>
        <w:t>Mathematics Teacher Education</w:t>
      </w:r>
    </w:p>
    <w:p w:rsidR="0050155B" w:rsidRDefault="0050155B" w:rsidP="0050155B">
      <w:pPr>
        <w:spacing w:after="0" w:line="480" w:lineRule="auto"/>
        <w:rPr>
          <w:rFonts w:ascii="Times New Roman" w:hAnsi="Times New Roman" w:cs="Times New Roman"/>
          <w:sz w:val="24"/>
        </w:rPr>
      </w:pPr>
      <w:r>
        <w:rPr>
          <w:rFonts w:ascii="Times New Roman" w:hAnsi="Times New Roman" w:cs="Times New Roman"/>
          <w:sz w:val="24"/>
        </w:rPr>
        <w:tab/>
      </w:r>
      <w:r w:rsidR="002A66E7">
        <w:rPr>
          <w:rFonts w:ascii="Times New Roman" w:hAnsi="Times New Roman" w:cs="Times New Roman"/>
          <w:sz w:val="24"/>
        </w:rPr>
        <w:t xml:space="preserve">Good news-there is even less agreement about what mathematics teacher preparation is than there is secondary education! There is really only </w:t>
      </w:r>
      <w:r w:rsidR="00D70F37">
        <w:rPr>
          <w:rFonts w:ascii="Times New Roman" w:hAnsi="Times New Roman" w:cs="Times New Roman"/>
          <w:sz w:val="24"/>
        </w:rPr>
        <w:t>one set of standards for teacher preparation:</w:t>
      </w:r>
    </w:p>
    <w:p w:rsidR="00D70F37" w:rsidRDefault="00912371" w:rsidP="0050155B">
      <w:pPr>
        <w:spacing w:after="0" w:line="480" w:lineRule="auto"/>
        <w:rPr>
          <w:rFonts w:ascii="Times New Roman" w:hAnsi="Times New Roman" w:cs="Times New Roman"/>
          <w:sz w:val="24"/>
        </w:rPr>
      </w:pPr>
      <w:hyperlink r:id="rId4" w:history="1">
        <w:r w:rsidR="00D70F37" w:rsidRPr="005154D5">
          <w:rPr>
            <w:rStyle w:val="Hyperlink"/>
            <w:rFonts w:ascii="Times New Roman" w:hAnsi="Times New Roman" w:cs="Times New Roman"/>
            <w:sz w:val="24"/>
          </w:rPr>
          <w:t>https://amte.net/sites/default/files/AMTE_MTP_Standards_forReview_2016_10_16.pdf</w:t>
        </w:r>
      </w:hyperlink>
    </w:p>
    <w:p w:rsidR="00D70F37" w:rsidRDefault="00D70F37" w:rsidP="0050155B">
      <w:pPr>
        <w:spacing w:after="0" w:line="480" w:lineRule="auto"/>
        <w:rPr>
          <w:rFonts w:ascii="Times New Roman" w:hAnsi="Times New Roman" w:cs="Times New Roman"/>
          <w:sz w:val="24"/>
        </w:rPr>
      </w:pPr>
      <w:r>
        <w:rPr>
          <w:rFonts w:ascii="Times New Roman" w:hAnsi="Times New Roman" w:cs="Times New Roman"/>
          <w:sz w:val="24"/>
        </w:rPr>
        <w:t>So this section is going to be more of a book report than a lit review. Basically</w:t>
      </w:r>
      <w:r w:rsidR="00CB3F49">
        <w:rPr>
          <w:rFonts w:ascii="Times New Roman" w:hAnsi="Times New Roman" w:cs="Times New Roman"/>
          <w:sz w:val="24"/>
        </w:rPr>
        <w:t>, here is what needs to happen in this section. Read the first seven chapters of the standards. Then write a 1-2 page summary of the important points in each chapter. Those, in order, will make up this section.</w:t>
      </w:r>
    </w:p>
    <w:p w:rsidR="00BB3829" w:rsidRDefault="00BB3829" w:rsidP="00BB3829">
      <w:pPr>
        <w:spacing w:after="0" w:line="480" w:lineRule="auto"/>
        <w:jc w:val="center"/>
        <w:rPr>
          <w:rFonts w:ascii="Times New Roman" w:hAnsi="Times New Roman" w:cs="Times New Roman"/>
          <w:b/>
          <w:sz w:val="24"/>
        </w:rPr>
      </w:pPr>
      <w:r w:rsidRPr="00BB3829">
        <w:rPr>
          <w:rFonts w:ascii="Times New Roman" w:hAnsi="Times New Roman" w:cs="Times New Roman"/>
          <w:b/>
          <w:sz w:val="24"/>
        </w:rPr>
        <w:t>References</w:t>
      </w:r>
    </w:p>
    <w:p w:rsidR="00BB3829" w:rsidRDefault="00BB3829" w:rsidP="00BB3829">
      <w:pPr>
        <w:spacing w:after="0" w:line="480" w:lineRule="auto"/>
        <w:rPr>
          <w:rFonts w:ascii="Times New Roman" w:hAnsi="Times New Roman" w:cs="Times New Roman"/>
          <w:sz w:val="24"/>
        </w:rPr>
      </w:pPr>
      <w:r>
        <w:rPr>
          <w:rFonts w:ascii="Times New Roman" w:hAnsi="Times New Roman" w:cs="Times New Roman"/>
          <w:sz w:val="24"/>
        </w:rPr>
        <w:t xml:space="preserve">This is a public service announcement, mostly. You will need a full reference list at the end of </w:t>
      </w:r>
      <w:proofErr w:type="spellStart"/>
      <w:r>
        <w:rPr>
          <w:rFonts w:ascii="Times New Roman" w:hAnsi="Times New Roman" w:cs="Times New Roman"/>
          <w:sz w:val="24"/>
        </w:rPr>
        <w:t>you</w:t>
      </w:r>
      <w:proofErr w:type="spellEnd"/>
      <w:r>
        <w:rPr>
          <w:rFonts w:ascii="Times New Roman" w:hAnsi="Times New Roman" w:cs="Times New Roman"/>
          <w:sz w:val="24"/>
        </w:rPr>
        <w:t xml:space="preserve"> paper. This should be in APA format. Do not do what I always do and wait until the project is done. This is a bad life choice. Also, I didn’t know this until recently, but this wonderful button on the home tab will alphabetize references for you:</w:t>
      </w:r>
    </w:p>
    <w:p w:rsidR="00BB3829" w:rsidRPr="00BB3829" w:rsidRDefault="00BB3829" w:rsidP="00BB3829">
      <w:pPr>
        <w:spacing w:after="0" w:line="480" w:lineRule="auto"/>
        <w:rPr>
          <w:rFonts w:ascii="Times New Roman" w:hAnsi="Times New Roman" w:cs="Times New Roman"/>
          <w:sz w:val="24"/>
        </w:rPr>
      </w:pPr>
      <w:r>
        <w:rPr>
          <w:noProof/>
        </w:rPr>
        <w:drawing>
          <wp:inline distT="0" distB="0" distL="0" distR="0">
            <wp:extent cx="1146412" cy="10781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6509" t="12555" r="82440" b="84225"/>
                    <a:stretch/>
                  </pic:blipFill>
                  <pic:spPr bwMode="auto">
                    <a:xfrm>
                      <a:off x="0" y="0"/>
                      <a:ext cx="1145099" cy="107693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sectPr w:rsidR="00BB3829" w:rsidRPr="00BB3829" w:rsidSect="009123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tjQ1MrIwszAwNDM1sTRS0lEKTi0uzszPAykwqgUAQJhiNywAAAA="/>
  </w:docVars>
  <w:rsids>
    <w:rsidRoot w:val="00B562E6"/>
    <w:rsid w:val="00264D13"/>
    <w:rsid w:val="002A66E7"/>
    <w:rsid w:val="0050155B"/>
    <w:rsid w:val="006F1BAE"/>
    <w:rsid w:val="00712AAC"/>
    <w:rsid w:val="008A584F"/>
    <w:rsid w:val="00912371"/>
    <w:rsid w:val="00B562E6"/>
    <w:rsid w:val="00BB3829"/>
    <w:rsid w:val="00CB3F49"/>
    <w:rsid w:val="00D70F37"/>
    <w:rsid w:val="00E03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3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62E6"/>
    <w:rPr>
      <w:sz w:val="16"/>
      <w:szCs w:val="16"/>
    </w:rPr>
  </w:style>
  <w:style w:type="paragraph" w:styleId="CommentText">
    <w:name w:val="annotation text"/>
    <w:basedOn w:val="Normal"/>
    <w:link w:val="CommentTextChar"/>
    <w:uiPriority w:val="99"/>
    <w:semiHidden/>
    <w:unhideWhenUsed/>
    <w:rsid w:val="00B562E6"/>
    <w:pPr>
      <w:spacing w:line="240" w:lineRule="auto"/>
    </w:pPr>
    <w:rPr>
      <w:sz w:val="20"/>
      <w:szCs w:val="20"/>
    </w:rPr>
  </w:style>
  <w:style w:type="character" w:customStyle="1" w:styleId="CommentTextChar">
    <w:name w:val="Comment Text Char"/>
    <w:basedOn w:val="DefaultParagraphFont"/>
    <w:link w:val="CommentText"/>
    <w:uiPriority w:val="99"/>
    <w:semiHidden/>
    <w:rsid w:val="00B562E6"/>
    <w:rPr>
      <w:sz w:val="20"/>
      <w:szCs w:val="20"/>
    </w:rPr>
  </w:style>
  <w:style w:type="paragraph" w:styleId="CommentSubject">
    <w:name w:val="annotation subject"/>
    <w:basedOn w:val="CommentText"/>
    <w:next w:val="CommentText"/>
    <w:link w:val="CommentSubjectChar"/>
    <w:uiPriority w:val="99"/>
    <w:semiHidden/>
    <w:unhideWhenUsed/>
    <w:rsid w:val="00B562E6"/>
    <w:rPr>
      <w:b/>
      <w:bCs/>
    </w:rPr>
  </w:style>
  <w:style w:type="character" w:customStyle="1" w:styleId="CommentSubjectChar">
    <w:name w:val="Comment Subject Char"/>
    <w:basedOn w:val="CommentTextChar"/>
    <w:link w:val="CommentSubject"/>
    <w:uiPriority w:val="99"/>
    <w:semiHidden/>
    <w:rsid w:val="00B562E6"/>
    <w:rPr>
      <w:b/>
      <w:bCs/>
      <w:sz w:val="20"/>
      <w:szCs w:val="20"/>
    </w:rPr>
  </w:style>
  <w:style w:type="paragraph" w:styleId="BalloonText">
    <w:name w:val="Balloon Text"/>
    <w:basedOn w:val="Normal"/>
    <w:link w:val="BalloonTextChar"/>
    <w:uiPriority w:val="99"/>
    <w:semiHidden/>
    <w:unhideWhenUsed/>
    <w:rsid w:val="00B56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2E6"/>
    <w:rPr>
      <w:rFonts w:ascii="Tahoma" w:hAnsi="Tahoma" w:cs="Tahoma"/>
      <w:sz w:val="16"/>
      <w:szCs w:val="16"/>
    </w:rPr>
  </w:style>
  <w:style w:type="character" w:styleId="Hyperlink">
    <w:name w:val="Hyperlink"/>
    <w:basedOn w:val="DefaultParagraphFont"/>
    <w:uiPriority w:val="99"/>
    <w:unhideWhenUsed/>
    <w:rsid w:val="00D70F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09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amte.net/sites/default/files/AMTE_MTP_Standards_forReview_2016_10_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Dibbs</dc:creator>
  <cp:lastModifiedBy>Marlyne</cp:lastModifiedBy>
  <cp:revision>2</cp:revision>
  <dcterms:created xsi:type="dcterms:W3CDTF">2018-02-25T01:51:00Z</dcterms:created>
  <dcterms:modified xsi:type="dcterms:W3CDTF">2018-02-25T01:51:00Z</dcterms:modified>
</cp:coreProperties>
</file>